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852493" w:rsidRDefault="0031211B" w:rsidP="0031211B">
      <w:pPr>
        <w:spacing w:after="0" w:line="240" w:lineRule="auto"/>
        <w:rPr>
          <w:rFonts w:ascii="Times New Roman" w:hAnsi="Times New Roman" w:cs="Times New Roman"/>
          <w:color w:val="000000"/>
          <w:lang w:val="it-IT"/>
        </w:rPr>
      </w:pPr>
    </w:p>
    <w:p w:rsidR="0031211B" w:rsidRPr="004406E4" w:rsidRDefault="004406E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406E4">
        <w:rPr>
          <w:rFonts w:ascii="Times New Roman" w:hAnsi="Times New Roman" w:cs="Times New Roman"/>
          <w:b/>
          <w:color w:val="000000"/>
          <w:sz w:val="24"/>
          <w:szCs w:val="24"/>
          <w:lang w:val="pl-PL"/>
        </w:rPr>
        <w:t>OPŠTINA  BUDVA</w:t>
      </w:r>
    </w:p>
    <w:p w:rsidR="0031211B" w:rsidRPr="004406E4" w:rsidRDefault="0031211B" w:rsidP="0031211B">
      <w:pPr>
        <w:spacing w:after="0" w:line="240" w:lineRule="auto"/>
        <w:jc w:val="both"/>
        <w:rPr>
          <w:rFonts w:ascii="Times New Roman" w:hAnsi="Times New Roman" w:cs="Times New Roman"/>
          <w:b/>
          <w:color w:val="000000"/>
          <w:sz w:val="24"/>
          <w:szCs w:val="24"/>
          <w:lang w:val="pl-PL"/>
        </w:rPr>
      </w:pPr>
    </w:p>
    <w:p w:rsidR="00E477B8"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Broj iz evidencije postupaka javnih nabavki: </w:t>
      </w:r>
      <w:r w:rsidR="004406E4" w:rsidRPr="004406E4">
        <w:rPr>
          <w:rFonts w:ascii="Times New Roman" w:hAnsi="Times New Roman" w:cs="Times New Roman"/>
          <w:b/>
          <w:color w:val="000000"/>
          <w:sz w:val="24"/>
          <w:szCs w:val="24"/>
          <w:lang w:val="it-IT"/>
        </w:rPr>
        <w:t>01-</w:t>
      </w:r>
      <w:r w:rsidR="00D96091">
        <w:rPr>
          <w:rFonts w:ascii="Times New Roman" w:hAnsi="Times New Roman" w:cs="Times New Roman"/>
          <w:b/>
          <w:color w:val="000000"/>
          <w:sz w:val="24"/>
          <w:szCs w:val="24"/>
          <w:lang w:val="it-IT"/>
        </w:rPr>
        <w:t>426/20-</w:t>
      </w:r>
      <w:r w:rsidR="008D679A">
        <w:rPr>
          <w:rFonts w:ascii="Times New Roman" w:hAnsi="Times New Roman" w:cs="Times New Roman"/>
          <w:b/>
          <w:color w:val="000000"/>
          <w:sz w:val="24"/>
          <w:szCs w:val="24"/>
          <w:lang w:val="it-IT"/>
        </w:rPr>
        <w:t>1021</w:t>
      </w:r>
      <w:r w:rsidR="009826FD">
        <w:rPr>
          <w:rFonts w:ascii="Times New Roman" w:hAnsi="Times New Roman" w:cs="Times New Roman"/>
          <w:b/>
          <w:color w:val="000000"/>
          <w:sz w:val="24"/>
          <w:szCs w:val="24"/>
          <w:lang w:val="it-IT"/>
        </w:rPr>
        <w:t>/6</w:t>
      </w:r>
    </w:p>
    <w:p w:rsidR="0031211B" w:rsidRPr="004406E4"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Redni broj iz Plana javnih nabavki : </w:t>
      </w:r>
      <w:r w:rsidR="008D679A">
        <w:rPr>
          <w:rFonts w:ascii="Times New Roman" w:hAnsi="Times New Roman" w:cs="Times New Roman"/>
          <w:b/>
          <w:color w:val="000000"/>
          <w:sz w:val="24"/>
          <w:szCs w:val="24"/>
          <w:lang w:val="it-IT"/>
        </w:rPr>
        <w:t>191</w:t>
      </w:r>
    </w:p>
    <w:p w:rsidR="0031211B" w:rsidRPr="004406E4" w:rsidRDefault="0031211B" w:rsidP="0031211B">
      <w:pPr>
        <w:jc w:val="both"/>
        <w:rPr>
          <w:rFonts w:ascii="Times New Roman" w:hAnsi="Times New Roman" w:cs="Times New Roman"/>
          <w:b/>
          <w:bCs/>
          <w:color w:val="000000"/>
          <w:sz w:val="24"/>
          <w:szCs w:val="24"/>
          <w:lang w:val="it-IT"/>
        </w:rPr>
      </w:pPr>
      <w:r w:rsidRPr="004406E4">
        <w:rPr>
          <w:rFonts w:ascii="Times New Roman" w:hAnsi="Times New Roman" w:cs="Times New Roman"/>
          <w:b/>
          <w:color w:val="000000"/>
          <w:sz w:val="24"/>
          <w:szCs w:val="24"/>
          <w:lang w:val="it-IT"/>
        </w:rPr>
        <w:t xml:space="preserve">Mjesto i datum: </w:t>
      </w:r>
      <w:r w:rsidR="004406E4" w:rsidRPr="004406E4">
        <w:rPr>
          <w:rFonts w:ascii="Times New Roman" w:hAnsi="Times New Roman" w:cs="Times New Roman"/>
          <w:b/>
          <w:color w:val="000000"/>
          <w:sz w:val="24"/>
          <w:szCs w:val="24"/>
          <w:lang w:val="it-IT"/>
        </w:rPr>
        <w:t>Budva,</w:t>
      </w:r>
      <w:r w:rsidR="00300BC3">
        <w:rPr>
          <w:rFonts w:ascii="Times New Roman" w:hAnsi="Times New Roman" w:cs="Times New Roman"/>
          <w:b/>
          <w:color w:val="000000"/>
          <w:sz w:val="24"/>
          <w:szCs w:val="24"/>
          <w:lang w:val="it-IT"/>
        </w:rPr>
        <w:t xml:space="preserve"> </w:t>
      </w:r>
      <w:r w:rsidR="00C90962">
        <w:rPr>
          <w:rFonts w:ascii="Times New Roman" w:hAnsi="Times New Roman" w:cs="Times New Roman"/>
          <w:b/>
          <w:color w:val="000000"/>
          <w:sz w:val="24"/>
          <w:szCs w:val="24"/>
          <w:lang w:val="it-IT"/>
        </w:rPr>
        <w:t>13</w:t>
      </w:r>
      <w:r w:rsidR="00DB2416">
        <w:rPr>
          <w:rFonts w:ascii="Times New Roman" w:hAnsi="Times New Roman" w:cs="Times New Roman"/>
          <w:b/>
          <w:color w:val="000000"/>
          <w:sz w:val="24"/>
          <w:szCs w:val="24"/>
          <w:lang w:val="it-IT"/>
        </w:rPr>
        <w:t>.05</w:t>
      </w:r>
      <w:r w:rsidR="00494418">
        <w:rPr>
          <w:rFonts w:ascii="Times New Roman" w:hAnsi="Times New Roman" w:cs="Times New Roman"/>
          <w:b/>
          <w:color w:val="000000"/>
          <w:sz w:val="24"/>
          <w:szCs w:val="24"/>
          <w:lang w:val="it-IT"/>
        </w:rPr>
        <w:t>.20</w:t>
      </w:r>
      <w:r w:rsidR="00D96091">
        <w:rPr>
          <w:rFonts w:ascii="Times New Roman" w:hAnsi="Times New Roman" w:cs="Times New Roman"/>
          <w:b/>
          <w:color w:val="000000"/>
          <w:sz w:val="24"/>
          <w:szCs w:val="24"/>
          <w:lang w:val="it-IT"/>
        </w:rPr>
        <w:t>20</w:t>
      </w:r>
      <w:r w:rsidR="000864E7">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406E4" w:rsidRPr="004406E4">
        <w:rPr>
          <w:rFonts w:ascii="Times New Roman" w:hAnsi="Times New Roman" w:cs="Times New Roman"/>
          <w:color w:val="000000"/>
          <w:sz w:val="24"/>
          <w:szCs w:val="24"/>
          <w:lang w:val="pl-PL"/>
        </w:rPr>
        <w:t>OPŠTINA  BUDVA</w:t>
      </w:r>
      <w:r w:rsidR="004406E4">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7F098D"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r w:rsidR="004406E4">
        <w:rPr>
          <w:rFonts w:ascii="Times New Roman" w:hAnsi="Times New Roman" w:cs="Times New Roman"/>
          <w:b/>
          <w:bCs/>
          <w:color w:val="000000"/>
          <w:sz w:val="36"/>
          <w:szCs w:val="36"/>
          <w:lang w:val="it-IT"/>
        </w:rPr>
        <w:t xml:space="preserve"> ZA </w:t>
      </w:r>
      <w:r w:rsidR="009842DC">
        <w:rPr>
          <w:rFonts w:ascii="Times New Roman" w:hAnsi="Times New Roman" w:cs="Times New Roman"/>
          <w:b/>
          <w:bCs/>
          <w:color w:val="000000"/>
          <w:sz w:val="36"/>
          <w:szCs w:val="36"/>
          <w:lang w:val="it-IT"/>
        </w:rPr>
        <w:t>PRUŽANJE USLUGE STRUČNOG NADZORA</w:t>
      </w:r>
    </w:p>
    <w:p w:rsidR="0031211B" w:rsidRPr="006278F4" w:rsidRDefault="009842DC" w:rsidP="0031211B">
      <w:pPr>
        <w:spacing w:after="0" w:line="240" w:lineRule="auto"/>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36"/>
          <w:szCs w:val="36"/>
          <w:lang w:val="it-IT"/>
        </w:rPr>
        <w:t xml:space="preserve"> NAD</w:t>
      </w:r>
      <w:r w:rsidR="00905F15">
        <w:rPr>
          <w:rFonts w:ascii="Times New Roman" w:hAnsi="Times New Roman" w:cs="Times New Roman"/>
          <w:b/>
          <w:bCs/>
          <w:color w:val="000000"/>
          <w:sz w:val="36"/>
          <w:szCs w:val="36"/>
          <w:lang w:val="it-IT"/>
        </w:rPr>
        <w:t xml:space="preserve"> </w:t>
      </w:r>
      <w:r w:rsidR="004406E4">
        <w:rPr>
          <w:rFonts w:ascii="Times New Roman" w:hAnsi="Times New Roman" w:cs="Times New Roman"/>
          <w:b/>
          <w:bCs/>
          <w:color w:val="000000"/>
          <w:sz w:val="36"/>
          <w:szCs w:val="36"/>
          <w:lang w:val="it-IT"/>
        </w:rPr>
        <w:t>IZVOĐENJ</w:t>
      </w:r>
      <w:r>
        <w:rPr>
          <w:rFonts w:ascii="Times New Roman" w:hAnsi="Times New Roman" w:cs="Times New Roman"/>
          <w:b/>
          <w:bCs/>
          <w:color w:val="000000"/>
          <w:sz w:val="36"/>
          <w:szCs w:val="36"/>
          <w:lang w:val="it-IT"/>
        </w:rPr>
        <w:t xml:space="preserve">EM </w:t>
      </w:r>
      <w:r w:rsidR="004406E4">
        <w:rPr>
          <w:rFonts w:ascii="Times New Roman" w:hAnsi="Times New Roman" w:cs="Times New Roman"/>
          <w:b/>
          <w:bCs/>
          <w:color w:val="000000"/>
          <w:sz w:val="36"/>
          <w:szCs w:val="36"/>
          <w:lang w:val="it-IT"/>
        </w:rPr>
        <w:t xml:space="preserve"> RADOVA NA </w:t>
      </w:r>
      <w:r w:rsidR="0048469F">
        <w:rPr>
          <w:rFonts w:ascii="Times New Roman" w:hAnsi="Times New Roman" w:cs="Times New Roman"/>
          <w:b/>
          <w:bCs/>
          <w:color w:val="000000"/>
          <w:sz w:val="36"/>
          <w:szCs w:val="36"/>
          <w:lang w:val="it-IT"/>
        </w:rPr>
        <w:t xml:space="preserve">IZGRADNJI </w:t>
      </w:r>
      <w:r w:rsidR="00BF635A">
        <w:rPr>
          <w:rFonts w:ascii="Times New Roman" w:hAnsi="Times New Roman" w:cs="Times New Roman"/>
          <w:b/>
          <w:bCs/>
          <w:color w:val="000000"/>
          <w:sz w:val="36"/>
          <w:szCs w:val="36"/>
          <w:lang w:val="it-IT"/>
        </w:rPr>
        <w:t>HIDROSTANICE U NASELJU LAZI</w:t>
      </w: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21774B" w:rsidP="0031211B">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w:t>
      </w:r>
    </w:p>
    <w:p w:rsidR="00C74A69" w:rsidRPr="00F17696" w:rsidRDefault="007F547F">
      <w:pPr>
        <w:pStyle w:val="TOC1"/>
        <w:tabs>
          <w:tab w:val="right" w:leader="dot" w:pos="9062"/>
        </w:tabs>
        <w:rPr>
          <w:rFonts w:ascii="Times New Roman" w:eastAsiaTheme="minorEastAsia" w:hAnsi="Times New Roman" w:cs="Times New Roman"/>
          <w:noProof/>
          <w:sz w:val="24"/>
          <w:szCs w:val="24"/>
          <w:lang w:val="sr-Latn-ME" w:eastAsia="sr-Latn-ME"/>
        </w:rPr>
      </w:pPr>
      <w:r w:rsidRPr="006F2A94">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6F2A94">
        <w:rPr>
          <w:rFonts w:ascii="Times New Roman" w:hAnsi="Times New Roman" w:cs="Times New Roman"/>
          <w:color w:val="000000"/>
          <w:sz w:val="24"/>
          <w:szCs w:val="24"/>
        </w:rPr>
        <w:fldChar w:fldCharType="separate"/>
      </w:r>
      <w:hyperlink w:anchor="_Toc27049592" w:history="1">
        <w:r w:rsidR="00C74A69" w:rsidRPr="00F17696">
          <w:rPr>
            <w:rStyle w:val="Hyperlink"/>
            <w:rFonts w:ascii="Times New Roman" w:hAnsi="Times New Roman" w:cs="Times New Roman"/>
            <w:noProof/>
            <w:sz w:val="24"/>
            <w:szCs w:val="24"/>
          </w:rPr>
          <w:t>POZIV ZA JAVNO NADMETANJE U OTVORENOM POSTUPKU JAVNE NABAVKE</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_Toc27049592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3</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3" w:history="1">
        <w:r w:rsidR="00C74A69" w:rsidRPr="00F17696">
          <w:rPr>
            <w:rStyle w:val="Hyperlink"/>
            <w:rFonts w:ascii="Times New Roman" w:hAnsi="Times New Roman" w:cs="Times New Roman"/>
            <w:noProof/>
            <w:sz w:val="24"/>
            <w:szCs w:val="24"/>
          </w:rPr>
          <w:t>TEHNIČKE KARAKTERISTIKE ILI SPECIFIKACIJE PREDMETA JAVNE NABAVKE, ODNOSNO PREDMJER RADOVA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_Toc27049593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7</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4" w:history="1">
        <w:r w:rsidR="00C74A69" w:rsidRPr="00F17696">
          <w:rPr>
            <w:rStyle w:val="Hyperlink"/>
            <w:rFonts w:ascii="Times New Roman" w:hAnsi="Times New Roman" w:cs="Times New Roman"/>
            <w:noProof/>
            <w:sz w:val="24"/>
            <w:szCs w:val="24"/>
          </w:rPr>
          <w:t>IZJAVA NARUČIOCA DA ĆE UREDNO IZMIRIVATI OBAVEZE PREMA IZABRANOM PONUĐAČU</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_Toc27049594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12</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5" w:history="1">
        <w:r w:rsidR="00C74A69" w:rsidRPr="00F17696">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_Toc27049595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13</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6" w:history="1">
        <w:r w:rsidR="00C74A69" w:rsidRPr="00F17696">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_Toc27049596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14</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7" w:history="1">
        <w:r w:rsidR="00C74A69" w:rsidRPr="00F17696">
          <w:rPr>
            <w:rStyle w:val="Hyperlink"/>
            <w:rFonts w:ascii="Times New Roman" w:hAnsi="Times New Roman" w:cs="Times New Roman"/>
            <w:noProof/>
            <w:sz w:val="24"/>
            <w:szCs w:val="24"/>
          </w:rPr>
          <w:t>METODOLOGIJA NAČINA VREDNOVANJA PONUDA PO KRITERIJUMU I PODKRITERIJUMIMA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_Toc27049597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14</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8" w:history="1">
        <w:r w:rsidR="00C74A69" w:rsidRPr="00F17696">
          <w:rPr>
            <w:rStyle w:val="Hyperlink"/>
            <w:rFonts w:ascii="Times New Roman" w:hAnsi="Times New Roman" w:cs="Times New Roman"/>
            <w:noProof/>
            <w:sz w:val="24"/>
            <w:szCs w:val="24"/>
          </w:rPr>
          <w:t>OBRAZAC PONUDE SA OBRASCIMA KOJE PRIPREMA PONUĐAČ</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_Toc27049598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16</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599" w:history="1">
        <w:r w:rsidR="00C74A69" w:rsidRPr="00F17696">
          <w:rPr>
            <w:rStyle w:val="Hyperlink"/>
            <w:rFonts w:ascii="Times New Roman" w:hAnsi="Times New Roman" w:cs="Times New Roman"/>
            <w:b/>
            <w:bCs/>
            <w:noProof/>
            <w:sz w:val="24"/>
            <w:szCs w:val="24"/>
          </w:rPr>
          <w:t>NASLOVNA STRANA PONUDE</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_Toc27049599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17</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0" w:history="1">
        <w:r w:rsidR="00C74A69" w:rsidRPr="00F17696">
          <w:rPr>
            <w:rStyle w:val="Hyperlink"/>
            <w:rFonts w:ascii="Times New Roman" w:hAnsi="Times New Roman" w:cs="Times New Roman"/>
            <w:noProof/>
            <w:sz w:val="24"/>
            <w:szCs w:val="24"/>
          </w:rPr>
          <w:t>SADRŽAJ PONUDE</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_Toc27049600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18</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1" w:history="1">
        <w:r w:rsidR="00C74A69" w:rsidRPr="00F17696">
          <w:rPr>
            <w:rStyle w:val="Hyperlink"/>
            <w:rFonts w:ascii="Times New Roman" w:hAnsi="Times New Roman" w:cs="Times New Roman"/>
            <w:noProof/>
            <w:sz w:val="24"/>
            <w:szCs w:val="24"/>
          </w:rPr>
          <w:t>PODACI O PONUDI I PONUĐAČU</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_Toc27049601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19</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2" w:history="1">
        <w:r w:rsidR="00C74A69" w:rsidRPr="00F17696">
          <w:rPr>
            <w:rStyle w:val="Hyperlink"/>
            <w:rFonts w:ascii="Times New Roman" w:hAnsi="Times New Roman" w:cs="Times New Roman"/>
            <w:noProof/>
            <w:sz w:val="24"/>
            <w:szCs w:val="24"/>
          </w:rPr>
          <w:t>FINANSIJSKI DIO PONUDE</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_Toc27049602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25</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3" w:history="1">
        <w:r w:rsidR="00C74A69" w:rsidRPr="00F17696">
          <w:rPr>
            <w:rStyle w:val="Hyperlink"/>
            <w:rFonts w:ascii="Times New Roman" w:hAnsi="Times New Roman" w:cs="Times New Roman"/>
            <w:noProof/>
            <w:sz w:val="24"/>
            <w:szCs w:val="24"/>
          </w:rPr>
          <w:t>IZJAVA O NEPOSTOJANJU SUKOBA INTERESA NA STRANI PONUĐAČA,PODNOSIOCA ZAJEDNIČKE PONUDE, PODIZVOĐAČA /PODUGOVARAČA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_Toc27049603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26</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4" w:history="1">
        <w:r w:rsidR="00C74A69" w:rsidRPr="00F17696">
          <w:rPr>
            <w:rStyle w:val="Hyperlink"/>
            <w:rFonts w:ascii="Times New Roman" w:hAnsi="Times New Roman" w:cs="Times New Roman"/>
            <w:noProof/>
            <w:sz w:val="24"/>
            <w:szCs w:val="24"/>
            <w:lang w:val="sr-Latn-CS"/>
          </w:rPr>
          <w:t>DOKAZI O ISPUNJENOSTI OBAVEZNIH USLOVA ZA UČEŠĆE U POSTUPKU JAVNOG NADMETANJA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_Toc27049604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27</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5" w:history="1">
        <w:r w:rsidR="00C74A69" w:rsidRPr="00F17696">
          <w:rPr>
            <w:rStyle w:val="Hyperlink"/>
            <w:rFonts w:ascii="Times New Roman" w:hAnsi="Times New Roman" w:cs="Times New Roman"/>
            <w:noProof/>
            <w:sz w:val="24"/>
            <w:szCs w:val="24"/>
          </w:rPr>
          <w:t>DOKAZI O ISPUNJAVANJU USLOVA STRUČNO-TEHNIČKE I KADROVSKE OSPOSOBLJENOSTI</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_Toc27049605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28</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6" w:history="1">
        <w:r w:rsidR="00C74A69" w:rsidRPr="00F17696">
          <w:rPr>
            <w:rStyle w:val="Hyperlink"/>
            <w:rFonts w:ascii="Times New Roman" w:hAnsi="Times New Roman" w:cs="Times New Roman"/>
            <w:noProof/>
            <w:sz w:val="24"/>
            <w:szCs w:val="24"/>
          </w:rPr>
          <w:t>NACRT UGOVORA O JAVNOJ NABAVCI</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_Toc27049606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33</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7" w:history="1">
        <w:r w:rsidR="00C74A69" w:rsidRPr="00F17696">
          <w:rPr>
            <w:rStyle w:val="Hyperlink"/>
            <w:rFonts w:ascii="Times New Roman" w:hAnsi="Times New Roman" w:cs="Times New Roman"/>
            <w:noProof/>
            <w:sz w:val="24"/>
            <w:szCs w:val="24"/>
          </w:rPr>
          <w:t>UPUTSTVO PONUĐAČIMA ZA SAČINJAVANJE I PODNOŠENJE PONUDE</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_Toc27049607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39</w:t>
        </w:r>
        <w:r w:rsidR="00C74A69" w:rsidRPr="00F17696">
          <w:rPr>
            <w:rFonts w:ascii="Times New Roman" w:hAnsi="Times New Roman" w:cs="Times New Roman"/>
            <w:noProof/>
            <w:webHidden/>
            <w:sz w:val="24"/>
            <w:szCs w:val="24"/>
          </w:rPr>
          <w:fldChar w:fldCharType="end"/>
        </w:r>
      </w:hyperlink>
    </w:p>
    <w:p w:rsidR="00C74A69" w:rsidRPr="00F17696" w:rsidRDefault="008733E1">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8" w:history="1">
        <w:r w:rsidR="00C74A69" w:rsidRPr="00F17696">
          <w:rPr>
            <w:rStyle w:val="Hyperlink"/>
            <w:rFonts w:ascii="Times New Roman" w:hAnsi="Times New Roman" w:cs="Times New Roman"/>
            <w:noProof/>
            <w:sz w:val="24"/>
            <w:szCs w:val="24"/>
          </w:rPr>
          <w:t>OVLAŠĆENJE ZA ZASTUPANJE I UČESTVOVANJE U POSTUPKU JAVNOG OTVARANJA PONUDA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_Toc27049608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44</w:t>
        </w:r>
        <w:r w:rsidR="00C74A69" w:rsidRPr="00F17696">
          <w:rPr>
            <w:rFonts w:ascii="Times New Roman" w:hAnsi="Times New Roman" w:cs="Times New Roman"/>
            <w:noProof/>
            <w:webHidden/>
            <w:sz w:val="24"/>
            <w:szCs w:val="24"/>
          </w:rPr>
          <w:fldChar w:fldCharType="end"/>
        </w:r>
      </w:hyperlink>
    </w:p>
    <w:p w:rsidR="00C74A69" w:rsidRDefault="008733E1">
      <w:pPr>
        <w:pStyle w:val="TOC1"/>
        <w:tabs>
          <w:tab w:val="right" w:leader="dot" w:pos="9062"/>
        </w:tabs>
        <w:rPr>
          <w:rFonts w:asciiTheme="minorHAnsi" w:eastAsiaTheme="minorEastAsia" w:hAnsiTheme="minorHAnsi" w:cstheme="minorBidi"/>
          <w:noProof/>
          <w:lang w:val="sr-Latn-ME" w:eastAsia="sr-Latn-ME"/>
        </w:rPr>
      </w:pPr>
      <w:hyperlink w:anchor="_Toc27049609" w:history="1">
        <w:r w:rsidR="00C74A69" w:rsidRPr="00F17696">
          <w:rPr>
            <w:rStyle w:val="Hyperlink"/>
            <w:rFonts w:ascii="Times New Roman" w:hAnsi="Times New Roman" w:cs="Times New Roman"/>
            <w:noProof/>
            <w:sz w:val="24"/>
            <w:szCs w:val="24"/>
          </w:rPr>
          <w:t>UPUTSTVO O PRAVNOM SREDSTVU</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_Toc27049609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A16198">
          <w:rPr>
            <w:rFonts w:ascii="Times New Roman" w:hAnsi="Times New Roman" w:cs="Times New Roman"/>
            <w:noProof/>
            <w:webHidden/>
            <w:sz w:val="24"/>
            <w:szCs w:val="24"/>
          </w:rPr>
          <w:t>45</w:t>
        </w:r>
        <w:r w:rsidR="00C74A69" w:rsidRPr="00F17696">
          <w:rPr>
            <w:rFonts w:ascii="Times New Roman" w:hAnsi="Times New Roman" w:cs="Times New Roman"/>
            <w:noProof/>
            <w:webHidden/>
            <w:sz w:val="24"/>
            <w:szCs w:val="24"/>
          </w:rPr>
          <w:fldChar w:fldCharType="end"/>
        </w:r>
      </w:hyperlink>
    </w:p>
    <w:p w:rsidR="0031211B" w:rsidRDefault="007F547F"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27049592"/>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1609C7" w:rsidRPr="00FA2239" w:rsidTr="00A05B45">
        <w:trPr>
          <w:trHeight w:val="612"/>
        </w:trPr>
        <w:tc>
          <w:tcPr>
            <w:tcW w:w="4162" w:type="dxa"/>
            <w:tcBorders>
              <w:top w:val="double" w:sz="4" w:space="0" w:color="auto"/>
            </w:tcBorders>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1609C7" w:rsidRPr="00EC7D1F" w:rsidRDefault="001609C7" w:rsidP="005D1B2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 xml:space="preserve">Tanja </w:t>
            </w:r>
            <w:r w:rsidR="00494418">
              <w:rPr>
                <w:rStyle w:val="Strong"/>
                <w:rFonts w:ascii="Times New Roman" w:hAnsi="Times New Roman" w:cs="Times New Roman"/>
                <w:color w:val="000000"/>
                <w:sz w:val="24"/>
                <w:szCs w:val="24"/>
              </w:rPr>
              <w:t>Simićević</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w:t>
            </w:r>
            <w:r w:rsidR="00494418">
              <w:rPr>
                <w:rStyle w:val="Strong"/>
                <w:rFonts w:ascii="Times New Roman" w:hAnsi="Times New Roman" w:cs="Times New Roman"/>
                <w:color w:val="000000"/>
                <w:sz w:val="24"/>
                <w:szCs w:val="24"/>
              </w:rPr>
              <w:t>ca</w:t>
            </w:r>
            <w:r w:rsidRPr="00EC7D1F">
              <w:rPr>
                <w:rStyle w:val="Strong"/>
                <w:rFonts w:ascii="Times New Roman" w:hAnsi="Times New Roman" w:cs="Times New Roman"/>
                <w:color w:val="000000"/>
                <w:sz w:val="24"/>
                <w:szCs w:val="24"/>
              </w:rPr>
              <w:t>, Miroslava Kunjić</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 xml:space="preserve"> i</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B</w:t>
            </w:r>
            <w:r w:rsidR="00494418">
              <w:rPr>
                <w:rStyle w:val="Strong"/>
                <w:rFonts w:ascii="Times New Roman" w:hAnsi="Times New Roman" w:cs="Times New Roman"/>
                <w:color w:val="000000"/>
                <w:sz w:val="24"/>
                <w:szCs w:val="24"/>
              </w:rPr>
              <w:t>ojana Rajković</w:t>
            </w:r>
            <w:r w:rsidRPr="00EC7D1F">
              <w:rPr>
                <w:rStyle w:val="Strong"/>
                <w:rFonts w:ascii="Times New Roman" w:hAnsi="Times New Roman" w:cs="Times New Roman"/>
                <w:color w:val="000000"/>
                <w:sz w:val="24"/>
                <w:szCs w:val="24"/>
              </w:rPr>
              <w:t>, službeni</w:t>
            </w:r>
            <w:r w:rsidR="00494418">
              <w:rPr>
                <w:rStyle w:val="Strong"/>
                <w:rFonts w:ascii="Times New Roman" w:hAnsi="Times New Roman" w:cs="Times New Roman"/>
                <w:color w:val="000000"/>
                <w:sz w:val="24"/>
                <w:szCs w:val="24"/>
              </w:rPr>
              <w:t>ce</w:t>
            </w:r>
            <w:r w:rsidRPr="00EC7D1F">
              <w:rPr>
                <w:rStyle w:val="Strong"/>
                <w:rFonts w:ascii="Times New Roman" w:hAnsi="Times New Roman" w:cs="Times New Roman"/>
                <w:color w:val="000000"/>
                <w:sz w:val="24"/>
                <w:szCs w:val="24"/>
              </w:rPr>
              <w:t xml:space="preserve"> za javne nabavke</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454</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017</w:t>
            </w:r>
            <w:r w:rsidR="00494418">
              <w:rPr>
                <w:rStyle w:val="Strong"/>
                <w:rFonts w:ascii="Times New Roman" w:hAnsi="Times New Roman" w:cs="Times New Roman"/>
                <w:color w:val="000000"/>
                <w:sz w:val="24"/>
                <w:szCs w:val="24"/>
              </w:rPr>
              <w:t>;  067 240 209</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1609C7" w:rsidRPr="00FA2239" w:rsidTr="00A05B45">
        <w:trPr>
          <w:trHeight w:val="612"/>
        </w:trPr>
        <w:tc>
          <w:tcPr>
            <w:tcW w:w="4162"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1609C7" w:rsidRPr="00852493" w:rsidRDefault="001609C7" w:rsidP="001609C7">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b/>
          <w:bCs/>
          <w:color w:val="000000"/>
          <w:sz w:val="24"/>
          <w:szCs w:val="24"/>
        </w:rPr>
        <w:t>III  Predmet</w:t>
      </w:r>
      <w:proofErr w:type="gramEnd"/>
      <w:r w:rsidRPr="00852493">
        <w:rPr>
          <w:rFonts w:ascii="Times New Roman" w:hAnsi="Times New Roman" w:cs="Times New Roman"/>
          <w:b/>
          <w:bCs/>
          <w:color w:val="000000"/>
          <w:sz w:val="24"/>
          <w:szCs w:val="24"/>
        </w:rPr>
        <w:t xml:space="preserve">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9842DC" w:rsidRDefault="003B2678" w:rsidP="0031211B">
      <w:pPr>
        <w:spacing w:after="0" w:line="240" w:lineRule="auto"/>
        <w:ind w:left="709"/>
        <w:jc w:val="both"/>
        <w:rPr>
          <w:rFonts w:ascii="Times New Roman" w:hAnsi="Times New Roman" w:cs="Times New Roman"/>
          <w:b/>
          <w:color w:val="000000"/>
          <w:sz w:val="24"/>
          <w:szCs w:val="24"/>
        </w:rPr>
      </w:pPr>
      <w:r w:rsidRPr="009842DC">
        <w:rPr>
          <w:rFonts w:ascii="Times New Roman" w:hAnsi="Times New Roman" w:cs="Times New Roman"/>
          <w:b/>
          <w:color w:val="000000"/>
          <w:sz w:val="24"/>
          <w:szCs w:val="24"/>
        </w:rPr>
        <w:sym w:font="Wingdings" w:char="F0FE"/>
      </w:r>
      <w:r w:rsidR="0031211B" w:rsidRPr="009842DC">
        <w:rPr>
          <w:rFonts w:ascii="Times New Roman" w:hAnsi="Times New Roman" w:cs="Times New Roman"/>
          <w:b/>
          <w:color w:val="000000"/>
          <w:sz w:val="24"/>
          <w:szCs w:val="24"/>
        </w:rPr>
        <w:t xml:space="preserve"> </w:t>
      </w:r>
      <w:r w:rsidR="009842DC" w:rsidRPr="009842DC">
        <w:rPr>
          <w:rFonts w:ascii="Times New Roman" w:hAnsi="Times New Roman" w:cs="Times New Roman"/>
          <w:b/>
          <w:color w:val="000000"/>
          <w:sz w:val="24"/>
          <w:szCs w:val="24"/>
        </w:rPr>
        <w:t>usluge</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EE10FA" w:rsidRDefault="009842DC" w:rsidP="00E97F0C">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Pružanje usluga stručnog nadzora nad </w:t>
      </w:r>
      <w:r w:rsidR="00905F15">
        <w:rPr>
          <w:rFonts w:ascii="Times New Roman" w:hAnsi="Times New Roman" w:cs="Times New Roman"/>
          <w:b/>
          <w:bCs/>
          <w:color w:val="000000"/>
          <w:sz w:val="24"/>
          <w:szCs w:val="24"/>
        </w:rPr>
        <w:t xml:space="preserve"> i</w:t>
      </w:r>
      <w:r w:rsidR="001609C7">
        <w:rPr>
          <w:rFonts w:ascii="Times New Roman" w:hAnsi="Times New Roman" w:cs="Times New Roman"/>
          <w:b/>
          <w:bCs/>
          <w:color w:val="000000"/>
          <w:sz w:val="24"/>
          <w:szCs w:val="24"/>
        </w:rPr>
        <w:t>zvođenj</w:t>
      </w:r>
      <w:r>
        <w:rPr>
          <w:rFonts w:ascii="Times New Roman" w:hAnsi="Times New Roman" w:cs="Times New Roman"/>
          <w:b/>
          <w:bCs/>
          <w:color w:val="000000"/>
          <w:sz w:val="24"/>
          <w:szCs w:val="24"/>
        </w:rPr>
        <w:t>em</w:t>
      </w:r>
      <w:r w:rsidR="001609C7">
        <w:rPr>
          <w:rFonts w:ascii="Times New Roman" w:hAnsi="Times New Roman" w:cs="Times New Roman"/>
          <w:b/>
          <w:bCs/>
          <w:color w:val="000000"/>
          <w:sz w:val="24"/>
          <w:szCs w:val="24"/>
        </w:rPr>
        <w:t xml:space="preserve"> radova na </w:t>
      </w:r>
      <w:r w:rsidR="0048469F">
        <w:rPr>
          <w:rFonts w:ascii="Times New Roman" w:hAnsi="Times New Roman" w:cs="Times New Roman"/>
          <w:b/>
          <w:bCs/>
          <w:color w:val="000000"/>
          <w:sz w:val="24"/>
          <w:szCs w:val="24"/>
        </w:rPr>
        <w:t xml:space="preserve">izgradnji </w:t>
      </w:r>
      <w:r w:rsidR="00BF635A">
        <w:rPr>
          <w:rFonts w:ascii="Times New Roman" w:hAnsi="Times New Roman" w:cs="Times New Roman"/>
          <w:b/>
          <w:bCs/>
          <w:color w:val="000000"/>
          <w:sz w:val="24"/>
          <w:szCs w:val="24"/>
        </w:rPr>
        <w:t xml:space="preserve">hidrostanice </w:t>
      </w:r>
      <w:r w:rsidR="00E97F0C" w:rsidRPr="00E97F0C">
        <w:rPr>
          <w:rFonts w:ascii="Times New Roman" w:hAnsi="Times New Roman" w:cs="Times New Roman"/>
          <w:b/>
          <w:bCs/>
          <w:color w:val="000000"/>
          <w:sz w:val="24"/>
          <w:szCs w:val="24"/>
        </w:rPr>
        <w:t>Lazi</w:t>
      </w:r>
      <w:r w:rsidR="005B189C">
        <w:rPr>
          <w:rFonts w:ascii="Times New Roman" w:hAnsi="Times New Roman" w:cs="Times New Roman"/>
          <w:b/>
          <w:bCs/>
          <w:color w:val="000000"/>
          <w:sz w:val="24"/>
          <w:szCs w:val="24"/>
        </w:rPr>
        <w:t>,</w:t>
      </w:r>
      <w:r w:rsidR="00E97F0C" w:rsidRPr="00E97F0C">
        <w:rPr>
          <w:rFonts w:ascii="Times New Roman" w:hAnsi="Times New Roman" w:cs="Times New Roman"/>
          <w:b/>
          <w:bCs/>
          <w:color w:val="000000"/>
          <w:sz w:val="24"/>
          <w:szCs w:val="24"/>
        </w:rPr>
        <w:t xml:space="preserve"> u naselju Lazi</w:t>
      </w:r>
      <w:r w:rsidR="00EE10F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koje </w:t>
      </w:r>
      <w:r w:rsidR="00EE10FA">
        <w:rPr>
          <w:rFonts w:ascii="Times New Roman" w:hAnsi="Times New Roman" w:cs="Times New Roman"/>
          <w:b/>
          <w:bCs/>
          <w:color w:val="000000"/>
          <w:sz w:val="24"/>
          <w:szCs w:val="24"/>
        </w:rPr>
        <w:t>obuhvata:</w:t>
      </w:r>
    </w:p>
    <w:p w:rsidR="00EE10FA" w:rsidRPr="00EE10FA" w:rsidRDefault="009842DC" w:rsidP="00EE10FA">
      <w:pPr>
        <w:numPr>
          <w:ilvl w:val="0"/>
          <w:numId w:val="13"/>
        </w:num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Stručni nadzor nad izgradnjom</w:t>
      </w:r>
      <w:r w:rsidR="00EE10FA" w:rsidRPr="00EE10FA">
        <w:rPr>
          <w:rFonts w:ascii="Times New Roman" w:eastAsia="Times New Roman" w:hAnsi="Times New Roman" w:cs="Times New Roman"/>
          <w:b/>
          <w:color w:val="000000"/>
          <w:sz w:val="24"/>
          <w:szCs w:val="24"/>
        </w:rPr>
        <w:t xml:space="preserve"> hidro </w:t>
      </w:r>
      <w:proofErr w:type="gramStart"/>
      <w:r w:rsidR="00EE10FA" w:rsidRPr="00EE10FA">
        <w:rPr>
          <w:rFonts w:ascii="Times New Roman" w:eastAsia="Times New Roman" w:hAnsi="Times New Roman" w:cs="Times New Roman"/>
          <w:b/>
          <w:color w:val="000000"/>
          <w:sz w:val="24"/>
          <w:szCs w:val="24"/>
        </w:rPr>
        <w:t>stanice  ,</w:t>
      </w:r>
      <w:proofErr w:type="gramEnd"/>
      <w:r w:rsidR="00EE10FA" w:rsidRPr="00EE10FA">
        <w:rPr>
          <w:rFonts w:ascii="Times New Roman" w:eastAsia="Times New Roman" w:hAnsi="Times New Roman" w:cs="Times New Roman"/>
          <w:b/>
          <w:color w:val="000000"/>
          <w:sz w:val="24"/>
          <w:szCs w:val="24"/>
        </w:rPr>
        <w:t>,Lazi" </w:t>
      </w:r>
      <w:r w:rsidR="00EE10FA" w:rsidRPr="00EE10FA">
        <w:rPr>
          <w:rFonts w:ascii="Times New Roman" w:eastAsia="Times New Roman" w:hAnsi="Times New Roman" w:cs="Times New Roman"/>
          <w:b/>
          <w:color w:val="000000"/>
          <w:sz w:val="24"/>
          <w:szCs w:val="24"/>
          <w:shd w:val="clear" w:color="auto" w:fill="FFFFFF"/>
        </w:rPr>
        <w:t>(q=30 l/s) </w:t>
      </w:r>
      <w:r w:rsidR="00EE10FA" w:rsidRPr="00EE10FA">
        <w:rPr>
          <w:rFonts w:ascii="Times New Roman" w:eastAsia="Times New Roman" w:hAnsi="Times New Roman" w:cs="Times New Roman"/>
          <w:b/>
          <w:color w:val="000000"/>
          <w:sz w:val="24"/>
          <w:szCs w:val="24"/>
        </w:rPr>
        <w:t>sa potrebnim priključcima za hidro stanicu</w:t>
      </w:r>
    </w:p>
    <w:p w:rsidR="00EE10FA" w:rsidRPr="00EE10FA" w:rsidRDefault="009842DC" w:rsidP="00EE10FA">
      <w:pPr>
        <w:numPr>
          <w:ilvl w:val="0"/>
          <w:numId w:val="13"/>
        </w:num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Stručni nadzor nad izgradnjom</w:t>
      </w:r>
      <w:r w:rsidR="00EE10FA" w:rsidRPr="00EE10FA">
        <w:rPr>
          <w:rFonts w:ascii="Times New Roman" w:eastAsia="Times New Roman" w:hAnsi="Times New Roman" w:cs="Times New Roman"/>
          <w:b/>
          <w:color w:val="000000"/>
          <w:sz w:val="24"/>
          <w:szCs w:val="24"/>
        </w:rPr>
        <w:t xml:space="preserve"> </w:t>
      </w:r>
      <w:proofErr w:type="gramStart"/>
      <w:r w:rsidR="00EE10FA" w:rsidRPr="00EE10FA">
        <w:rPr>
          <w:rFonts w:ascii="Times New Roman" w:eastAsia="Times New Roman" w:hAnsi="Times New Roman" w:cs="Times New Roman"/>
          <w:b/>
          <w:color w:val="000000"/>
          <w:sz w:val="24"/>
          <w:szCs w:val="24"/>
        </w:rPr>
        <w:t>rezervoara ,,Podostrog</w:t>
      </w:r>
      <w:proofErr w:type="gramEnd"/>
      <w:r w:rsidR="00EE10FA" w:rsidRPr="00EE10FA">
        <w:rPr>
          <w:rFonts w:ascii="Times New Roman" w:eastAsia="Times New Roman" w:hAnsi="Times New Roman" w:cs="Times New Roman"/>
          <w:b/>
          <w:color w:val="000000"/>
          <w:sz w:val="24"/>
          <w:szCs w:val="24"/>
        </w:rPr>
        <w:t>" (v=1000 m3) sa potrebnim priključcima za rezervoar</w:t>
      </w:r>
    </w:p>
    <w:p w:rsidR="00EE10FA" w:rsidRPr="00EE10FA" w:rsidRDefault="009842DC" w:rsidP="00EE10FA">
      <w:pPr>
        <w:pStyle w:val="ListParagraph"/>
        <w:numPr>
          <w:ilvl w:val="0"/>
          <w:numId w:val="13"/>
        </w:numPr>
        <w:spacing w:before="0" w:after="0" w:line="240" w:lineRule="auto"/>
        <w:rPr>
          <w:rFonts w:ascii="Times New Roman" w:hAnsi="Times New Roman" w:cs="Times New Roman"/>
          <w:b/>
          <w:bCs/>
          <w:color w:val="000000"/>
          <w:sz w:val="24"/>
          <w:szCs w:val="24"/>
        </w:rPr>
      </w:pPr>
      <w:r>
        <w:rPr>
          <w:rFonts w:ascii="Times New Roman" w:eastAsia="Times New Roman" w:hAnsi="Times New Roman" w:cs="Times New Roman"/>
          <w:b/>
          <w:color w:val="000000"/>
          <w:sz w:val="24"/>
          <w:szCs w:val="24"/>
        </w:rPr>
        <w:t>Stručni nadzor nad izgradnjom</w:t>
      </w:r>
      <w:r w:rsidR="00EE10FA" w:rsidRPr="00EE10FA">
        <w:rPr>
          <w:rFonts w:ascii="Times New Roman" w:eastAsia="Times New Roman" w:hAnsi="Times New Roman" w:cs="Times New Roman"/>
          <w:b/>
          <w:color w:val="000000"/>
          <w:sz w:val="24"/>
          <w:szCs w:val="24"/>
        </w:rPr>
        <w:t xml:space="preserve"> cjevovoda od hidro stanice ,,Lazi" do rezervoara ,,Podostrog" profila dn 200, 160 i 110</w:t>
      </w:r>
      <w:r w:rsidR="00EE10FA" w:rsidRPr="00EE10FA">
        <w:rPr>
          <w:rFonts w:eastAsia="Times New Roman"/>
          <w:color w:val="000000"/>
        </w:rPr>
        <w:t>.</w:t>
      </w:r>
      <w:r w:rsidR="00EE10FA" w:rsidRPr="00EE10FA">
        <w:rPr>
          <w:rFonts w:eastAsia="Times New Roman"/>
          <w:color w:val="000000"/>
        </w:rPr>
        <w:br/>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BF635A" w:rsidRDefault="00BF635A" w:rsidP="0031211B">
      <w:pPr>
        <w:spacing w:after="0" w:line="240" w:lineRule="auto"/>
        <w:jc w:val="both"/>
        <w:rPr>
          <w:rFonts w:ascii="Times New Roman" w:eastAsia="Times New Roman" w:hAnsi="Times New Roman" w:cs="Times New Roman"/>
          <w:sz w:val="24"/>
          <w:szCs w:val="24"/>
          <w:lang w:val="sr-Latn-ME" w:eastAsia="sr-Latn-ME"/>
        </w:rPr>
      </w:pPr>
      <w:r>
        <w:rPr>
          <w:rFonts w:ascii="Times New Roman" w:eastAsia="Times New Roman" w:hAnsi="Times New Roman" w:cs="Times New Roman"/>
          <w:sz w:val="24"/>
          <w:szCs w:val="24"/>
          <w:lang w:val="sr-Latn-CS"/>
        </w:rPr>
        <w:t xml:space="preserve">            </w:t>
      </w:r>
      <w:r w:rsidR="009842DC" w:rsidRPr="009842DC">
        <w:rPr>
          <w:rFonts w:ascii="Times New Roman" w:eastAsia="Times New Roman" w:hAnsi="Times New Roman" w:cs="Times New Roman"/>
          <w:sz w:val="24"/>
          <w:szCs w:val="24"/>
          <w:lang w:val="sr-Latn-ME" w:eastAsia="sr-Latn-ME"/>
        </w:rPr>
        <w:t>71520000-9 Usluge nadzora izgradnje</w:t>
      </w:r>
    </w:p>
    <w:p w:rsidR="009842DC" w:rsidRPr="00852493" w:rsidRDefault="009842DC"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9842DC"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609C7"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609C7">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Predmet javne nabavke se </w:t>
      </w:r>
      <w:proofErr w:type="gramStart"/>
      <w:r w:rsidRPr="00852493">
        <w:rPr>
          <w:rFonts w:ascii="Times New Roman" w:hAnsi="Times New Roman" w:cs="Times New Roman"/>
          <w:color w:val="000000"/>
          <w:sz w:val="24"/>
          <w:szCs w:val="24"/>
        </w:rPr>
        <w:t>nabavlja</w:t>
      </w:r>
      <w:r w:rsidR="000F2D54">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kao</w:t>
      </w:r>
      <w:proofErr w:type="gramEnd"/>
      <w:r w:rsidRPr="00852493">
        <w:rPr>
          <w:rFonts w:ascii="Times New Roman" w:hAnsi="Times New Roman" w:cs="Times New Roman"/>
          <w:color w:val="000000"/>
          <w:sz w:val="24"/>
          <w:szCs w:val="24"/>
        </w:rPr>
        <w:t xml:space="preserve"> cjelina,</w:t>
      </w:r>
      <w:r w:rsidRPr="00852493">
        <w:rPr>
          <w:rFonts w:ascii="Times New Roman" w:hAnsi="Times New Roman" w:cs="Times New Roman"/>
          <w:color w:val="000000"/>
          <w:sz w:val="24"/>
          <w:szCs w:val="24"/>
          <w:lang w:val="pl-PL"/>
        </w:rPr>
        <w:t xml:space="preserve"> procijenjene vrijednosti sa uračunatim PDV-om </w:t>
      </w:r>
      <w:r w:rsidR="009842DC">
        <w:rPr>
          <w:rFonts w:ascii="Times New Roman" w:hAnsi="Times New Roman" w:cs="Times New Roman"/>
          <w:color w:val="000000"/>
          <w:sz w:val="24"/>
          <w:szCs w:val="24"/>
          <w:lang w:val="pl-PL"/>
        </w:rPr>
        <w:t>36</w:t>
      </w:r>
      <w:r w:rsidR="001609C7">
        <w:rPr>
          <w:rFonts w:ascii="Times New Roman" w:hAnsi="Times New Roman" w:cs="Times New Roman"/>
          <w:color w:val="000000"/>
          <w:sz w:val="24"/>
          <w:szCs w:val="24"/>
          <w:lang w:val="pl-PL"/>
        </w:rPr>
        <w:t xml:space="preserve"> 000</w:t>
      </w:r>
      <w:r w:rsidR="00201686">
        <w:rPr>
          <w:rFonts w:ascii="Times New Roman" w:hAnsi="Times New Roman" w:cs="Times New Roman"/>
          <w:color w:val="000000"/>
          <w:sz w:val="24"/>
          <w:szCs w:val="24"/>
          <w:lang w:val="pl-PL"/>
        </w:rPr>
        <w:t>,00</w:t>
      </w:r>
      <w:r w:rsidRPr="00852493">
        <w:rPr>
          <w:rFonts w:ascii="Times New Roman" w:hAnsi="Times New Roman" w:cs="Times New Roman"/>
          <w:color w:val="000000"/>
          <w:sz w:val="24"/>
          <w:szCs w:val="24"/>
          <w:lang w:val="pl-PL"/>
        </w:rPr>
        <w:t xml:space="preserve"> €</w:t>
      </w:r>
      <w:r w:rsidR="000F2D54">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609C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E32984" w:rsidRDefault="00E32984"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E32984" w:rsidRDefault="00E32984"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E32984" w:rsidRPr="00E32984" w:rsidRDefault="00E32984" w:rsidP="00E32984">
      <w:pPr>
        <w:numPr>
          <w:ilvl w:val="0"/>
          <w:numId w:val="42"/>
        </w:numPr>
        <w:autoSpaceDE w:val="0"/>
        <w:autoSpaceDN w:val="0"/>
        <w:adjustRightInd w:val="0"/>
        <w:spacing w:after="0" w:line="240" w:lineRule="auto"/>
        <w:ind w:left="810"/>
        <w:jc w:val="both"/>
        <w:rPr>
          <w:rFonts w:ascii="Times New Roman" w:hAnsi="Times New Roman" w:cs="Times New Roman"/>
          <w:sz w:val="24"/>
          <w:szCs w:val="24"/>
        </w:rPr>
      </w:pPr>
      <w:r w:rsidRPr="00E32984">
        <w:rPr>
          <w:rFonts w:ascii="Times New Roman" w:hAnsi="Times New Roman" w:cs="Times New Roman"/>
          <w:sz w:val="24"/>
          <w:szCs w:val="24"/>
        </w:rPr>
        <w:lastRenderedPageBreak/>
        <w:t>Licencu za obavljanje revizije tehničke dokumentacije i stručnog nadzora nad građenjem objekata, izdata u skladu sa Zakonom o planiranju prostora i izgradnji objekata ("Službenom listu CG", br. 64/17, 44/18 i 63/18).</w:t>
      </w:r>
    </w:p>
    <w:p w:rsidR="00E32984" w:rsidRPr="00E32984" w:rsidRDefault="00E32984" w:rsidP="00E32984">
      <w:pPr>
        <w:autoSpaceDE w:val="0"/>
        <w:autoSpaceDN w:val="0"/>
        <w:adjustRightInd w:val="0"/>
        <w:spacing w:after="0" w:line="240" w:lineRule="auto"/>
        <w:ind w:left="486" w:hanging="306"/>
        <w:jc w:val="both"/>
        <w:rPr>
          <w:rFonts w:ascii="Times New Roman" w:hAnsi="Times New Roman" w:cs="Times New Roman"/>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584F7E"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w:t>
      </w:r>
      <w:proofErr w:type="gramStart"/>
      <w:r w:rsidRPr="00852493">
        <w:rPr>
          <w:rFonts w:ascii="Times New Roman" w:hAnsi="Times New Roman" w:cs="Times New Roman"/>
          <w:color w:val="000000"/>
          <w:sz w:val="24"/>
          <w:szCs w:val="24"/>
        </w:rPr>
        <w:t xml:space="preserve">sposobnosti </w:t>
      </w:r>
      <w:r w:rsidR="00584F7E">
        <w:rPr>
          <w:rFonts w:ascii="Times New Roman" w:hAnsi="Times New Roman" w:cs="Times New Roman"/>
          <w:color w:val="000000"/>
          <w:sz w:val="24"/>
          <w:szCs w:val="24"/>
        </w:rPr>
        <w:t xml:space="preserve"> -</w:t>
      </w:r>
      <w:proofErr w:type="gramEnd"/>
      <w:r w:rsidR="00584F7E">
        <w:rPr>
          <w:rFonts w:ascii="Times New Roman" w:hAnsi="Times New Roman" w:cs="Times New Roman"/>
          <w:color w:val="000000"/>
          <w:sz w:val="24"/>
          <w:szCs w:val="24"/>
        </w:rPr>
        <w:t xml:space="preserve"> </w:t>
      </w:r>
      <w:r w:rsidR="00584F7E" w:rsidRPr="005B189C">
        <w:rPr>
          <w:rFonts w:ascii="Times New Roman" w:hAnsi="Times New Roman" w:cs="Times New Roman"/>
          <w:color w:val="000000"/>
          <w:sz w:val="24"/>
          <w:szCs w:val="24"/>
        </w:rPr>
        <w:t>NE ZAHTIJEVA SE.</w:t>
      </w: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009842DC">
        <w:rPr>
          <w:rFonts w:ascii="Times New Roman" w:hAnsi="Times New Roman" w:cs="Times New Roman"/>
          <w:b/>
          <w:bCs/>
          <w:color w:val="000000"/>
          <w:sz w:val="24"/>
          <w:szCs w:val="24"/>
        </w:rPr>
        <w:t>usluga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9842DC" w:rsidRPr="009842DC" w:rsidRDefault="009842DC" w:rsidP="009842DC">
      <w:pPr>
        <w:pStyle w:val="ListParagraph"/>
        <w:numPr>
          <w:ilvl w:val="0"/>
          <w:numId w:val="20"/>
        </w:numPr>
        <w:spacing w:after="0" w:line="240" w:lineRule="auto"/>
        <w:jc w:val="both"/>
        <w:rPr>
          <w:rFonts w:ascii="Times New Roman" w:hAnsi="Times New Roman" w:cs="Times New Roman"/>
          <w:color w:val="000000"/>
          <w:sz w:val="24"/>
          <w:szCs w:val="24"/>
        </w:rPr>
      </w:pPr>
      <w:r w:rsidRPr="009842DC">
        <w:rPr>
          <w:rFonts w:ascii="Times New Roman" w:hAnsi="Times New Roman" w:cs="Times New Roman"/>
          <w:color w:val="000000"/>
          <w:sz w:val="24"/>
          <w:szCs w:val="24"/>
        </w:rPr>
        <w:t>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9842DC" w:rsidRDefault="009842DC" w:rsidP="009842DC">
      <w:pPr>
        <w:pStyle w:val="ListParagraph"/>
        <w:numPr>
          <w:ilvl w:val="0"/>
          <w:numId w:val="20"/>
        </w:numPr>
        <w:tabs>
          <w:tab w:val="left" w:pos="851"/>
        </w:tabs>
        <w:spacing w:after="0" w:line="240" w:lineRule="auto"/>
        <w:jc w:val="both"/>
        <w:rPr>
          <w:rFonts w:ascii="Times New Roman" w:hAnsi="Times New Roman" w:cs="Times New Roman"/>
          <w:color w:val="000000"/>
          <w:sz w:val="24"/>
          <w:szCs w:val="24"/>
        </w:rPr>
      </w:pPr>
      <w:r w:rsidRPr="009842DC">
        <w:rPr>
          <w:rFonts w:ascii="Times New Roman" w:hAnsi="Times New Roman" w:cs="Times New Roman"/>
          <w:color w:val="000000"/>
          <w:sz w:val="24"/>
          <w:szCs w:val="24"/>
        </w:rPr>
        <w:t>izjave o obrazovnim i profesionalnim kvalifikacijama ponuđača, odnosno kvalifi-kacijama rukovodećih lica i naročito kvalifikacijama lica koja su odgovorna za pružanje konkretnih usluga;</w:t>
      </w:r>
    </w:p>
    <w:p w:rsidR="006F3F7C" w:rsidRPr="00BB638F" w:rsidRDefault="006F3F7C" w:rsidP="006F3F7C">
      <w:pPr>
        <w:pStyle w:val="ListParagraph"/>
        <w:numPr>
          <w:ilvl w:val="0"/>
          <w:numId w:val="28"/>
        </w:numPr>
        <w:spacing w:before="0" w:after="0" w:line="240" w:lineRule="auto"/>
        <w:ind w:left="360"/>
        <w:jc w:val="both"/>
        <w:rPr>
          <w:rFonts w:ascii="Times New Roman" w:eastAsiaTheme="minorEastAsia" w:hAnsi="Times New Roman" w:cs="Times New Roman"/>
          <w:color w:val="000000"/>
          <w:sz w:val="24"/>
          <w:szCs w:val="24"/>
        </w:rPr>
      </w:pPr>
      <w:r w:rsidRPr="00BB638F">
        <w:rPr>
          <w:rFonts w:ascii="Times New Roman" w:eastAsiaTheme="minorEastAsia" w:hAnsi="Times New Roman" w:cs="Times New Roman"/>
          <w:color w:val="000000"/>
          <w:sz w:val="24"/>
          <w:szCs w:val="24"/>
        </w:rPr>
        <w:t>izjave o angažovanom tehničkom osoblju i drugim stručnjacima i načinu njihovog angažovanja i osiguranju odgovarajućih radnih uslova;</w:t>
      </w:r>
    </w:p>
    <w:p w:rsidR="009842DC" w:rsidRPr="009842DC" w:rsidRDefault="009842DC" w:rsidP="009842DC">
      <w:pPr>
        <w:pStyle w:val="ListParagraph"/>
        <w:numPr>
          <w:ilvl w:val="0"/>
          <w:numId w:val="20"/>
        </w:numPr>
        <w:spacing w:after="0" w:line="240" w:lineRule="auto"/>
        <w:jc w:val="both"/>
        <w:rPr>
          <w:rFonts w:ascii="Times New Roman" w:hAnsi="Times New Roman" w:cs="Times New Roman"/>
          <w:color w:val="000000"/>
          <w:sz w:val="24"/>
          <w:szCs w:val="24"/>
        </w:rPr>
      </w:pPr>
      <w:r w:rsidRPr="009842DC">
        <w:rPr>
          <w:rFonts w:ascii="Times New Roman" w:hAnsi="Times New Roman" w:cs="Times New Roman"/>
          <w:color w:val="000000"/>
          <w:sz w:val="24"/>
          <w:szCs w:val="24"/>
        </w:rPr>
        <w:t>izjave o namjeri i predmetu podugovaranja, sa spiskom podugovarača, odnosno podizvođača sa bližim podacima (naziv, adresa, procentualno učešće i slično).</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A05B4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48469F" w:rsidRDefault="0048469F"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A05B4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0935B0">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0935B0">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t>X  Rok</w:t>
      </w:r>
      <w:proofErr w:type="gramEnd"/>
      <w:r w:rsidRPr="00852493">
        <w:rPr>
          <w:rFonts w:ascii="Times New Roman" w:hAnsi="Times New Roman" w:cs="Times New Roman"/>
          <w:b/>
          <w:bCs/>
          <w:color w:val="000000"/>
          <w:sz w:val="24"/>
          <w:szCs w:val="24"/>
        </w:rPr>
        <w:t xml:space="preserve">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264E26">
      <w:pPr>
        <w:pStyle w:val="ListParagraph"/>
        <w:numPr>
          <w:ilvl w:val="0"/>
          <w:numId w:val="12"/>
        </w:numPr>
        <w:spacing w:after="0" w:line="240" w:lineRule="auto"/>
        <w:jc w:val="both"/>
        <w:rPr>
          <w:rFonts w:ascii="Times New Roman" w:hAnsi="Times New Roman" w:cs="Times New Roman"/>
          <w:color w:val="000000"/>
          <w:sz w:val="24"/>
          <w:szCs w:val="24"/>
        </w:rPr>
      </w:pPr>
      <w:r w:rsidRPr="00264E26">
        <w:rPr>
          <w:rFonts w:ascii="Times New Roman" w:hAnsi="Times New Roman" w:cs="Times New Roman"/>
          <w:color w:val="000000"/>
          <w:sz w:val="24"/>
          <w:szCs w:val="24"/>
        </w:rPr>
        <w:t xml:space="preserve">Rok izvršenja ugovora je </w:t>
      </w:r>
      <w:r w:rsidR="008D6035">
        <w:rPr>
          <w:rFonts w:ascii="Times New Roman" w:hAnsi="Times New Roman" w:cs="Times New Roman"/>
          <w:color w:val="000000"/>
          <w:sz w:val="24"/>
          <w:szCs w:val="24"/>
        </w:rPr>
        <w:t>do 31.12.2020.godine</w:t>
      </w:r>
      <w:r w:rsidRPr="00264E26">
        <w:rPr>
          <w:rFonts w:ascii="Times New Roman" w:hAnsi="Times New Roman" w:cs="Times New Roman"/>
          <w:color w:val="000000"/>
          <w:sz w:val="24"/>
          <w:szCs w:val="24"/>
        </w:rPr>
        <w:t>.</w:t>
      </w:r>
    </w:p>
    <w:p w:rsidR="008D6035" w:rsidRPr="008D6035" w:rsidRDefault="008D6035" w:rsidP="008D6035">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48469F">
        <w:rPr>
          <w:rFonts w:ascii="Times New Roman" w:hAnsi="Times New Roman" w:cs="Times New Roman"/>
          <w:color w:val="000000"/>
          <w:sz w:val="24"/>
          <w:szCs w:val="24"/>
          <w:lang w:val="pl-PL"/>
        </w:rPr>
        <w:t xml:space="preserve"> određeno projektom - </w:t>
      </w:r>
      <w:r w:rsidR="004460D0">
        <w:rPr>
          <w:rFonts w:ascii="Times New Roman" w:hAnsi="Times New Roman" w:cs="Times New Roman"/>
          <w:color w:val="000000"/>
          <w:sz w:val="24"/>
          <w:szCs w:val="24"/>
          <w:lang w:val="pl-PL"/>
        </w:rPr>
        <w:t xml:space="preserve"> </w:t>
      </w:r>
      <w:r w:rsidR="000857D3" w:rsidRPr="008D6035">
        <w:rPr>
          <w:rFonts w:ascii="Times New Roman" w:hAnsi="Times New Roman" w:cs="Times New Roman"/>
          <w:color w:val="000000"/>
          <w:sz w:val="24"/>
          <w:szCs w:val="24"/>
          <w:lang w:val="pl-PL"/>
        </w:rPr>
        <w:t>Budva, naselje Lazi</w:t>
      </w:r>
      <w:r w:rsidR="00D96091">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0935B0"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9C4EFC">
        <w:rPr>
          <w:rFonts w:ascii="Times New Roman" w:hAnsi="Times New Roman" w:cs="Times New Roman"/>
          <w:color w:val="000000"/>
          <w:sz w:val="24"/>
          <w:szCs w:val="24"/>
        </w:rPr>
        <w:t xml:space="preserve"> </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122DC3" w:rsidRDefault="00BD0094" w:rsidP="001852C2">
      <w:pPr>
        <w:spacing w:after="0" w:line="240" w:lineRule="auto"/>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pl-PL"/>
        </w:rPr>
        <w:sym w:font="Wingdings" w:char="F0FE"/>
      </w:r>
      <w:r>
        <w:rPr>
          <w:rFonts w:ascii="Times New Roman" w:hAnsi="Times New Roman" w:cs="Times New Roman"/>
          <w:color w:val="000000"/>
          <w:sz w:val="24"/>
          <w:szCs w:val="24"/>
          <w:lang w:val="pl-PL"/>
        </w:rPr>
        <w:t xml:space="preserve">  </w:t>
      </w:r>
      <w:r w:rsidR="009842DC">
        <w:rPr>
          <w:rFonts w:ascii="Times New Roman" w:hAnsi="Times New Roman" w:cs="Times New Roman"/>
          <w:color w:val="000000"/>
          <w:sz w:val="24"/>
          <w:szCs w:val="24"/>
          <w:lang w:val="pl-PL"/>
        </w:rPr>
        <w:t>najniža ponuđena cijena</w:t>
      </w:r>
      <w:r w:rsidR="001852C2">
        <w:rPr>
          <w:rFonts w:ascii="Times New Roman" w:hAnsi="Times New Roman" w:cs="Times New Roman"/>
          <w:color w:val="000000"/>
          <w:sz w:val="24"/>
          <w:szCs w:val="24"/>
          <w:lang w:val="pl-PL"/>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lang w:val="hr-HR"/>
        </w:rPr>
        <w:tab/>
      </w:r>
      <w:r w:rsidR="00BE642F">
        <w:rPr>
          <w:rFonts w:ascii="Times New Roman" w:hAnsi="Times New Roman" w:cs="Times New Roman"/>
          <w:color w:val="000000"/>
          <w:sz w:val="24"/>
          <w:szCs w:val="24"/>
          <w:lang w:val="hr-HR"/>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rPr>
        <w:t xml:space="preserve">broj bodova  </w:t>
      </w:r>
      <w:r w:rsidR="00122DC3" w:rsidRPr="00852493">
        <w:rPr>
          <w:rFonts w:ascii="Times New Roman" w:hAnsi="Times New Roman" w:cs="Times New Roman"/>
          <w:color w:val="000000"/>
          <w:sz w:val="24"/>
          <w:szCs w:val="24"/>
          <w:bdr w:val="single" w:sz="4" w:space="0" w:color="auto"/>
        </w:rPr>
        <w:tab/>
      </w:r>
      <w:r w:rsidR="001852C2">
        <w:rPr>
          <w:rFonts w:ascii="Times New Roman" w:hAnsi="Times New Roman" w:cs="Times New Roman"/>
          <w:color w:val="000000"/>
          <w:sz w:val="24"/>
          <w:szCs w:val="24"/>
          <w:bdr w:val="single" w:sz="4" w:space="0" w:color="auto"/>
        </w:rPr>
        <w:t>100</w:t>
      </w:r>
      <w:r w:rsidR="00122DC3" w:rsidRPr="00852493">
        <w:rPr>
          <w:rFonts w:ascii="Times New Roman" w:hAnsi="Times New Roman" w:cs="Times New Roman"/>
          <w:color w:val="000000"/>
          <w:sz w:val="24"/>
          <w:szCs w:val="24"/>
          <w:bdr w:val="single" w:sz="4" w:space="0" w:color="auto"/>
        </w:rPr>
        <w:tab/>
      </w:r>
    </w:p>
    <w:p w:rsidR="000926EE" w:rsidRPr="000926EE" w:rsidRDefault="00512C04" w:rsidP="009842DC">
      <w:pPr>
        <w:spacing w:after="0" w:line="240" w:lineRule="auto"/>
        <w:jc w:val="both"/>
        <w:rPr>
          <w:rFonts w:ascii="Times New Roman" w:hAnsi="Times New Roman" w:cs="Times New Roman"/>
          <w:bCs/>
          <w:color w:val="000000"/>
          <w:sz w:val="24"/>
          <w:szCs w:val="24"/>
          <w:bdr w:val="single" w:sz="4" w:space="0" w:color="auto"/>
        </w:rPr>
      </w:pPr>
      <w:r>
        <w:rPr>
          <w:rFonts w:ascii="Times New Roman" w:hAnsi="Times New Roman" w:cs="Times New Roman"/>
          <w:color w:val="000000"/>
          <w:sz w:val="24"/>
          <w:szCs w:val="24"/>
          <w:lang w:val="hr-HR"/>
        </w:rPr>
        <w:t xml:space="preserve">      </w:t>
      </w:r>
    </w:p>
    <w:p w:rsidR="00512C04" w:rsidRPr="00852493" w:rsidRDefault="00512C04"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190230">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190230">
        <w:rPr>
          <w:rFonts w:ascii="Times New Roman" w:hAnsi="Times New Roman" w:cs="Times New Roman"/>
          <w:color w:val="000000"/>
          <w:sz w:val="24"/>
          <w:szCs w:val="24"/>
          <w:lang w:val="pl-PL"/>
        </w:rPr>
        <w:t>14.</w:t>
      </w:r>
      <w:r w:rsidR="001852C2">
        <w:rPr>
          <w:rFonts w:ascii="Times New Roman" w:hAnsi="Times New Roman" w:cs="Times New Roman"/>
          <w:color w:val="000000"/>
          <w:sz w:val="24"/>
          <w:szCs w:val="24"/>
          <w:lang w:val="pl-PL"/>
        </w:rPr>
        <w:t>3</w:t>
      </w:r>
      <w:r w:rsidR="00190230">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sati, zaključno sa danom </w:t>
      </w:r>
      <w:r w:rsidR="00C90962">
        <w:rPr>
          <w:rFonts w:ascii="Times New Roman" w:hAnsi="Times New Roman" w:cs="Times New Roman"/>
          <w:color w:val="000000"/>
          <w:sz w:val="24"/>
          <w:szCs w:val="24"/>
          <w:lang w:val="pl-PL"/>
        </w:rPr>
        <w:t>22</w:t>
      </w:r>
      <w:r w:rsidR="004568EB">
        <w:rPr>
          <w:rFonts w:ascii="Times New Roman" w:hAnsi="Times New Roman" w:cs="Times New Roman"/>
          <w:color w:val="000000"/>
          <w:sz w:val="24"/>
          <w:szCs w:val="24"/>
          <w:lang w:val="pl-PL"/>
        </w:rPr>
        <w:t>.06</w:t>
      </w:r>
      <w:r w:rsidR="009826FD">
        <w:rPr>
          <w:rFonts w:ascii="Times New Roman" w:hAnsi="Times New Roman" w:cs="Times New Roman"/>
          <w:color w:val="000000"/>
          <w:sz w:val="24"/>
          <w:szCs w:val="24"/>
          <w:lang w:val="pl-PL"/>
        </w:rPr>
        <w:t>.</w:t>
      </w:r>
      <w:r w:rsidR="0068110D">
        <w:rPr>
          <w:rFonts w:ascii="Times New Roman" w:hAnsi="Times New Roman" w:cs="Times New Roman"/>
          <w:color w:val="000000"/>
          <w:sz w:val="24"/>
          <w:szCs w:val="24"/>
          <w:lang w:val="pl-PL"/>
        </w:rPr>
        <w:t>2020</w:t>
      </w:r>
      <w:r w:rsidR="00122DC3" w:rsidRPr="00B0351D">
        <w:rPr>
          <w:rFonts w:ascii="Times New Roman" w:hAnsi="Times New Roman" w:cs="Times New Roman"/>
          <w:color w:val="000000" w:themeColor="text1"/>
          <w:sz w:val="24"/>
          <w:szCs w:val="24"/>
          <w:lang w:val="pl-PL"/>
        </w:rPr>
        <w:t>.</w:t>
      </w:r>
      <w:r w:rsidRPr="00852493">
        <w:rPr>
          <w:rFonts w:ascii="Times New Roman" w:hAnsi="Times New Roman" w:cs="Times New Roman"/>
          <w:color w:val="000000"/>
          <w:sz w:val="24"/>
          <w:szCs w:val="24"/>
          <w:lang w:val="pl-PL"/>
        </w:rPr>
        <w:t xml:space="preserve"> godine do </w:t>
      </w:r>
      <w:r w:rsidR="00190230">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A05B4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p>
    <w:p w:rsidR="00A05B45" w:rsidRPr="00852493" w:rsidRDefault="00A05B45" w:rsidP="00A05B4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C90962">
        <w:rPr>
          <w:rFonts w:ascii="Times New Roman" w:hAnsi="Times New Roman" w:cs="Times New Roman"/>
          <w:color w:val="000000"/>
          <w:sz w:val="24"/>
          <w:szCs w:val="24"/>
          <w:lang w:val="pl-PL"/>
        </w:rPr>
        <w:t>22</w:t>
      </w:r>
      <w:r w:rsidR="004568EB">
        <w:rPr>
          <w:rFonts w:ascii="Times New Roman" w:hAnsi="Times New Roman" w:cs="Times New Roman"/>
          <w:color w:val="000000"/>
          <w:sz w:val="24"/>
          <w:szCs w:val="24"/>
          <w:lang w:val="pl-PL"/>
        </w:rPr>
        <w:t>.06</w:t>
      </w:r>
      <w:r w:rsidR="00494418">
        <w:rPr>
          <w:rFonts w:ascii="Times New Roman" w:hAnsi="Times New Roman" w:cs="Times New Roman"/>
          <w:color w:val="000000"/>
          <w:sz w:val="24"/>
          <w:szCs w:val="24"/>
          <w:lang w:val="pl-PL"/>
        </w:rPr>
        <w:t>.20</w:t>
      </w:r>
      <w:r w:rsidR="0068110D">
        <w:rPr>
          <w:rFonts w:ascii="Times New Roman" w:hAnsi="Times New Roman" w:cs="Times New Roman"/>
          <w:color w:val="000000"/>
          <w:sz w:val="24"/>
          <w:szCs w:val="24"/>
          <w:lang w:val="pl-PL"/>
        </w:rPr>
        <w:t>20</w:t>
      </w:r>
      <w:r w:rsidRPr="00852493">
        <w:rPr>
          <w:rFonts w:ascii="Times New Roman" w:hAnsi="Times New Roman" w:cs="Times New Roman"/>
          <w:color w:val="000000"/>
          <w:sz w:val="24"/>
          <w:szCs w:val="24"/>
          <w:lang w:val="pl-PL"/>
        </w:rPr>
        <w:t xml:space="preserve"> godine u </w:t>
      </w:r>
      <w:r w:rsidR="00190230">
        <w:rPr>
          <w:rFonts w:ascii="Times New Roman" w:hAnsi="Times New Roman" w:cs="Times New Roman"/>
          <w:color w:val="000000"/>
          <w:sz w:val="24"/>
          <w:szCs w:val="24"/>
          <w:lang w:val="pl-PL"/>
        </w:rPr>
        <w:t>10.00</w:t>
      </w:r>
      <w:r w:rsidRPr="00852493">
        <w:rPr>
          <w:rFonts w:ascii="Times New Roman" w:hAnsi="Times New Roman" w:cs="Times New Roman"/>
          <w:color w:val="000000"/>
          <w:sz w:val="24"/>
          <w:szCs w:val="24"/>
          <w:lang w:val="pl-PL"/>
        </w:rPr>
        <w:t xml:space="preserve"> sati, u prostorijama </w:t>
      </w:r>
      <w:r w:rsidR="00E32E89">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E32E89">
        <w:rPr>
          <w:rFonts w:ascii="Times New Roman" w:hAnsi="Times New Roman" w:cs="Times New Roman"/>
          <w:color w:val="000000"/>
          <w:sz w:val="24"/>
          <w:szCs w:val="24"/>
          <w:lang w:val="pl-PL"/>
        </w:rPr>
        <w:t xml:space="preserve">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386089">
        <w:rPr>
          <w:rFonts w:ascii="Times New Roman" w:hAnsi="Times New Roman" w:cs="Times New Roman"/>
          <w:color w:val="000000"/>
          <w:sz w:val="24"/>
          <w:szCs w:val="24"/>
          <w:lang w:val="pl-PL"/>
        </w:rPr>
        <w:t>60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761E8F">
        <w:rPr>
          <w:rFonts w:ascii="Times New Roman" w:hAnsi="Times New Roman" w:cs="Times New Roman"/>
          <w:color w:val="000000"/>
          <w:sz w:val="24"/>
          <w:szCs w:val="24"/>
        </w:rPr>
        <w:t xml:space="preserve">po privremenim mjesečnim situacijama, u roku od </w:t>
      </w:r>
      <w:r w:rsidR="0048469F">
        <w:rPr>
          <w:rFonts w:ascii="Times New Roman" w:hAnsi="Times New Roman" w:cs="Times New Roman"/>
          <w:color w:val="000000"/>
          <w:sz w:val="24"/>
          <w:szCs w:val="24"/>
        </w:rPr>
        <w:t>20</w:t>
      </w:r>
      <w:r w:rsidR="00761E8F">
        <w:rPr>
          <w:rFonts w:ascii="Times New Roman" w:hAnsi="Times New Roman" w:cs="Times New Roman"/>
          <w:color w:val="000000"/>
          <w:sz w:val="24"/>
          <w:szCs w:val="24"/>
        </w:rPr>
        <w:t xml:space="preserve"> dana od dana ovjere </w:t>
      </w:r>
      <w:r w:rsidRPr="00852493">
        <w:rPr>
          <w:rFonts w:ascii="Times New Roman" w:hAnsi="Times New Roman" w:cs="Times New Roman"/>
          <w:color w:val="000000"/>
          <w:sz w:val="24"/>
          <w:szCs w:val="24"/>
        </w:rPr>
        <w:t xml:space="preserve">Način plaćanja je: </w:t>
      </w:r>
      <w:r w:rsidR="00761E8F">
        <w:rPr>
          <w:rFonts w:ascii="Times New Roman" w:hAnsi="Times New Roman" w:cs="Times New Roman"/>
          <w:color w:val="000000"/>
          <w:sz w:val="24"/>
          <w:szCs w:val="24"/>
        </w:rPr>
        <w:t>virmanski</w:t>
      </w:r>
    </w:p>
    <w:p w:rsidR="0031211B" w:rsidRDefault="0031211B" w:rsidP="0031211B">
      <w:pPr>
        <w:spacing w:after="0" w:line="240" w:lineRule="auto"/>
        <w:jc w:val="both"/>
        <w:rPr>
          <w:rFonts w:ascii="Times New Roman" w:hAnsi="Times New Roman" w:cs="Times New Roman"/>
          <w:color w:val="000000"/>
          <w:sz w:val="24"/>
          <w:szCs w:val="24"/>
          <w:lang w:val="sr-Latn-CS"/>
        </w:rPr>
      </w:pPr>
    </w:p>
    <w:p w:rsidR="000D50F1" w:rsidRDefault="000D50F1"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8A301C" w:rsidRDefault="008A301C" w:rsidP="008A301C">
      <w:pPr>
        <w:jc w:val="both"/>
        <w:rPr>
          <w:rFonts w:ascii="Times New Roman" w:hAnsi="Times New Roman" w:cs="Times New Roman"/>
          <w:b/>
          <w:sz w:val="24"/>
          <w:szCs w:val="24"/>
        </w:rPr>
      </w:pPr>
      <w:r>
        <w:rPr>
          <w:rFonts w:ascii="Times New Roman" w:hAnsi="Times New Roman" w:cs="Times New Roman"/>
          <w:b/>
          <w:sz w:val="24"/>
          <w:szCs w:val="24"/>
          <w:lang w:val="sl-SI"/>
        </w:rPr>
        <w:t>Garancija za dobro izvršenje ugovora</w:t>
      </w:r>
    </w:p>
    <w:p w:rsidR="008A301C" w:rsidRPr="008A301C" w:rsidRDefault="008A301C" w:rsidP="005C77D3">
      <w:pPr>
        <w:pStyle w:val="ListParagraph"/>
        <w:spacing w:after="0" w:line="240" w:lineRule="auto"/>
        <w:ind w:left="0"/>
        <w:jc w:val="both"/>
        <w:rPr>
          <w:rFonts w:ascii="Times New Roman" w:hAnsi="Times New Roman" w:cs="Times New Roman"/>
          <w:sz w:val="24"/>
          <w:szCs w:val="24"/>
          <w:lang w:val="sl-SI"/>
        </w:rPr>
      </w:pPr>
      <w:r w:rsidRPr="008A301C">
        <w:rPr>
          <w:rFonts w:ascii="Times New Roman" w:hAnsi="Times New Roman" w:cs="Times New Roman"/>
          <w:sz w:val="24"/>
          <w:szCs w:val="24"/>
        </w:rPr>
        <w:t xml:space="preserve">Ponuđač čija ponuda bude izabrana kao najpovoljnija (u daljem tekstu: Izvršilac usluga) dužan je da prije zaključenja ugovora o javnoj nabavci preda Naručiocu </w:t>
      </w:r>
      <w:r w:rsidRPr="008A301C">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6F3F7C" w:rsidRDefault="008A301C" w:rsidP="005C77D3">
      <w:pPr>
        <w:spacing w:after="0" w:line="240" w:lineRule="auto"/>
        <w:jc w:val="both"/>
        <w:rPr>
          <w:rFonts w:ascii="Times New Roman" w:eastAsia="Calibri" w:hAnsi="Times New Roman" w:cs="Times New Roman"/>
          <w:sz w:val="24"/>
          <w:szCs w:val="24"/>
          <w:lang w:val="sl-SI"/>
        </w:rPr>
      </w:pPr>
      <w:r w:rsidRPr="008A301C">
        <w:rPr>
          <w:rFonts w:ascii="Times New Roman" w:eastAsia="Calibri" w:hAnsi="Times New Roman" w:cs="Times New Roman"/>
          <w:sz w:val="24"/>
          <w:szCs w:val="24"/>
          <w:lang w:val="sl-SI"/>
        </w:rPr>
        <w:t>Garancija za dobro izvršenje ugovora treba da važi sedam dana duže od ponuđenog roka izvršenja ugovora</w:t>
      </w:r>
      <w:r w:rsidR="006F3F7C">
        <w:rPr>
          <w:rFonts w:ascii="Times New Roman" w:eastAsia="Calibri" w:hAnsi="Times New Roman" w:cs="Times New Roman"/>
          <w:sz w:val="24"/>
          <w:szCs w:val="24"/>
          <w:lang w:val="sl-SI"/>
        </w:rPr>
        <w:t>.</w:t>
      </w:r>
    </w:p>
    <w:p w:rsidR="008A301C" w:rsidRPr="008A301C" w:rsidRDefault="008A301C" w:rsidP="005C77D3">
      <w:pPr>
        <w:spacing w:after="0" w:line="240" w:lineRule="auto"/>
        <w:jc w:val="both"/>
        <w:rPr>
          <w:rFonts w:ascii="Times New Roman" w:eastAsia="Calibri" w:hAnsi="Times New Roman" w:cs="Times New Roman"/>
          <w:sz w:val="24"/>
          <w:szCs w:val="24"/>
          <w:lang w:val="sl-SI"/>
        </w:rPr>
      </w:pPr>
      <w:r w:rsidRPr="008A301C">
        <w:rPr>
          <w:rFonts w:ascii="Times New Roman" w:eastAsia="Calibri" w:hAnsi="Times New Roman" w:cs="Times New Roman"/>
          <w:sz w:val="24"/>
          <w:szCs w:val="24"/>
          <w:lang w:val="sl-SI"/>
        </w:rPr>
        <w:t>U slučaju prekoračenja roka iz prethodnog stava, Izvršilac usluga dužan je da, na zahtjev Naručioca, prije isteka roka važenja, produži garanciju za dobro izvršenje ugovora.</w:t>
      </w:r>
    </w:p>
    <w:p w:rsidR="008A301C" w:rsidRPr="008A301C" w:rsidRDefault="008A301C" w:rsidP="005C77D3">
      <w:pPr>
        <w:spacing w:line="240" w:lineRule="auto"/>
        <w:rPr>
          <w:rFonts w:ascii="Times New Roman" w:eastAsia="Calibri" w:hAnsi="Times New Roman" w:cs="Times New Roman"/>
          <w:sz w:val="24"/>
          <w:szCs w:val="24"/>
          <w:lang w:val="sl-SI"/>
        </w:rPr>
      </w:pPr>
      <w:r w:rsidRPr="008A301C">
        <w:rPr>
          <w:rFonts w:ascii="Times New Roman" w:eastAsia="Calibri" w:hAnsi="Times New Roman" w:cs="Times New Roman"/>
          <w:sz w:val="24"/>
          <w:szCs w:val="24"/>
          <w:lang w:val="sl-SI"/>
        </w:rPr>
        <w:t>Garancija za dobro izvršenje ugovora biće sastavni dio Ugovora.</w:t>
      </w:r>
    </w:p>
    <w:p w:rsidR="008A301C" w:rsidRPr="008A301C" w:rsidRDefault="008A301C" w:rsidP="005C77D3">
      <w:pPr>
        <w:spacing w:line="240" w:lineRule="auto"/>
        <w:jc w:val="both"/>
        <w:rPr>
          <w:rFonts w:ascii="Times New Roman" w:eastAsia="Calibri" w:hAnsi="Times New Roman" w:cs="Times New Roman"/>
          <w:sz w:val="24"/>
          <w:szCs w:val="24"/>
          <w:lang w:val="sl-SI"/>
        </w:rPr>
      </w:pPr>
      <w:r w:rsidRPr="008A301C">
        <w:rPr>
          <w:rFonts w:ascii="Times New Roman" w:eastAsia="Calibri" w:hAnsi="Times New Roman" w:cs="Times New Roman"/>
          <w:sz w:val="24"/>
          <w:szCs w:val="24"/>
          <w:lang w:val="sl-SI"/>
        </w:rPr>
        <w:lastRenderedPageBreak/>
        <w:t>Ako Izvršilac usluga ne preda naručiocu garanciju za dobro izvršenje ugovora prije zaključenja ugovora, smatra se da je odustao od ponude.</w:t>
      </w:r>
    </w:p>
    <w:p w:rsidR="008A301C" w:rsidRPr="008A301C" w:rsidRDefault="008A301C" w:rsidP="005C77D3">
      <w:pPr>
        <w:spacing w:line="240" w:lineRule="auto"/>
        <w:jc w:val="both"/>
        <w:rPr>
          <w:rFonts w:ascii="Times New Roman" w:eastAsia="Calibri" w:hAnsi="Times New Roman" w:cs="Times New Roman"/>
          <w:sz w:val="24"/>
          <w:szCs w:val="24"/>
          <w:lang w:val="sl-SI"/>
        </w:rPr>
      </w:pPr>
      <w:r w:rsidRPr="008A301C">
        <w:rPr>
          <w:rFonts w:ascii="Times New Roman" w:eastAsia="Calibri" w:hAnsi="Times New Roman" w:cs="Times New Roman"/>
          <w:sz w:val="24"/>
          <w:szCs w:val="24"/>
          <w:lang w:val="sl-SI"/>
        </w:rPr>
        <w:t>U slučaju iz prethodnog stava Naručilac će aktivirati garanciju ponude.</w:t>
      </w:r>
    </w:p>
    <w:p w:rsidR="008A301C" w:rsidRPr="008A301C" w:rsidRDefault="008A301C" w:rsidP="005C77D3">
      <w:pPr>
        <w:spacing w:line="240" w:lineRule="auto"/>
        <w:jc w:val="both"/>
        <w:rPr>
          <w:rFonts w:ascii="Times New Roman" w:eastAsia="Calibri" w:hAnsi="Times New Roman" w:cs="Times New Roman"/>
          <w:sz w:val="24"/>
          <w:szCs w:val="24"/>
          <w:lang w:val="sl-SI"/>
        </w:rPr>
      </w:pPr>
      <w:r w:rsidRPr="008A301C">
        <w:rPr>
          <w:rFonts w:ascii="Times New Roman" w:eastAsia="Calibri" w:hAnsi="Times New Roman" w:cs="Times New Roman"/>
          <w:sz w:val="24"/>
          <w:szCs w:val="24"/>
          <w:lang w:val="sl-SI"/>
        </w:rPr>
        <w:t xml:space="preserve">Ako Izvršilac usluga ne produži važenje garancije za dobro izvršenje ugovora, Naručilac će aktivirati ovu garanciju. </w:t>
      </w:r>
    </w:p>
    <w:p w:rsidR="00FD6E8F" w:rsidRDefault="00FD6E8F" w:rsidP="00FD6E8F">
      <w:pPr>
        <w:pStyle w:val="ListParagraph"/>
        <w:spacing w:before="0" w:after="0" w:line="240" w:lineRule="auto"/>
        <w:ind w:left="630" w:hanging="252"/>
        <w:jc w:val="both"/>
        <w:rPr>
          <w:rFonts w:ascii="Times New Roman" w:hAnsi="Times New Roman" w:cs="Times New Roman"/>
          <w:color w:val="000000"/>
          <w:sz w:val="24"/>
          <w:szCs w:val="24"/>
        </w:rPr>
      </w:pPr>
    </w:p>
    <w:p w:rsidR="008A301C" w:rsidRDefault="008A301C" w:rsidP="008A30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Polisa osiguranja od profesionalne odgovornosti</w:t>
      </w:r>
      <w:r>
        <w:rPr>
          <w:rFonts w:ascii="Times New Roman" w:hAnsi="Times New Roman" w:cs="Times New Roman"/>
          <w:sz w:val="24"/>
          <w:szCs w:val="24"/>
        </w:rPr>
        <w:t xml:space="preserve"> </w:t>
      </w:r>
    </w:p>
    <w:p w:rsidR="008A301C" w:rsidRDefault="008A301C" w:rsidP="008A30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F2BF2" w:rsidRDefault="008A301C" w:rsidP="00BF2B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skladu sa članom 131 stav 1 Zakona o planiranju prostora i izgradnji objekata (“Službeni list Crne Gore broj 064/17 i 44/2018“) i Uredbom o minimalnoj sumi osiguranja od profesionalne odgovornosti u oblasti izgradnje objekata (“Službeni list Crne Gore”, br.068/</w:t>
      </w:r>
      <w:proofErr w:type="gramStart"/>
      <w:r>
        <w:rPr>
          <w:rFonts w:ascii="Times New Roman" w:hAnsi="Times New Roman" w:cs="Times New Roman"/>
          <w:sz w:val="24"/>
          <w:szCs w:val="24"/>
        </w:rPr>
        <w:t>17 )</w:t>
      </w:r>
      <w:proofErr w:type="gramEnd"/>
      <w:r>
        <w:rPr>
          <w:rFonts w:ascii="Times New Roman" w:hAnsi="Times New Roman" w:cs="Times New Roman"/>
          <w:sz w:val="24"/>
          <w:szCs w:val="24"/>
        </w:rPr>
        <w:t xml:space="preserve">, Izvršilac je dužan je da prije početka vršenja ugovorenih usluga Naručiocu preda polisu osiguranja od profesionalne odgovornosti, </w:t>
      </w:r>
      <w:r w:rsidR="00BF2BF2" w:rsidRPr="00BF2BF2">
        <w:rPr>
          <w:rFonts w:ascii="Times New Roman" w:hAnsi="Times New Roman" w:cs="Times New Roman"/>
          <w:sz w:val="24"/>
          <w:szCs w:val="24"/>
        </w:rPr>
        <w:t>na iznos od 200.000,00 eura, sa rokom važenja do dana isteka garantnog roka.</w:t>
      </w:r>
    </w:p>
    <w:p w:rsidR="00E417C7" w:rsidRPr="00BF2BF2" w:rsidRDefault="00E417C7" w:rsidP="00BF2BF2">
      <w:pPr>
        <w:autoSpaceDE w:val="0"/>
        <w:autoSpaceDN w:val="0"/>
        <w:adjustRightInd w:val="0"/>
        <w:spacing w:after="0" w:line="240" w:lineRule="auto"/>
        <w:jc w:val="both"/>
        <w:rPr>
          <w:rFonts w:ascii="Times New Roman" w:hAnsi="Times New Roman" w:cs="Times New Roman"/>
          <w:sz w:val="24"/>
          <w:szCs w:val="24"/>
        </w:rPr>
      </w:pPr>
    </w:p>
    <w:p w:rsidR="008A301C" w:rsidRDefault="00E417C7" w:rsidP="008A301C">
      <w:pPr>
        <w:autoSpaceDE w:val="0"/>
        <w:autoSpaceDN w:val="0"/>
        <w:adjustRightInd w:val="0"/>
        <w:spacing w:after="0" w:line="240" w:lineRule="auto"/>
        <w:jc w:val="both"/>
        <w:rPr>
          <w:rFonts w:ascii="Times New Roman" w:hAnsi="Times New Roman" w:cs="Times New Roman"/>
          <w:sz w:val="24"/>
          <w:szCs w:val="24"/>
        </w:rPr>
      </w:pPr>
      <w:r w:rsidRPr="00E417C7">
        <w:rPr>
          <w:rFonts w:ascii="Times New Roman" w:hAnsi="Times New Roman" w:cs="Times New Roman"/>
          <w:sz w:val="24"/>
          <w:szCs w:val="24"/>
        </w:rPr>
        <w:t xml:space="preserve">Ako Izvršilac ne preda Naručiocu </w:t>
      </w:r>
      <w:proofErr w:type="gramStart"/>
      <w:r w:rsidRPr="00E417C7">
        <w:rPr>
          <w:rFonts w:ascii="Times New Roman" w:hAnsi="Times New Roman" w:cs="Times New Roman"/>
          <w:sz w:val="24"/>
          <w:szCs w:val="24"/>
        </w:rPr>
        <w:t>polisu  osiguranja</w:t>
      </w:r>
      <w:proofErr w:type="gramEnd"/>
      <w:r w:rsidRPr="00E417C7">
        <w:rPr>
          <w:rFonts w:ascii="Times New Roman" w:hAnsi="Times New Roman" w:cs="Times New Roman"/>
          <w:sz w:val="24"/>
          <w:szCs w:val="24"/>
        </w:rPr>
        <w:t xml:space="preserve"> od profesionalne odgovornosti koja je u skladu sa zahtjevima iz prethodn</w:t>
      </w:r>
      <w:r w:rsidR="005C54B7">
        <w:rPr>
          <w:rFonts w:ascii="Times New Roman" w:hAnsi="Times New Roman" w:cs="Times New Roman"/>
          <w:sz w:val="24"/>
          <w:szCs w:val="24"/>
        </w:rPr>
        <w:t xml:space="preserve">og </w:t>
      </w:r>
      <w:r w:rsidRPr="00E417C7">
        <w:rPr>
          <w:rFonts w:ascii="Times New Roman" w:hAnsi="Times New Roman" w:cs="Times New Roman"/>
          <w:sz w:val="24"/>
          <w:szCs w:val="24"/>
        </w:rPr>
        <w:t xml:space="preserve"> stava, Naručilac će aktivirati garanciju za dobro izvršenje ugovora i jednostrano raskinuti ugovor o vršenju predmetnih usluga.</w:t>
      </w:r>
    </w:p>
    <w:p w:rsidR="00E417C7" w:rsidRDefault="00E417C7" w:rsidP="008A301C">
      <w:pPr>
        <w:autoSpaceDE w:val="0"/>
        <w:autoSpaceDN w:val="0"/>
        <w:adjustRightInd w:val="0"/>
        <w:spacing w:after="0" w:line="240" w:lineRule="auto"/>
        <w:jc w:val="both"/>
        <w:rPr>
          <w:rFonts w:ascii="Times New Roman" w:hAnsi="Times New Roman" w:cs="Times New Roman"/>
          <w:sz w:val="24"/>
          <w:szCs w:val="24"/>
        </w:rPr>
      </w:pPr>
    </w:p>
    <w:p w:rsidR="00F47305" w:rsidRDefault="00F47305" w:rsidP="00F47305">
      <w:pPr>
        <w:autoSpaceDE w:val="0"/>
        <w:autoSpaceDN w:val="0"/>
        <w:adjustRightInd w:val="0"/>
        <w:spacing w:after="0" w:line="240" w:lineRule="auto"/>
        <w:ind w:firstLine="567"/>
        <w:jc w:val="both"/>
        <w:rPr>
          <w:rFonts w:ascii="Times New Roman" w:hAnsi="Times New Roman" w:cs="Times New Roman"/>
          <w:b/>
          <w:sz w:val="24"/>
          <w:szCs w:val="24"/>
        </w:rPr>
      </w:pPr>
      <w:bookmarkStart w:id="3" w:name="_Toc416180134"/>
      <w:bookmarkStart w:id="4" w:name="_Toc27049593"/>
      <w:r>
        <w:rPr>
          <w:rFonts w:ascii="Times New Roman" w:hAnsi="Times New Roman" w:cs="Times New Roman"/>
          <w:b/>
          <w:sz w:val="24"/>
          <w:szCs w:val="24"/>
        </w:rPr>
        <w:t xml:space="preserve">Obaveze naručioca </w:t>
      </w:r>
    </w:p>
    <w:p w:rsidR="00F47305" w:rsidRDefault="00F47305" w:rsidP="00F47305">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F47305" w:rsidRDefault="00F47305" w:rsidP="00F4730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Naručilac je dužan da:</w:t>
      </w:r>
    </w:p>
    <w:p w:rsidR="00F47305" w:rsidRDefault="00F47305" w:rsidP="00F47305">
      <w:pPr>
        <w:pStyle w:val="ListParagraph"/>
        <w:numPr>
          <w:ilvl w:val="0"/>
          <w:numId w:val="22"/>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blagovremeno, pisanim putem, obavijesti Izvršioca usluga o danu početka izvođenja </w:t>
      </w:r>
      <w:r w:rsidR="004568EB">
        <w:rPr>
          <w:rFonts w:ascii="Times New Roman" w:hAnsi="Times New Roman" w:cs="Times New Roman"/>
          <w:sz w:val="24"/>
          <w:szCs w:val="24"/>
          <w:lang w:val="sr-Latn-RS"/>
        </w:rPr>
        <w:t>predmetnih</w:t>
      </w:r>
      <w:r>
        <w:rPr>
          <w:rFonts w:ascii="Times New Roman" w:hAnsi="Times New Roman" w:cs="Times New Roman"/>
          <w:sz w:val="24"/>
          <w:szCs w:val="24"/>
          <w:lang w:val="sr-Latn-RS"/>
        </w:rPr>
        <w:t xml:space="preserve"> radova,  a najkasnije tri dana prije početka izvođenja ovih radova;</w:t>
      </w:r>
    </w:p>
    <w:p w:rsidR="00F47305" w:rsidRDefault="00F47305" w:rsidP="00F47305">
      <w:pPr>
        <w:pStyle w:val="ListParagraph"/>
        <w:numPr>
          <w:ilvl w:val="0"/>
          <w:numId w:val="22"/>
        </w:numPr>
        <w:autoSpaceDE w:val="0"/>
        <w:autoSpaceDN w:val="0"/>
        <w:adjustRightInd w:val="0"/>
        <w:spacing w:before="0" w:after="0" w:line="240" w:lineRule="auto"/>
        <w:ind w:left="0" w:firstLine="360"/>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preda Izvršiocu usluga dokumentaciju potrebnu za vršenje stručnog nadzora: tehničku</w:t>
      </w:r>
    </w:p>
    <w:p w:rsidR="00F47305" w:rsidRDefault="00F47305" w:rsidP="00F47305">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sr-Latn-RS"/>
        </w:rPr>
        <w:t xml:space="preserve"> </w:t>
      </w:r>
      <w:r>
        <w:rPr>
          <w:rFonts w:ascii="Times New Roman" w:hAnsi="Times New Roman" w:cs="Times New Roman"/>
          <w:sz w:val="24"/>
          <w:szCs w:val="24"/>
        </w:rPr>
        <w:t xml:space="preserve">          dokumentaciju po kojoj će se izvoditi radovi, kopiju ugovora o gra</w:t>
      </w:r>
      <w:r w:rsidR="006F3F7C">
        <w:rPr>
          <w:rFonts w:ascii="Times New Roman" w:hAnsi="Times New Roman" w:cs="Times New Roman"/>
          <w:sz w:val="24"/>
          <w:szCs w:val="24"/>
        </w:rPr>
        <w:t>đ</w:t>
      </w:r>
      <w:r>
        <w:rPr>
          <w:rFonts w:ascii="Times New Roman" w:hAnsi="Times New Roman" w:cs="Times New Roman"/>
          <w:sz w:val="24"/>
          <w:szCs w:val="24"/>
        </w:rPr>
        <w:t>enju i prijavu</w:t>
      </w:r>
    </w:p>
    <w:p w:rsidR="00F47305" w:rsidRDefault="00F47305" w:rsidP="00F47305">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gradnje</w:t>
      </w:r>
    </w:p>
    <w:p w:rsidR="00F47305" w:rsidRDefault="00F47305" w:rsidP="00F47305">
      <w:pPr>
        <w:pStyle w:val="ListParagraph"/>
        <w:numPr>
          <w:ilvl w:val="0"/>
          <w:numId w:val="22"/>
        </w:numPr>
        <w:autoSpaceDE w:val="0"/>
        <w:autoSpaceDN w:val="0"/>
        <w:adjustRightInd w:val="0"/>
        <w:spacing w:before="0" w:after="0" w:line="240" w:lineRule="auto"/>
        <w:ind w:left="0" w:firstLine="360"/>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odredi lice za komunikaciju sa Izvršiocem usluga;</w:t>
      </w:r>
    </w:p>
    <w:p w:rsidR="00F47305" w:rsidRDefault="00F47305" w:rsidP="00F47305">
      <w:pPr>
        <w:pStyle w:val="ListParagraph"/>
        <w:numPr>
          <w:ilvl w:val="0"/>
          <w:numId w:val="22"/>
        </w:numPr>
        <w:autoSpaceDE w:val="0"/>
        <w:autoSpaceDN w:val="0"/>
        <w:adjustRightInd w:val="0"/>
        <w:spacing w:before="0" w:after="0" w:line="240" w:lineRule="auto"/>
        <w:ind w:left="0" w:firstLine="360"/>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razmotri izvještaje o vršenju stručnog nadzora i preduzme potrebne mjere;</w:t>
      </w:r>
    </w:p>
    <w:p w:rsidR="00F47305" w:rsidRDefault="00F47305" w:rsidP="00F47305">
      <w:pPr>
        <w:pStyle w:val="ListParagraph"/>
        <w:numPr>
          <w:ilvl w:val="0"/>
          <w:numId w:val="22"/>
        </w:numPr>
        <w:autoSpaceDE w:val="0"/>
        <w:autoSpaceDN w:val="0"/>
        <w:adjustRightInd w:val="0"/>
        <w:spacing w:before="0" w:after="0" w:line="240" w:lineRule="auto"/>
        <w:ind w:left="0" w:firstLine="360"/>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blagovremeno, a najkasnije u roku od sedam dana, ovjeri dostavljene privremene</w:t>
      </w:r>
    </w:p>
    <w:p w:rsidR="00F47305" w:rsidRDefault="00F47305" w:rsidP="00F47305">
      <w:pPr>
        <w:pStyle w:val="ListParagraph"/>
        <w:autoSpaceDE w:val="0"/>
        <w:autoSpaceDN w:val="0"/>
        <w:adjustRightInd w:val="0"/>
        <w:spacing w:before="0" w:after="0" w:line="240" w:lineRule="auto"/>
        <w:ind w:left="360"/>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situacije i okončanu situaciju i po istim izvrši plaćanje u ugovorenom roku.</w:t>
      </w: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Obaveze izvršioca</w:t>
      </w:r>
    </w:p>
    <w:p w:rsidR="00F47305" w:rsidRDefault="00F47305" w:rsidP="00F47305">
      <w:pPr>
        <w:autoSpaceDE w:val="0"/>
        <w:autoSpaceDN w:val="0"/>
        <w:adjustRightInd w:val="0"/>
        <w:spacing w:after="0" w:line="240" w:lineRule="auto"/>
        <w:ind w:firstLine="567"/>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Izvršilac je dužan da:</w:t>
      </w:r>
    </w:p>
    <w:p w:rsidR="00F47305" w:rsidRDefault="00F47305" w:rsidP="00F47305">
      <w:pPr>
        <w:pStyle w:val="NoSpacing"/>
        <w:numPr>
          <w:ilvl w:val="0"/>
          <w:numId w:val="23"/>
        </w:numPr>
        <w:ind w:left="0" w:firstLine="360"/>
        <w:rPr>
          <w:rFonts w:ascii="Times New Roman" w:hAnsi="Times New Roman" w:cs="Times New Roman"/>
        </w:rPr>
      </w:pPr>
      <w:r>
        <w:rPr>
          <w:rFonts w:ascii="Times New Roman" w:hAnsi="Times New Roman" w:cs="Times New Roman"/>
        </w:rPr>
        <w:t>ugovorene usluge vrši stalno (svakodnevno) u odnosu na vrstu radova koji se izvode i</w:t>
      </w:r>
    </w:p>
    <w:p w:rsidR="00F47305" w:rsidRDefault="00F47305" w:rsidP="00F47305">
      <w:pPr>
        <w:pStyle w:val="NoSpacing"/>
        <w:ind w:left="360"/>
        <w:rPr>
          <w:rFonts w:ascii="Times New Roman" w:hAnsi="Times New Roman" w:cs="Times New Roman"/>
        </w:rPr>
      </w:pPr>
      <w:r>
        <w:rPr>
          <w:rFonts w:ascii="Times New Roman" w:hAnsi="Times New Roman" w:cs="Times New Roman"/>
        </w:rPr>
        <w:t xml:space="preserve">      da blagovremeno reaguje na sve zahtjeve izvođača radova;</w:t>
      </w:r>
    </w:p>
    <w:p w:rsidR="00F47305" w:rsidRDefault="00F47305" w:rsidP="00F47305">
      <w:pPr>
        <w:pStyle w:val="NoSpacing"/>
        <w:numPr>
          <w:ilvl w:val="0"/>
          <w:numId w:val="23"/>
        </w:numPr>
        <w:ind w:left="0" w:firstLine="360"/>
        <w:rPr>
          <w:rFonts w:ascii="Times New Roman" w:hAnsi="Times New Roman" w:cs="Times New Roman"/>
        </w:rPr>
      </w:pPr>
      <w:r>
        <w:rPr>
          <w:rFonts w:ascii="Times New Roman" w:hAnsi="Times New Roman" w:cs="Times New Roman"/>
        </w:rPr>
        <w:t>ugovorene usluge vrši u obimu i na način koji je ponudio u finansijskom dijelu</w:t>
      </w:r>
    </w:p>
    <w:p w:rsidR="00F47305" w:rsidRDefault="00F47305" w:rsidP="00F47305">
      <w:pPr>
        <w:pStyle w:val="NoSpacing"/>
        <w:ind w:left="360"/>
        <w:rPr>
          <w:rFonts w:ascii="Times New Roman" w:hAnsi="Times New Roman" w:cs="Times New Roman"/>
        </w:rPr>
      </w:pPr>
      <w:r>
        <w:rPr>
          <w:rFonts w:ascii="Times New Roman" w:hAnsi="Times New Roman" w:cs="Times New Roman"/>
        </w:rPr>
        <w:t xml:space="preserve">      ponude, u skladu sa tehničkom specifikacijom iz tenderske dokumentacije; </w:t>
      </w:r>
    </w:p>
    <w:p w:rsidR="00F47305" w:rsidRDefault="00F47305" w:rsidP="00F47305">
      <w:pPr>
        <w:pStyle w:val="NoSpacing"/>
        <w:numPr>
          <w:ilvl w:val="0"/>
          <w:numId w:val="23"/>
        </w:numPr>
        <w:ind w:left="0" w:firstLine="360"/>
        <w:rPr>
          <w:rFonts w:ascii="Times New Roman" w:hAnsi="Times New Roman" w:cs="Times New Roman"/>
        </w:rPr>
      </w:pPr>
      <w:r>
        <w:rPr>
          <w:rFonts w:ascii="Times New Roman" w:hAnsi="Times New Roman" w:cs="Times New Roman"/>
        </w:rPr>
        <w:t>ugovorene usluge vrši preko imenovanih revizora i ovlašćenih lica, a da u slučaju</w:t>
      </w:r>
    </w:p>
    <w:p w:rsidR="00F47305" w:rsidRDefault="00F47305" w:rsidP="00F47305">
      <w:pPr>
        <w:pStyle w:val="NoSpacing"/>
        <w:ind w:left="360"/>
        <w:rPr>
          <w:rFonts w:ascii="Times New Roman" w:hAnsi="Times New Roman" w:cs="Times New Roman"/>
        </w:rPr>
      </w:pPr>
      <w:r>
        <w:rPr>
          <w:rFonts w:ascii="Times New Roman" w:hAnsi="Times New Roman" w:cs="Times New Roman"/>
        </w:rPr>
        <w:t xml:space="preserve">      njihove spriječenosti da vrše stručni nadzor zbog bolesti, prestanka radnog odnosa ili</w:t>
      </w:r>
    </w:p>
    <w:p w:rsidR="00F47305" w:rsidRDefault="00F47305" w:rsidP="00F47305">
      <w:pPr>
        <w:pStyle w:val="NoSpacing"/>
        <w:ind w:left="360"/>
        <w:rPr>
          <w:rFonts w:ascii="Times New Roman" w:hAnsi="Times New Roman" w:cs="Times New Roman"/>
        </w:rPr>
      </w:pPr>
      <w:r>
        <w:rPr>
          <w:rFonts w:ascii="Times New Roman" w:hAnsi="Times New Roman" w:cs="Times New Roman"/>
        </w:rPr>
        <w:t xml:space="preserve">      oduzimanja licence ili ovlašćenja, odmah imenuje drugog revizora odnosno ovlašćeno</w:t>
      </w:r>
    </w:p>
    <w:p w:rsidR="00F47305" w:rsidRDefault="00F47305" w:rsidP="00F47305">
      <w:pPr>
        <w:pStyle w:val="NoSpacing"/>
        <w:ind w:left="360"/>
        <w:rPr>
          <w:rFonts w:ascii="Times New Roman" w:hAnsi="Times New Roman" w:cs="Times New Roman"/>
        </w:rPr>
      </w:pPr>
      <w:r>
        <w:rPr>
          <w:rFonts w:ascii="Times New Roman" w:hAnsi="Times New Roman" w:cs="Times New Roman"/>
        </w:rPr>
        <w:t xml:space="preserve">       lice i o tome obavijesti naručioca;</w:t>
      </w:r>
    </w:p>
    <w:p w:rsidR="00F47305" w:rsidRDefault="00F47305" w:rsidP="00F47305">
      <w:pPr>
        <w:pStyle w:val="NoSpacing"/>
        <w:numPr>
          <w:ilvl w:val="0"/>
          <w:numId w:val="23"/>
        </w:numPr>
        <w:ind w:left="0" w:firstLine="360"/>
        <w:rPr>
          <w:rFonts w:ascii="Times New Roman" w:hAnsi="Times New Roman" w:cs="Times New Roman"/>
        </w:rPr>
      </w:pPr>
      <w:r>
        <w:rPr>
          <w:rFonts w:ascii="Times New Roman" w:hAnsi="Times New Roman" w:cs="Times New Roman"/>
        </w:rPr>
        <w:t>odredi lice za komunikaciju sa Naručiocem;</w:t>
      </w:r>
    </w:p>
    <w:p w:rsidR="00F47305" w:rsidRDefault="00F47305" w:rsidP="00F47305">
      <w:pPr>
        <w:pStyle w:val="NoSpacing"/>
        <w:numPr>
          <w:ilvl w:val="0"/>
          <w:numId w:val="23"/>
        </w:numPr>
        <w:ind w:left="0" w:firstLine="360"/>
        <w:rPr>
          <w:rFonts w:ascii="Times New Roman" w:hAnsi="Times New Roman" w:cs="Times New Roman"/>
        </w:rPr>
      </w:pPr>
      <w:r>
        <w:rPr>
          <w:rFonts w:ascii="Times New Roman" w:hAnsi="Times New Roman" w:cs="Times New Roman"/>
        </w:rPr>
        <w:t>dostavlja naručiocu pisane izveštaje za svakih 7 dana o izvršenju radova, kao i</w:t>
      </w:r>
    </w:p>
    <w:p w:rsidR="00F47305" w:rsidRDefault="00F47305" w:rsidP="00F47305">
      <w:pPr>
        <w:pStyle w:val="NoSpacing"/>
        <w:ind w:left="360"/>
        <w:rPr>
          <w:rFonts w:ascii="Times New Roman" w:hAnsi="Times New Roman" w:cs="Times New Roman"/>
        </w:rPr>
      </w:pPr>
      <w:r>
        <w:rPr>
          <w:rFonts w:ascii="Times New Roman" w:hAnsi="Times New Roman" w:cs="Times New Roman"/>
        </w:rPr>
        <w:t xml:space="preserve">       posebne izveštaje na zahtjev naručioca.</w:t>
      </w:r>
    </w:p>
    <w:p w:rsidR="00F47305" w:rsidRDefault="00F47305" w:rsidP="00F47305">
      <w:pPr>
        <w:autoSpaceDE w:val="0"/>
        <w:autoSpaceDN w:val="0"/>
        <w:adjustRightInd w:val="0"/>
        <w:spacing w:after="0" w:line="240" w:lineRule="auto"/>
        <w:jc w:val="both"/>
        <w:rPr>
          <w:rFonts w:ascii="Times New Roman" w:hAnsi="Times New Roman" w:cs="Times New Roman"/>
          <w:sz w:val="24"/>
          <w:szCs w:val="24"/>
        </w:rPr>
      </w:pPr>
    </w:p>
    <w:p w:rsidR="00F47305" w:rsidRDefault="00F47305" w:rsidP="00F47305">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U okviru poslova stručnog nadzora Izvršilac usluga dužan je da </w:t>
      </w:r>
      <w:proofErr w:type="gramStart"/>
      <w:r>
        <w:rPr>
          <w:rFonts w:ascii="Times New Roman" w:hAnsi="Times New Roman" w:cs="Times New Roman"/>
          <w:sz w:val="24"/>
          <w:szCs w:val="24"/>
        </w:rPr>
        <w:t>naročito  vrši</w:t>
      </w:r>
      <w:proofErr w:type="gramEnd"/>
      <w:r>
        <w:rPr>
          <w:rFonts w:ascii="Times New Roman" w:hAnsi="Times New Roman" w:cs="Times New Roman"/>
          <w:sz w:val="24"/>
          <w:szCs w:val="24"/>
        </w:rPr>
        <w:t>:</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kontrolu izvođenja radova prema revidovanom glavnom projektu, zakonu i posebnim propisima;</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kontrolu usklađenosti radova;</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naloži izvođaču radova da otkloni utvrđene nedostatke u roku koji mu odredi;</w:t>
      </w:r>
    </w:p>
    <w:p w:rsidR="00F47305" w:rsidRDefault="00F47305" w:rsidP="00F47305">
      <w:pPr>
        <w:numPr>
          <w:ilvl w:val="0"/>
          <w:numId w:val="24"/>
        </w:numPr>
        <w:autoSpaceDE w:val="0"/>
        <w:autoSpaceDN w:val="0"/>
        <w:adjustRightInd w:val="0"/>
        <w:spacing w:after="0" w:line="240" w:lineRule="auto"/>
        <w:ind w:left="0" w:firstLine="360"/>
        <w:jc w:val="both"/>
        <w:rPr>
          <w:rFonts w:ascii="Times New Roman" w:hAnsi="Times New Roman" w:cs="Times New Roman"/>
          <w:sz w:val="24"/>
          <w:szCs w:val="24"/>
          <w:lang w:val="pl-PL"/>
        </w:rPr>
      </w:pPr>
      <w:r>
        <w:rPr>
          <w:rFonts w:ascii="Times New Roman" w:hAnsi="Times New Roman" w:cs="Times New Roman"/>
          <w:sz w:val="24"/>
          <w:szCs w:val="24"/>
          <w:lang w:val="pl-PL"/>
        </w:rPr>
        <w:t>dužan je da građenje objekta suprotno revidovanom glavnom projektu, zakonu i</w:t>
      </w:r>
    </w:p>
    <w:p w:rsidR="00F47305" w:rsidRDefault="00F47305" w:rsidP="00F47305">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posebnim propisima, ako se ne otklone u roku koji je odredio izvođaču, bez odlaganja</w:t>
      </w:r>
    </w:p>
    <w:p w:rsidR="00F47305" w:rsidRDefault="00F47305" w:rsidP="00F47305">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prijavi nadležnom inspekcijskom organu;</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izvrši provjeru kvaliteta izvođenja radova;</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kontrolu kvaliteta materijala, instalacija i uređaja koji se ugrađuju;</w:t>
      </w:r>
    </w:p>
    <w:p w:rsidR="00F47305" w:rsidRDefault="00F47305" w:rsidP="00F47305">
      <w:pPr>
        <w:numPr>
          <w:ilvl w:val="0"/>
          <w:numId w:val="24"/>
        </w:numPr>
        <w:autoSpaceDE w:val="0"/>
        <w:autoSpaceDN w:val="0"/>
        <w:adjustRightInd w:val="0"/>
        <w:spacing w:after="0" w:line="240" w:lineRule="auto"/>
        <w:ind w:left="0" w:firstLine="360"/>
        <w:jc w:val="both"/>
        <w:rPr>
          <w:rFonts w:ascii="Times New Roman" w:hAnsi="Times New Roman" w:cs="Times New Roman"/>
          <w:sz w:val="24"/>
          <w:szCs w:val="24"/>
          <w:lang w:val="pl-PL"/>
        </w:rPr>
      </w:pPr>
      <w:r>
        <w:rPr>
          <w:rFonts w:ascii="Times New Roman" w:hAnsi="Times New Roman" w:cs="Times New Roman"/>
          <w:sz w:val="24"/>
          <w:szCs w:val="24"/>
          <w:lang w:val="pl-PL"/>
        </w:rPr>
        <w:t>provjeru da li materijali, instalacije i uređaji koji se ugrađuju imaju propisanu</w:t>
      </w:r>
    </w:p>
    <w:p w:rsidR="00F47305" w:rsidRDefault="00F47305" w:rsidP="00F47305">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dokumentaciju neophodnu za njihovo stavljanje u upotrebu;</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redovno praćenje dinamike izvođenja radova i poštovanje ugovorenih rokova;</w:t>
      </w:r>
    </w:p>
    <w:p w:rsidR="00F47305" w:rsidRDefault="00F47305" w:rsidP="00F47305">
      <w:pPr>
        <w:numPr>
          <w:ilvl w:val="0"/>
          <w:numId w:val="24"/>
        </w:numPr>
        <w:autoSpaceDE w:val="0"/>
        <w:autoSpaceDN w:val="0"/>
        <w:adjustRightInd w:val="0"/>
        <w:spacing w:after="0" w:line="240" w:lineRule="auto"/>
        <w:ind w:left="0" w:firstLine="360"/>
        <w:jc w:val="both"/>
        <w:rPr>
          <w:rFonts w:ascii="Times New Roman" w:hAnsi="Times New Roman" w:cs="Times New Roman"/>
          <w:sz w:val="24"/>
          <w:szCs w:val="24"/>
          <w:lang w:val="pl-PL"/>
        </w:rPr>
      </w:pPr>
      <w:r>
        <w:rPr>
          <w:rFonts w:ascii="Times New Roman" w:hAnsi="Times New Roman" w:cs="Times New Roman"/>
          <w:sz w:val="24"/>
          <w:szCs w:val="24"/>
          <w:lang w:val="pl-PL"/>
        </w:rPr>
        <w:t>kontrolu primjene mjera koje je naložio izvođaču radova da preduzme u cilju</w:t>
      </w:r>
    </w:p>
    <w:p w:rsidR="00F47305" w:rsidRDefault="00F47305" w:rsidP="00F47305">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otklanjanja nedostataka pri izvođenju radova;</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kontrolu radova koji se nakon zatvaranja, odnosno pokrivanja ne mogu kontrolisati;</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kontrolu primjene mjera za zaštitu životne sredine;</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definisanje faza za koje je neophodno sačiniti izvještaj; </w:t>
      </w:r>
    </w:p>
    <w:p w:rsidR="00F47305" w:rsidRDefault="00F47305" w:rsidP="00F47305">
      <w:pPr>
        <w:numPr>
          <w:ilvl w:val="0"/>
          <w:numId w:val="24"/>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lang w:val="pl-PL"/>
        </w:rPr>
      </w:pPr>
      <w:r>
        <w:rPr>
          <w:rFonts w:ascii="Times New Roman" w:hAnsi="Times New Roman" w:cs="Times New Roman"/>
          <w:sz w:val="24"/>
          <w:szCs w:val="24"/>
          <w:lang w:val="pl-PL"/>
        </w:rPr>
        <w:t>davanje tehnoloških i organizacionih upustava izvođaču radova i rješavanje drugih</w:t>
      </w:r>
    </w:p>
    <w:p w:rsidR="00F47305" w:rsidRDefault="00F47305" w:rsidP="00F47305">
      <w:pPr>
        <w:tabs>
          <w:tab w:val="left" w:pos="284"/>
        </w:tabs>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pitanja u vezi građenja objekta; </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saradnju sa projektantom radi obezbjeđenja detalja za nesmetano izvođenje radova;</w:t>
      </w:r>
    </w:p>
    <w:p w:rsidR="00F47305" w:rsidRDefault="00F47305" w:rsidP="00F47305">
      <w:pPr>
        <w:numPr>
          <w:ilvl w:val="0"/>
          <w:numId w:val="24"/>
        </w:numPr>
        <w:autoSpaceDE w:val="0"/>
        <w:autoSpaceDN w:val="0"/>
        <w:adjustRightInd w:val="0"/>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rješavanje drugih pitanja u vezi građenja objekta.</w:t>
      </w:r>
    </w:p>
    <w:p w:rsidR="00F47305" w:rsidRDefault="00F47305" w:rsidP="00F47305">
      <w:pPr>
        <w:spacing w:after="0" w:line="240" w:lineRule="auto"/>
        <w:ind w:left="780"/>
        <w:jc w:val="both"/>
        <w:rPr>
          <w:rFonts w:ascii="Times New Roman" w:hAnsi="Times New Roman" w:cs="Times New Roman"/>
          <w:sz w:val="24"/>
          <w:szCs w:val="24"/>
          <w:lang w:val="pl-PL"/>
        </w:rPr>
      </w:pPr>
    </w:p>
    <w:p w:rsidR="00F47305" w:rsidRDefault="00F47305" w:rsidP="00F47305">
      <w:pPr>
        <w:pStyle w:val="BodyText"/>
        <w:rPr>
          <w:sz w:val="24"/>
          <w:szCs w:val="24"/>
          <w:lang w:val="sl-SI"/>
        </w:rPr>
      </w:pPr>
      <w:r>
        <w:rPr>
          <w:sz w:val="24"/>
          <w:szCs w:val="24"/>
          <w:lang w:val="sl-SI"/>
        </w:rPr>
        <w:t>Izvršilac usluga  dužan je da obezbijedi da Izvođač radova:</w:t>
      </w:r>
    </w:p>
    <w:p w:rsidR="00F47305" w:rsidRDefault="00F47305" w:rsidP="00F47305">
      <w:pPr>
        <w:pStyle w:val="BodyText"/>
        <w:rPr>
          <w:sz w:val="24"/>
          <w:szCs w:val="24"/>
          <w:lang w:val="sl-SI"/>
        </w:rPr>
      </w:pPr>
    </w:p>
    <w:p w:rsidR="00F47305" w:rsidRDefault="00F47305" w:rsidP="005F70A0">
      <w:pPr>
        <w:pStyle w:val="ListParagraph"/>
        <w:numPr>
          <w:ilvl w:val="0"/>
          <w:numId w:val="40"/>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izvodi radove u skladu sa revidovanim glavnim projektom;</w:t>
      </w:r>
    </w:p>
    <w:p w:rsidR="00F47305" w:rsidRDefault="00F47305" w:rsidP="005F70A0">
      <w:pPr>
        <w:pStyle w:val="ListParagraph"/>
        <w:numPr>
          <w:ilvl w:val="0"/>
          <w:numId w:val="40"/>
        </w:numPr>
        <w:tabs>
          <w:tab w:val="left" w:pos="0"/>
        </w:tabs>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vrši obilježavanje regulacionih i građevinskih linija, nivelacionih kota objekta, odnosno trase na terenu, u skladu sa revidovanim glavnim projektom;</w:t>
      </w:r>
    </w:p>
    <w:p w:rsidR="00F47305" w:rsidRDefault="00F47305" w:rsidP="005F70A0">
      <w:pPr>
        <w:pStyle w:val="ListParagraph"/>
        <w:numPr>
          <w:ilvl w:val="0"/>
          <w:numId w:val="40"/>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na gradilištu posjeduje primjerak glavnog projekta u analognoj formi ovjeren od strane projektanta i revidenta, štambiljom na kojem je upisan broj, datum i potpis i pečatom na svakom listu glavnog projekta;</w:t>
      </w:r>
    </w:p>
    <w:p w:rsidR="00F47305" w:rsidRDefault="00F47305" w:rsidP="005F70A0">
      <w:pPr>
        <w:pStyle w:val="ListParagraph"/>
        <w:numPr>
          <w:ilvl w:val="0"/>
          <w:numId w:val="40"/>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organizuje gradilište na način kojim će se obezbijediti pristup lokaciji, nesmetani saobraćaj i zaštita okoline za vrijeme trajanja građenja;</w:t>
      </w:r>
    </w:p>
    <w:p w:rsidR="00F47305" w:rsidRDefault="00F47305" w:rsidP="005F70A0">
      <w:pPr>
        <w:pStyle w:val="ListParagraph"/>
        <w:numPr>
          <w:ilvl w:val="0"/>
          <w:numId w:val="40"/>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zaštiti stabla, živu ogradu i ostale zasade, koji se na osnovu posebnih propisa moraju čuvati i zaštititi tokom izvođenja građevinskih radova;</w:t>
      </w:r>
    </w:p>
    <w:p w:rsidR="00F47305" w:rsidRDefault="00F47305" w:rsidP="005F70A0">
      <w:pPr>
        <w:pStyle w:val="ListParagraph"/>
        <w:numPr>
          <w:ilvl w:val="0"/>
          <w:numId w:val="40"/>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obezbijedi sigurnost objekta, zaštitu i zdravlje na radu zaposlenih i zaštitu okoline (susjednih objekata i infrastrukture);</w:t>
      </w:r>
    </w:p>
    <w:p w:rsidR="00F47305" w:rsidRDefault="00F47305" w:rsidP="005F70A0">
      <w:pPr>
        <w:pStyle w:val="ListParagraph"/>
        <w:numPr>
          <w:ilvl w:val="0"/>
          <w:numId w:val="40"/>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obezbijedi dokaz o kvalitetu izvedenih radova, odnosno ugrađenih građevinskih proizvoda, instalacija i opreme, izdat od strane ovlašćenog lica;</w:t>
      </w:r>
    </w:p>
    <w:p w:rsidR="00F47305" w:rsidRDefault="00F47305" w:rsidP="005F70A0">
      <w:pPr>
        <w:pStyle w:val="ListParagraph"/>
        <w:numPr>
          <w:ilvl w:val="0"/>
          <w:numId w:val="40"/>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vodi građevinski dnevnik i građevinsku knjigu;</w:t>
      </w:r>
    </w:p>
    <w:p w:rsidR="00F47305" w:rsidRDefault="00F47305" w:rsidP="005F70A0">
      <w:pPr>
        <w:pStyle w:val="ListParagraph"/>
        <w:numPr>
          <w:ilvl w:val="0"/>
          <w:numId w:val="40"/>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obezbijedi mjerenja i geodetsko osmatranje ponašanja tla i objekta u toku građenja;</w:t>
      </w:r>
    </w:p>
    <w:p w:rsidR="00F47305" w:rsidRDefault="00F47305" w:rsidP="005F70A0">
      <w:pPr>
        <w:pStyle w:val="ListParagraph"/>
        <w:numPr>
          <w:ilvl w:val="0"/>
          <w:numId w:val="40"/>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obrađuje građevinski otpad nastao tokom građenja na gradilištu u skladu sa planom upravljanja građevinskim otpadom, sačinjenim u skladu sa posebnim propisima, i</w:t>
      </w:r>
    </w:p>
    <w:p w:rsidR="00F47305" w:rsidRDefault="00F47305" w:rsidP="005F70A0">
      <w:pPr>
        <w:pStyle w:val="ListParagraph"/>
        <w:numPr>
          <w:ilvl w:val="0"/>
          <w:numId w:val="40"/>
        </w:numPr>
        <w:autoSpaceDE w:val="0"/>
        <w:autoSpaceDN w:val="0"/>
        <w:adjustRightInd w:val="0"/>
        <w:spacing w:before="0" w:after="0" w:line="240" w:lineRule="auto"/>
        <w:contextualSpacing/>
        <w:jc w:val="both"/>
        <w:rPr>
          <w:rFonts w:ascii="Times New Roman" w:hAnsi="Times New Roman" w:cs="Times New Roman"/>
          <w:sz w:val="24"/>
          <w:szCs w:val="24"/>
          <w:lang w:val="sr-Latn-RS"/>
        </w:rPr>
      </w:pPr>
      <w:r>
        <w:rPr>
          <w:rFonts w:ascii="Times New Roman" w:hAnsi="Times New Roman" w:cs="Times New Roman"/>
          <w:sz w:val="24"/>
          <w:szCs w:val="24"/>
          <w:lang w:val="sr-Latn-RS"/>
        </w:rPr>
        <w:t>ukloni objekte privremenog karaktera koji su služili za izvođenje radova na gradilištu u roku od 30 dana od dana završetka radova.</w:t>
      </w:r>
    </w:p>
    <w:p w:rsidR="00F47305" w:rsidRDefault="00F47305" w:rsidP="00F47305">
      <w:pPr>
        <w:spacing w:after="0" w:line="240" w:lineRule="auto"/>
        <w:jc w:val="center"/>
        <w:rPr>
          <w:rFonts w:ascii="Times New Roman" w:hAnsi="Times New Roman" w:cs="Times New Roman"/>
          <w:b/>
          <w:sz w:val="24"/>
          <w:szCs w:val="24"/>
          <w:lang w:val="sl-SI"/>
        </w:rPr>
      </w:pPr>
    </w:p>
    <w:p w:rsidR="00F47305" w:rsidRDefault="00F47305" w:rsidP="00F47305">
      <w:pPr>
        <w:spacing w:after="0" w:line="240" w:lineRule="auto"/>
        <w:ind w:firstLine="567"/>
        <w:jc w:val="both"/>
        <w:rPr>
          <w:rFonts w:ascii="Times New Roman" w:eastAsia="PMingLiU" w:hAnsi="Times New Roman" w:cs="Times New Roman"/>
          <w:sz w:val="24"/>
          <w:szCs w:val="24"/>
          <w:lang w:val="sl-SI"/>
        </w:rPr>
      </w:pPr>
      <w:r>
        <w:rPr>
          <w:rFonts w:ascii="Times New Roman" w:eastAsia="PMingLiU" w:hAnsi="Times New Roman" w:cs="Times New Roman"/>
          <w:sz w:val="24"/>
          <w:szCs w:val="24"/>
          <w:lang w:val="sl-SI"/>
        </w:rPr>
        <w:t>Izvršilac usluga je dužan da o svom trošku:</w:t>
      </w:r>
    </w:p>
    <w:p w:rsidR="00F47305" w:rsidRPr="005F70A0" w:rsidRDefault="00F47305" w:rsidP="005F70A0">
      <w:pPr>
        <w:pStyle w:val="ListParagraph"/>
        <w:numPr>
          <w:ilvl w:val="0"/>
          <w:numId w:val="41"/>
        </w:numPr>
        <w:spacing w:after="0" w:line="240" w:lineRule="auto"/>
        <w:contextualSpacing/>
        <w:jc w:val="both"/>
        <w:rPr>
          <w:rFonts w:ascii="Times New Roman" w:hAnsi="Times New Roman" w:cs="Times New Roman"/>
          <w:sz w:val="24"/>
          <w:szCs w:val="24"/>
          <w:lang w:val="sl-SI"/>
        </w:rPr>
      </w:pPr>
      <w:r w:rsidRPr="005F70A0">
        <w:rPr>
          <w:rFonts w:ascii="Times New Roman" w:hAnsi="Times New Roman" w:cs="Times New Roman"/>
          <w:sz w:val="24"/>
          <w:szCs w:val="24"/>
          <w:lang w:val="sl-SI"/>
        </w:rPr>
        <w:t>obezbijedi lična sredstva zaštite na radu za sve svoje radnike angažovane na poslu iz ovog ugovora;</w:t>
      </w:r>
    </w:p>
    <w:p w:rsidR="00F47305" w:rsidRPr="005F70A0" w:rsidRDefault="00F47305" w:rsidP="005F70A0">
      <w:pPr>
        <w:pStyle w:val="ListParagraph"/>
        <w:numPr>
          <w:ilvl w:val="0"/>
          <w:numId w:val="41"/>
        </w:numPr>
        <w:spacing w:after="0" w:line="240" w:lineRule="auto"/>
        <w:contextualSpacing/>
        <w:jc w:val="both"/>
        <w:rPr>
          <w:rFonts w:ascii="Times New Roman" w:hAnsi="Times New Roman" w:cs="Times New Roman"/>
          <w:sz w:val="24"/>
          <w:szCs w:val="24"/>
          <w:lang w:val="sl-SI"/>
        </w:rPr>
      </w:pPr>
      <w:r w:rsidRPr="005F70A0">
        <w:rPr>
          <w:rFonts w:ascii="Times New Roman" w:hAnsi="Times New Roman" w:cs="Times New Roman"/>
          <w:sz w:val="24"/>
          <w:szCs w:val="24"/>
          <w:lang w:val="sl-SI"/>
        </w:rPr>
        <w:lastRenderedPageBreak/>
        <w:t>izvrši osiguranje svih radnika na ovom poslu protiv nesrećnih slučajeva, a u skladu sa svojim normativnim aktima;</w:t>
      </w:r>
    </w:p>
    <w:p w:rsidR="00F47305" w:rsidRPr="005F70A0" w:rsidRDefault="00F47305" w:rsidP="005F70A0">
      <w:pPr>
        <w:pStyle w:val="ListParagraph"/>
        <w:numPr>
          <w:ilvl w:val="0"/>
          <w:numId w:val="41"/>
        </w:numPr>
        <w:spacing w:after="0" w:line="240" w:lineRule="auto"/>
        <w:contextualSpacing/>
        <w:jc w:val="both"/>
        <w:rPr>
          <w:rFonts w:ascii="Times New Roman" w:hAnsi="Times New Roman" w:cs="Times New Roman"/>
          <w:sz w:val="24"/>
          <w:szCs w:val="24"/>
          <w:lang w:val="sl-SI"/>
        </w:rPr>
      </w:pPr>
      <w:r w:rsidRPr="005F70A0">
        <w:rPr>
          <w:rFonts w:ascii="Times New Roman" w:hAnsi="Times New Roman" w:cs="Times New Roman"/>
          <w:sz w:val="24"/>
          <w:szCs w:val="24"/>
          <w:lang w:val="sl-SI"/>
        </w:rPr>
        <w:t>potreban materijal i opremu za nesmetano i brzo obavljanje poslova;</w:t>
      </w:r>
    </w:p>
    <w:p w:rsidR="00F47305" w:rsidRPr="005F70A0" w:rsidRDefault="00F47305" w:rsidP="005F70A0">
      <w:pPr>
        <w:pStyle w:val="ListParagraph"/>
        <w:numPr>
          <w:ilvl w:val="0"/>
          <w:numId w:val="41"/>
        </w:numPr>
        <w:spacing w:after="0" w:line="240" w:lineRule="auto"/>
        <w:contextualSpacing/>
        <w:jc w:val="both"/>
        <w:rPr>
          <w:rFonts w:ascii="Times New Roman" w:hAnsi="Times New Roman" w:cs="Times New Roman"/>
          <w:sz w:val="24"/>
          <w:szCs w:val="24"/>
          <w:lang w:val="sl-SI"/>
        </w:rPr>
      </w:pPr>
      <w:r w:rsidRPr="005F70A0">
        <w:rPr>
          <w:rFonts w:ascii="Times New Roman" w:hAnsi="Times New Roman" w:cs="Times New Roman"/>
          <w:sz w:val="24"/>
          <w:szCs w:val="24"/>
          <w:lang w:val="sl-SI"/>
        </w:rPr>
        <w:t>obezbijedi prevoz svojih radnika angažovanih na ovom poslu kako bi se stručni nadzor odvijao   bez smetnji.</w:t>
      </w:r>
    </w:p>
    <w:p w:rsidR="00F47305" w:rsidRDefault="00F47305" w:rsidP="00F47305">
      <w:pPr>
        <w:tabs>
          <w:tab w:val="left" w:pos="567"/>
        </w:tabs>
        <w:spacing w:after="0" w:line="240" w:lineRule="auto"/>
        <w:jc w:val="both"/>
        <w:rPr>
          <w:rFonts w:ascii="Times New Roman" w:hAnsi="Times New Roman" w:cs="Times New Roman"/>
          <w:sz w:val="24"/>
          <w:szCs w:val="24"/>
          <w:lang w:val="sl-SI"/>
        </w:rPr>
      </w:pPr>
    </w:p>
    <w:p w:rsidR="00F47305" w:rsidRDefault="00F47305" w:rsidP="00F47305">
      <w:pPr>
        <w:tabs>
          <w:tab w:val="left" w:pos="567"/>
        </w:tabs>
        <w:spacing w:after="0" w:line="240" w:lineRule="auto"/>
        <w:jc w:val="both"/>
        <w:rPr>
          <w:rFonts w:ascii="Times New Roman" w:eastAsia="PMingLiU" w:hAnsi="Times New Roman" w:cs="Times New Roman"/>
          <w:sz w:val="24"/>
          <w:szCs w:val="24"/>
          <w:lang w:val="sl-SI"/>
        </w:rPr>
      </w:pPr>
      <w:r>
        <w:rPr>
          <w:rFonts w:ascii="Times New Roman" w:eastAsia="PMingLiU" w:hAnsi="Times New Roman" w:cs="Times New Roman"/>
          <w:sz w:val="24"/>
          <w:szCs w:val="24"/>
          <w:lang w:val="sl-SI"/>
        </w:rPr>
        <w:t>Izvršilac usluga je dužan da nakon završetka</w:t>
      </w:r>
      <w:r w:rsidR="006F3F7C">
        <w:rPr>
          <w:rFonts w:ascii="Times New Roman" w:eastAsia="PMingLiU" w:hAnsi="Times New Roman" w:cs="Times New Roman"/>
          <w:sz w:val="24"/>
          <w:szCs w:val="24"/>
          <w:lang w:val="sl-SI"/>
        </w:rPr>
        <w:t xml:space="preserve"> predmetnih </w:t>
      </w:r>
      <w:r>
        <w:rPr>
          <w:rFonts w:ascii="Times New Roman" w:eastAsia="PMingLiU" w:hAnsi="Times New Roman" w:cs="Times New Roman"/>
          <w:sz w:val="24"/>
          <w:szCs w:val="24"/>
          <w:lang w:val="sl-SI"/>
        </w:rPr>
        <w:t xml:space="preserve"> radova </w:t>
      </w:r>
      <w:r w:rsidR="006F3F7C">
        <w:rPr>
          <w:rFonts w:ascii="Times New Roman" w:eastAsia="PMingLiU" w:hAnsi="Times New Roman" w:cs="Times New Roman"/>
          <w:sz w:val="24"/>
          <w:szCs w:val="24"/>
          <w:lang w:val="sl-SI"/>
        </w:rPr>
        <w:t xml:space="preserve"> </w:t>
      </w:r>
      <w:r>
        <w:rPr>
          <w:rFonts w:ascii="Times New Roman" w:eastAsia="PMingLiU" w:hAnsi="Times New Roman" w:cs="Times New Roman"/>
          <w:sz w:val="24"/>
          <w:szCs w:val="24"/>
          <w:lang w:val="sl-SI"/>
        </w:rPr>
        <w:t>izvrši sve poslove potrebne za primopredaju izvršenih radova između  Izvo</w:t>
      </w:r>
      <w:r w:rsidR="004568EB">
        <w:rPr>
          <w:rFonts w:ascii="Times New Roman" w:eastAsia="PMingLiU" w:hAnsi="Times New Roman" w:cs="Times New Roman"/>
          <w:sz w:val="24"/>
          <w:szCs w:val="24"/>
          <w:lang w:val="sl-SI"/>
        </w:rPr>
        <w:t>đ</w:t>
      </w:r>
      <w:r>
        <w:rPr>
          <w:rFonts w:ascii="Times New Roman" w:eastAsia="PMingLiU" w:hAnsi="Times New Roman" w:cs="Times New Roman"/>
          <w:sz w:val="24"/>
          <w:szCs w:val="24"/>
          <w:lang w:val="sl-SI"/>
        </w:rPr>
        <w:t>ača radova i Naručioca.</w:t>
      </w:r>
    </w:p>
    <w:p w:rsidR="00F47305" w:rsidRDefault="00F47305" w:rsidP="00F47305">
      <w:pPr>
        <w:spacing w:after="0" w:line="240" w:lineRule="auto"/>
        <w:jc w:val="both"/>
        <w:rPr>
          <w:rFonts w:ascii="Calibri" w:eastAsia="Calibri" w:hAnsi="Calibri" w:cs="Calibri"/>
        </w:rPr>
      </w:pPr>
      <w:r>
        <w:rPr>
          <w:rFonts w:ascii="Times New Roman" w:eastAsia="Times New Roman" w:hAnsi="Times New Roman" w:cs="Times New Roman"/>
          <w:color w:val="000000"/>
          <w:sz w:val="24"/>
          <w:szCs w:val="24"/>
          <w:lang w:val="sl-SI"/>
        </w:rPr>
        <w:t>IZVRŠILAC je dužan da prije početka vršenja stručnog nadzora NARUČIOCU dostavi Rješenje o imenovanju ovlašćen</w:t>
      </w:r>
      <w:r w:rsidR="000F4E96">
        <w:rPr>
          <w:rFonts w:ascii="Times New Roman" w:eastAsia="Times New Roman" w:hAnsi="Times New Roman" w:cs="Times New Roman"/>
          <w:color w:val="000000"/>
          <w:sz w:val="24"/>
          <w:szCs w:val="24"/>
          <w:lang w:val="sl-SI"/>
        </w:rPr>
        <w:t>og</w:t>
      </w:r>
      <w:r>
        <w:rPr>
          <w:rFonts w:ascii="Times New Roman" w:eastAsia="Times New Roman" w:hAnsi="Times New Roman" w:cs="Times New Roman"/>
          <w:color w:val="000000"/>
          <w:sz w:val="24"/>
          <w:szCs w:val="24"/>
          <w:lang w:val="sl-SI"/>
        </w:rPr>
        <w:t xml:space="preserve"> </w:t>
      </w:r>
      <w:r w:rsidR="000F4E96">
        <w:rPr>
          <w:rFonts w:ascii="Times New Roman" w:eastAsia="Times New Roman" w:hAnsi="Times New Roman" w:cs="Times New Roman"/>
          <w:color w:val="000000"/>
          <w:sz w:val="24"/>
          <w:szCs w:val="24"/>
          <w:lang w:val="sl-SI"/>
        </w:rPr>
        <w:t>stručnog nadzora</w:t>
      </w:r>
      <w:r>
        <w:rPr>
          <w:rFonts w:ascii="Times New Roman" w:eastAsia="Times New Roman" w:hAnsi="Times New Roman" w:cs="Times New Roman"/>
          <w:color w:val="000000"/>
          <w:sz w:val="24"/>
          <w:szCs w:val="24"/>
          <w:lang w:val="sl-SI"/>
        </w:rPr>
        <w:t xml:space="preserve"> u skladu sa Zakonom o planiranju prostora i izgradnji objekata. Izvršilac je dužan da imenovanje ovlašćenih inženjera izvrši u skladu sa Izjavom o obrazovnim i profesionalnim kvalifikacijama ponuđača, kvalifikacijama rukovodećih lica i posebno kvalifikacijama lica koja su odgovorna za izvođenje konkretnih usluga, </w:t>
      </w:r>
      <w:r>
        <w:rPr>
          <w:rFonts w:ascii="Times New Roman" w:eastAsia="Times New Roman" w:hAnsi="Times New Roman" w:cs="Times New Roman"/>
          <w:color w:val="000000"/>
          <w:sz w:val="24"/>
          <w:szCs w:val="24"/>
        </w:rPr>
        <w:t xml:space="preserve"> dostavljenih Ponudom.</w:t>
      </w:r>
      <w:r>
        <w:t xml:space="preserve"> </w:t>
      </w:r>
    </w:p>
    <w:p w:rsidR="00F47305" w:rsidRDefault="00F47305" w:rsidP="00F4730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promjene ovlašćenog </w:t>
      </w:r>
      <w:r w:rsidR="000F4E96">
        <w:rPr>
          <w:rFonts w:ascii="Times New Roman" w:eastAsia="Times New Roman" w:hAnsi="Times New Roman" w:cs="Times New Roman"/>
          <w:color w:val="000000"/>
          <w:sz w:val="24"/>
          <w:szCs w:val="24"/>
          <w:lang w:val="sl-SI"/>
        </w:rPr>
        <w:t>stručnog nadzora</w:t>
      </w:r>
      <w:r>
        <w:rPr>
          <w:rFonts w:ascii="Times New Roman" w:eastAsia="Times New Roman" w:hAnsi="Times New Roman" w:cs="Times New Roman"/>
          <w:color w:val="000000"/>
          <w:sz w:val="24"/>
          <w:szCs w:val="24"/>
        </w:rPr>
        <w:t xml:space="preserve"> u odnosu na imenovanje dostavljeno u ponudi može doći samo za slučaj nastupanja okolnosti na koje IZVRŠILAC nije mogao da utiče i uz saglasnost NARUČIOCA.</w:t>
      </w:r>
    </w:p>
    <w:p w:rsidR="00F47305" w:rsidRDefault="00F47305" w:rsidP="00F4730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Predložena zamjena ovlašćenog </w:t>
      </w:r>
      <w:r w:rsidR="000F4E96">
        <w:rPr>
          <w:rFonts w:ascii="Times New Roman" w:eastAsia="Times New Roman" w:hAnsi="Times New Roman" w:cs="Times New Roman"/>
          <w:color w:val="000000"/>
          <w:sz w:val="24"/>
          <w:szCs w:val="24"/>
          <w:lang w:val="sl-SI"/>
        </w:rPr>
        <w:t>stručnog nadzora</w:t>
      </w:r>
      <w:r>
        <w:rPr>
          <w:rFonts w:ascii="Times New Roman" w:eastAsia="Times New Roman" w:hAnsi="Times New Roman" w:cs="Times New Roman"/>
          <w:color w:val="000000"/>
          <w:sz w:val="24"/>
          <w:szCs w:val="24"/>
        </w:rPr>
        <w:t xml:space="preserve"> mora da ispunjava minimum kvalifikacija inženjera koji se zamjenjuje.</w:t>
      </w:r>
    </w:p>
    <w:p w:rsidR="00F47305" w:rsidRDefault="00F47305" w:rsidP="00F4730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Ako IZVRŠILAC ne imenuje ovlašćen</w:t>
      </w:r>
      <w:r w:rsidR="000F4E96">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000F4E96">
        <w:rPr>
          <w:rFonts w:ascii="Times New Roman" w:eastAsia="Times New Roman" w:hAnsi="Times New Roman" w:cs="Times New Roman"/>
          <w:color w:val="000000"/>
          <w:sz w:val="24"/>
          <w:szCs w:val="24"/>
          <w:lang w:val="sl-SI"/>
        </w:rPr>
        <w:t>stručni nadzor</w:t>
      </w:r>
      <w:r>
        <w:rPr>
          <w:rFonts w:ascii="Times New Roman" w:eastAsia="Times New Roman" w:hAnsi="Times New Roman" w:cs="Times New Roman"/>
          <w:color w:val="000000"/>
          <w:sz w:val="24"/>
          <w:szCs w:val="24"/>
        </w:rPr>
        <w:t xml:space="preserve"> u skladu sa zahtjevima iz prethodna </w:t>
      </w:r>
      <w:proofErr w:type="gramStart"/>
      <w:r>
        <w:rPr>
          <w:rFonts w:ascii="Times New Roman" w:eastAsia="Times New Roman" w:hAnsi="Times New Roman" w:cs="Times New Roman"/>
          <w:color w:val="000000"/>
          <w:sz w:val="24"/>
          <w:szCs w:val="24"/>
        </w:rPr>
        <w:t>tri  stava</w:t>
      </w:r>
      <w:proofErr w:type="gramEnd"/>
      <w:r>
        <w:rPr>
          <w:rFonts w:ascii="Times New Roman" w:eastAsia="Times New Roman" w:hAnsi="Times New Roman" w:cs="Times New Roman"/>
          <w:color w:val="000000"/>
          <w:sz w:val="24"/>
          <w:szCs w:val="24"/>
        </w:rPr>
        <w:t>, Naručilac će aktivirati garanciju za dobro izvršenje ugovora i jednostrano raskinuti ugovor.</w:t>
      </w:r>
    </w:p>
    <w:p w:rsidR="006F3F7C" w:rsidRDefault="006F3F7C" w:rsidP="00F47305">
      <w:pPr>
        <w:spacing w:after="0" w:line="240" w:lineRule="auto"/>
        <w:jc w:val="both"/>
        <w:rPr>
          <w:rFonts w:ascii="Times New Roman" w:eastAsia="Times New Roman" w:hAnsi="Times New Roman" w:cs="Times New Roman"/>
          <w:color w:val="000000"/>
          <w:sz w:val="24"/>
          <w:szCs w:val="24"/>
        </w:rPr>
      </w:pPr>
    </w:p>
    <w:p w:rsidR="00F47305" w:rsidRDefault="00F47305" w:rsidP="00F47305">
      <w:pPr>
        <w:numPr>
          <w:ilvl w:val="0"/>
          <w:numId w:val="27"/>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hAnsi="Times New Roman" w:cs="Times New Roman"/>
          <w:b/>
          <w:sz w:val="24"/>
          <w:szCs w:val="24"/>
        </w:rPr>
        <w:t>Jednostrani raskid ugovora</w:t>
      </w:r>
    </w:p>
    <w:p w:rsidR="00F47305" w:rsidRDefault="00F47305" w:rsidP="00F47305">
      <w:pPr>
        <w:autoSpaceDE w:val="0"/>
        <w:autoSpaceDN w:val="0"/>
        <w:adjustRightInd w:val="0"/>
        <w:spacing w:after="0" w:line="240" w:lineRule="auto"/>
        <w:ind w:left="927"/>
        <w:jc w:val="both"/>
        <w:rPr>
          <w:rFonts w:ascii="Times New Roman" w:hAnsi="Times New Roman" w:cs="Times New Roman"/>
          <w:b/>
          <w:sz w:val="24"/>
          <w:szCs w:val="24"/>
        </w:rPr>
      </w:pPr>
    </w:p>
    <w:p w:rsidR="00F47305" w:rsidRPr="006F3F7C" w:rsidRDefault="00F47305" w:rsidP="006F3F7C">
      <w:pPr>
        <w:autoSpaceDE w:val="0"/>
        <w:autoSpaceDN w:val="0"/>
        <w:adjustRightInd w:val="0"/>
        <w:spacing w:after="0" w:line="240" w:lineRule="auto"/>
        <w:jc w:val="both"/>
        <w:rPr>
          <w:rFonts w:ascii="Times New Roman" w:hAnsi="Times New Roman" w:cs="Times New Roman"/>
          <w:sz w:val="24"/>
          <w:szCs w:val="24"/>
        </w:rPr>
      </w:pPr>
      <w:r w:rsidRPr="006F3F7C">
        <w:rPr>
          <w:rFonts w:ascii="Times New Roman" w:hAnsi="Times New Roman" w:cs="Times New Roman"/>
          <w:sz w:val="24"/>
          <w:szCs w:val="24"/>
        </w:rPr>
        <w:t>Naručilac će jednostrano raskinuti ugovor, ako Izvršilac ne vrši stručni nadzor svakodnevno preko imenovanih i ovlašćenih lica u obimu i na način koji je ponudio u finansijskom dijelu ponude, u skladu sa tehničkom specifikacijom iz tenderske dokumentacije.</w:t>
      </w:r>
    </w:p>
    <w:p w:rsidR="00F47305" w:rsidRPr="006F3F7C" w:rsidRDefault="00F47305" w:rsidP="006F3F7C">
      <w:pPr>
        <w:autoSpaceDE w:val="0"/>
        <w:autoSpaceDN w:val="0"/>
        <w:adjustRightInd w:val="0"/>
        <w:spacing w:after="0" w:line="240" w:lineRule="auto"/>
        <w:jc w:val="both"/>
        <w:rPr>
          <w:rFonts w:ascii="Times New Roman" w:hAnsi="Times New Roman" w:cs="Times New Roman"/>
          <w:sz w:val="24"/>
          <w:szCs w:val="24"/>
        </w:rPr>
      </w:pPr>
      <w:r w:rsidRPr="006F3F7C">
        <w:rPr>
          <w:rFonts w:ascii="Times New Roman" w:hAnsi="Times New Roman" w:cs="Times New Roman"/>
          <w:sz w:val="24"/>
          <w:szCs w:val="24"/>
        </w:rPr>
        <w:t>U slučaju raskida ugovora iz prethodnog stava, Naručilac će o tome pisanim putem obavijestiti Izvršioca i aktivirati garanciju za dobro izvršenje ugovora i polisu osiguranja od profesionalne odgovornosti.</w:t>
      </w:r>
    </w:p>
    <w:p w:rsidR="00F47305" w:rsidRPr="006F3F7C" w:rsidRDefault="00F47305" w:rsidP="006F3F7C">
      <w:pPr>
        <w:autoSpaceDE w:val="0"/>
        <w:autoSpaceDN w:val="0"/>
        <w:adjustRightInd w:val="0"/>
        <w:spacing w:after="0" w:line="240" w:lineRule="auto"/>
        <w:jc w:val="both"/>
        <w:rPr>
          <w:rFonts w:ascii="Times New Roman" w:hAnsi="Times New Roman" w:cs="Times New Roman"/>
          <w:sz w:val="24"/>
          <w:szCs w:val="24"/>
        </w:rPr>
      </w:pPr>
      <w:r w:rsidRPr="006F3F7C">
        <w:rPr>
          <w:rFonts w:ascii="Times New Roman" w:hAnsi="Times New Roman" w:cs="Times New Roman"/>
          <w:sz w:val="24"/>
          <w:szCs w:val="24"/>
        </w:rPr>
        <w:t>Izvršilac ima pravo da jednostrano raskine ugovor, ako naručilac neopravdano ne ovjeri dostavljenu privremenu situaciju ili okončanu situaciju ili ne izvrši plaćanje po istim u roku od 30 dana od ugovorenog roka plaćanja.</w:t>
      </w:r>
    </w:p>
    <w:p w:rsidR="00F47305" w:rsidRDefault="00705C05" w:rsidP="006F3F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F47305" w:rsidRPr="006F3F7C">
        <w:rPr>
          <w:rFonts w:ascii="Times New Roman" w:hAnsi="Times New Roman" w:cs="Times New Roman"/>
          <w:sz w:val="24"/>
          <w:szCs w:val="24"/>
        </w:rPr>
        <w:t>ednostranom raskidu ugovora Izvršilac je dužan da obavijesti Naručioca i Izvođača radova, najkasnije osam dana prije dana prestanka vršenja stručnog nadzora.</w:t>
      </w:r>
    </w:p>
    <w:p w:rsidR="00E417C7" w:rsidRPr="006F3F7C" w:rsidRDefault="00E417C7" w:rsidP="006F3F7C">
      <w:pPr>
        <w:autoSpaceDE w:val="0"/>
        <w:autoSpaceDN w:val="0"/>
        <w:adjustRightInd w:val="0"/>
        <w:spacing w:after="0" w:line="240" w:lineRule="auto"/>
        <w:jc w:val="both"/>
        <w:rPr>
          <w:rFonts w:ascii="Times New Roman" w:hAnsi="Times New Roman" w:cs="Times New Roman"/>
          <w:sz w:val="24"/>
          <w:szCs w:val="24"/>
        </w:rPr>
      </w:pPr>
    </w:p>
    <w:p w:rsidR="00F47305" w:rsidRDefault="00E417C7" w:rsidP="006F3F7C">
      <w:pPr>
        <w:autoSpaceDE w:val="0"/>
        <w:autoSpaceDN w:val="0"/>
        <w:adjustRightInd w:val="0"/>
        <w:spacing w:after="0" w:line="240" w:lineRule="auto"/>
        <w:jc w:val="both"/>
        <w:rPr>
          <w:rFonts w:ascii="Times New Roman" w:hAnsi="Times New Roman" w:cs="Times New Roman"/>
          <w:sz w:val="24"/>
          <w:szCs w:val="24"/>
        </w:rPr>
      </w:pPr>
      <w:r w:rsidRPr="00E417C7">
        <w:rPr>
          <w:rFonts w:ascii="Times New Roman" w:hAnsi="Times New Roman" w:cs="Times New Roman"/>
          <w:sz w:val="24"/>
          <w:szCs w:val="24"/>
        </w:rPr>
        <w:t xml:space="preserve">Ako Izvršilac ne preda Naručiocu </w:t>
      </w:r>
      <w:proofErr w:type="gramStart"/>
      <w:r w:rsidRPr="00E417C7">
        <w:rPr>
          <w:rFonts w:ascii="Times New Roman" w:hAnsi="Times New Roman" w:cs="Times New Roman"/>
          <w:sz w:val="24"/>
          <w:szCs w:val="24"/>
        </w:rPr>
        <w:t>polisu  osiguranja</w:t>
      </w:r>
      <w:proofErr w:type="gramEnd"/>
      <w:r w:rsidRPr="00E417C7">
        <w:rPr>
          <w:rFonts w:ascii="Times New Roman" w:hAnsi="Times New Roman" w:cs="Times New Roman"/>
          <w:sz w:val="24"/>
          <w:szCs w:val="24"/>
        </w:rPr>
        <w:t xml:space="preserve"> od profesionalne odgovornosti</w:t>
      </w:r>
      <w:r w:rsidR="005C54B7" w:rsidRPr="005C54B7">
        <w:rPr>
          <w:rFonts w:ascii="Times New Roman" w:hAnsi="Times New Roman" w:cs="Times New Roman"/>
          <w:sz w:val="24"/>
          <w:szCs w:val="24"/>
        </w:rPr>
        <w:t xml:space="preserve"> početka vršenja ugovorenih usluga</w:t>
      </w:r>
      <w:r w:rsidRPr="005C54B7">
        <w:rPr>
          <w:rFonts w:ascii="Times New Roman" w:hAnsi="Times New Roman" w:cs="Times New Roman"/>
          <w:sz w:val="24"/>
          <w:szCs w:val="24"/>
        </w:rPr>
        <w:t>,</w:t>
      </w:r>
      <w:r w:rsidRPr="00E417C7">
        <w:rPr>
          <w:rFonts w:ascii="Times New Roman" w:hAnsi="Times New Roman" w:cs="Times New Roman"/>
          <w:sz w:val="24"/>
          <w:szCs w:val="24"/>
        </w:rPr>
        <w:t xml:space="preserve"> Naručilac će aktivirati garanciju za dobro izvršenje ugovora i jednostrano raskinuti ugovor o vršenju predmetnih usluga.</w:t>
      </w:r>
    </w:p>
    <w:p w:rsidR="00E417C7" w:rsidRDefault="00E417C7" w:rsidP="006F3F7C">
      <w:pPr>
        <w:autoSpaceDE w:val="0"/>
        <w:autoSpaceDN w:val="0"/>
        <w:adjustRightInd w:val="0"/>
        <w:spacing w:after="0" w:line="240" w:lineRule="auto"/>
        <w:jc w:val="both"/>
        <w:rPr>
          <w:rFonts w:ascii="Times New Roman" w:hAnsi="Times New Roman" w:cs="Times New Roman"/>
          <w:sz w:val="24"/>
          <w:szCs w:val="24"/>
          <w:highlight w:val="yellow"/>
        </w:rPr>
      </w:pPr>
    </w:p>
    <w:p w:rsidR="00F47305" w:rsidRDefault="00F47305" w:rsidP="00F47305">
      <w:pPr>
        <w:numPr>
          <w:ilvl w:val="0"/>
          <w:numId w:val="27"/>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Sporazumni raskid ugovora</w:t>
      </w:r>
    </w:p>
    <w:p w:rsidR="00F47305" w:rsidRDefault="00F47305" w:rsidP="00F47305">
      <w:pPr>
        <w:autoSpaceDE w:val="0"/>
        <w:autoSpaceDN w:val="0"/>
        <w:adjustRightInd w:val="0"/>
        <w:spacing w:after="0" w:line="240" w:lineRule="auto"/>
        <w:ind w:firstLine="567"/>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Naručilac i Izvršilac usluga će sporazumno raskinuti ugovor, ako dođe do trajne obustave ili zabrane izvođenja</w:t>
      </w:r>
      <w:r w:rsidR="006F3F7C">
        <w:rPr>
          <w:rFonts w:ascii="Times New Roman" w:hAnsi="Times New Roman" w:cs="Times New Roman"/>
          <w:sz w:val="24"/>
          <w:szCs w:val="24"/>
        </w:rPr>
        <w:t xml:space="preserve"> </w:t>
      </w:r>
      <w:proofErr w:type="gramStart"/>
      <w:r w:rsidR="006F3F7C">
        <w:rPr>
          <w:rFonts w:ascii="Times New Roman" w:hAnsi="Times New Roman" w:cs="Times New Roman"/>
          <w:sz w:val="24"/>
          <w:szCs w:val="24"/>
        </w:rPr>
        <w:t xml:space="preserve">predmetnih </w:t>
      </w:r>
      <w:r>
        <w:rPr>
          <w:rFonts w:ascii="Times New Roman" w:hAnsi="Times New Roman" w:cs="Times New Roman"/>
          <w:sz w:val="24"/>
          <w:szCs w:val="24"/>
        </w:rPr>
        <w:t xml:space="preserve"> radova</w:t>
      </w:r>
      <w:proofErr w:type="gramEnd"/>
      <w:r w:rsidR="006F3F7C">
        <w:rPr>
          <w:rFonts w:ascii="Times New Roman" w:hAnsi="Times New Roman" w:cs="Times New Roman"/>
          <w:sz w:val="24"/>
          <w:szCs w:val="24"/>
        </w:rPr>
        <w:t>.</w:t>
      </w:r>
      <w:r>
        <w:rPr>
          <w:rFonts w:ascii="Times New Roman" w:hAnsi="Times New Roman" w:cs="Times New Roman"/>
          <w:b/>
          <w:bCs/>
          <w:color w:val="000000"/>
          <w:sz w:val="24"/>
          <w:szCs w:val="24"/>
        </w:rPr>
        <w:t xml:space="preserve"> </w:t>
      </w:r>
    </w:p>
    <w:p w:rsidR="00F47305" w:rsidRDefault="00F47305" w:rsidP="00F473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slučaju iz prethodnog stava, Naručilac će odmah vratiti Izvršiocu usluga garanciju za dobro izvršenje ugovora i polisu osiguranja od profesionalne odgovornosti.</w:t>
      </w: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slučaju jednostranog ili sporazumnog raskida ugovora, Izvršilac usluga je dužan da sačini izvještaj o izvršenom stručnom nadzoru do dana raskida ugovora i da u građevinski dnevnik upiše konstataciju kada je prestao da vrši stručni nadzor. Izvršilac je dužan da nakon raskida </w:t>
      </w:r>
      <w:r>
        <w:rPr>
          <w:rFonts w:ascii="Times New Roman" w:hAnsi="Times New Roman" w:cs="Times New Roman"/>
          <w:sz w:val="24"/>
          <w:szCs w:val="24"/>
        </w:rPr>
        <w:lastRenderedPageBreak/>
        <w:t>ugovora vrati naručiocu svu preuzetu dokumentaciju (tehničku dokumentaciju po kojoj će se izvoditi radovi, kopiju ugovora o gra</w:t>
      </w:r>
      <w:r w:rsidR="00503361">
        <w:rPr>
          <w:rFonts w:ascii="Times New Roman" w:hAnsi="Times New Roman" w:cs="Times New Roman"/>
          <w:sz w:val="24"/>
          <w:szCs w:val="24"/>
        </w:rPr>
        <w:t>đ</w:t>
      </w:r>
      <w:r>
        <w:rPr>
          <w:rFonts w:ascii="Times New Roman" w:hAnsi="Times New Roman" w:cs="Times New Roman"/>
          <w:sz w:val="24"/>
          <w:szCs w:val="24"/>
        </w:rPr>
        <w:t>enju i prijavu gradnje).</w:t>
      </w:r>
    </w:p>
    <w:p w:rsidR="00F47305" w:rsidRDefault="00F47305" w:rsidP="00F47305">
      <w:pPr>
        <w:pStyle w:val="BodyText"/>
        <w:jc w:val="center"/>
        <w:rPr>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Produžetak roka izvršenja ugovora</w:t>
      </w:r>
    </w:p>
    <w:p w:rsidR="00F47305" w:rsidRDefault="00F47305" w:rsidP="00F47305">
      <w:pPr>
        <w:autoSpaceDE w:val="0"/>
        <w:autoSpaceDN w:val="0"/>
        <w:adjustRightInd w:val="0"/>
        <w:spacing w:after="0" w:line="240" w:lineRule="auto"/>
        <w:ind w:left="567"/>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Ako se usluge stručnog nadzora ne mogu završiti u ugovorenom roku zbog prekoračenja roka izvođenja radova na građenju objekta, koji nijesu rezultat krivice Izvršioca usluga, ili zbog neriješenih imovinskih odnosa ili privremene obustave radova na građenju objekta od strane nadležnog organa, Izvršilac je dužan da nastavi sa vršenjem stručnog nadzora sve do završetka svih ugovorenih radova.</w:t>
      </w:r>
    </w:p>
    <w:p w:rsidR="00F47305" w:rsidRDefault="00F47305" w:rsidP="00F473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slučaju iz prethodnog stava Naručilac je dužan da Izvršiocu usluga nadoknadi troškove vršenja stručnog nadzora u iznosu koji se dobija množenjem broja dana prekoračenja ugovorenog roka sa odnosom ugovorene cijene i broja dana ugovorenog roka.</w:t>
      </w:r>
    </w:p>
    <w:p w:rsidR="00F47305" w:rsidRDefault="00F47305" w:rsidP="00F47305">
      <w:pPr>
        <w:autoSpaceDE w:val="0"/>
        <w:autoSpaceDN w:val="0"/>
        <w:adjustRightInd w:val="0"/>
        <w:spacing w:after="0" w:line="240" w:lineRule="auto"/>
        <w:ind w:firstLine="567"/>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Naknada štete</w:t>
      </w:r>
    </w:p>
    <w:p w:rsidR="00F47305" w:rsidRDefault="00F47305" w:rsidP="00F47305">
      <w:pPr>
        <w:autoSpaceDE w:val="0"/>
        <w:autoSpaceDN w:val="0"/>
        <w:adjustRightInd w:val="0"/>
        <w:spacing w:after="0" w:line="240" w:lineRule="auto"/>
        <w:ind w:firstLine="567"/>
        <w:jc w:val="both"/>
        <w:rPr>
          <w:rFonts w:ascii="Times New Roman" w:hAnsi="Times New Roman" w:cs="Times New Roman"/>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Naručilac ima pravo da zahtijeva naknadu stvarne štete koju je pretrpio zbog neizvršenja ili nekvalitetnog izvršenja ugovorenih obaveza Izvršioca, u iznosu koji prevazilazi iznos koji je pokriven garancijom za dobro izvršenje ugovora i polisom osiguranja od profesionalne odgovornosti.</w:t>
      </w:r>
    </w:p>
    <w:p w:rsidR="00F47305" w:rsidRDefault="00F47305" w:rsidP="00F473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Izvršilac usluga je dužan da Naručiocu nadoknadi štetu iz prethodnog stava.   </w:t>
      </w: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0A0893" w:rsidRDefault="000A0893" w:rsidP="00F47305">
      <w:pPr>
        <w:autoSpaceDE w:val="0"/>
        <w:autoSpaceDN w:val="0"/>
        <w:adjustRightInd w:val="0"/>
        <w:spacing w:after="0" w:line="240" w:lineRule="auto"/>
        <w:jc w:val="both"/>
        <w:rPr>
          <w:rFonts w:ascii="Times New Roman" w:hAnsi="Times New Roman" w:cs="Times New Roman"/>
          <w:b/>
          <w:sz w:val="24"/>
          <w:szCs w:val="24"/>
        </w:rPr>
      </w:pPr>
    </w:p>
    <w:p w:rsidR="00F47305" w:rsidRDefault="00F47305" w:rsidP="00F47305">
      <w:pPr>
        <w:spacing w:after="0" w:line="240" w:lineRule="auto"/>
        <w:jc w:val="both"/>
        <w:rPr>
          <w:rFonts w:ascii="Times New Roman" w:hAnsi="Times New Roman" w:cs="Times New Roman"/>
          <w:color w:val="000000"/>
          <w:sz w:val="24"/>
          <w:szCs w:val="24"/>
        </w:rPr>
      </w:pPr>
    </w:p>
    <w:p w:rsidR="0031211B"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t>TEHNIČKE KARAKTERISTIKE ILI SPECIFIKACIJE PREDMETA JAVNE NABAVKE, ODNOSNO PREDMJER RADOVA</w:t>
      </w:r>
      <w:bookmarkEnd w:id="3"/>
      <w:bookmarkEnd w:id="4"/>
    </w:p>
    <w:p w:rsidR="00F47305" w:rsidRPr="00F47305" w:rsidRDefault="00F47305" w:rsidP="00F47305"/>
    <w:tbl>
      <w:tblPr>
        <w:tblW w:w="9782" w:type="dxa"/>
        <w:tblInd w:w="-294" w:type="dxa"/>
        <w:tblCellMar>
          <w:left w:w="70" w:type="dxa"/>
          <w:right w:w="70" w:type="dxa"/>
        </w:tblCellMar>
        <w:tblLook w:val="00A0" w:firstRow="1" w:lastRow="0" w:firstColumn="1" w:lastColumn="0" w:noHBand="0" w:noVBand="0"/>
      </w:tblPr>
      <w:tblGrid>
        <w:gridCol w:w="595"/>
        <w:gridCol w:w="2666"/>
        <w:gridCol w:w="4122"/>
        <w:gridCol w:w="994"/>
        <w:gridCol w:w="1405"/>
      </w:tblGrid>
      <w:tr w:rsidR="00F47305" w:rsidTr="00F47305">
        <w:trPr>
          <w:trHeight w:val="368"/>
        </w:trPr>
        <w:tc>
          <w:tcPr>
            <w:tcW w:w="59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F47305" w:rsidRPr="00F47305" w:rsidRDefault="00F47305">
            <w:pPr>
              <w:spacing w:after="0" w:line="240" w:lineRule="auto"/>
              <w:jc w:val="center"/>
              <w:rPr>
                <w:rFonts w:ascii="Times New Roman" w:hAnsi="Times New Roman" w:cs="Times New Roman"/>
                <w:b/>
                <w:bCs/>
                <w:color w:val="000000"/>
                <w:sz w:val="24"/>
                <w:szCs w:val="24"/>
                <w:lang w:val="sr-Latn-CS" w:eastAsia="sr-Latn-CS"/>
              </w:rPr>
            </w:pPr>
            <w:r w:rsidRPr="00F47305">
              <w:rPr>
                <w:rFonts w:ascii="Times New Roman" w:hAnsi="Times New Roman" w:cs="Times New Roman"/>
                <w:b/>
                <w:bCs/>
                <w:color w:val="000000"/>
                <w:sz w:val="24"/>
                <w:szCs w:val="24"/>
                <w:lang w:eastAsia="sr-Latn-CS"/>
              </w:rPr>
              <w:t>R.B.</w:t>
            </w:r>
          </w:p>
        </w:tc>
        <w:tc>
          <w:tcPr>
            <w:tcW w:w="2666" w:type="dxa"/>
            <w:tcBorders>
              <w:top w:val="single" w:sz="8" w:space="0" w:color="auto"/>
              <w:left w:val="nil"/>
              <w:bottom w:val="single" w:sz="4" w:space="0" w:color="auto"/>
              <w:right w:val="single" w:sz="4" w:space="0" w:color="auto"/>
            </w:tcBorders>
            <w:shd w:val="clear" w:color="auto" w:fill="D9D9D9"/>
            <w:vAlign w:val="center"/>
            <w:hideMark/>
          </w:tcPr>
          <w:p w:rsidR="00F47305" w:rsidRPr="00F47305" w:rsidRDefault="00F47305">
            <w:pPr>
              <w:spacing w:after="0" w:line="240" w:lineRule="auto"/>
              <w:jc w:val="center"/>
              <w:rPr>
                <w:rFonts w:ascii="Times New Roman" w:hAnsi="Times New Roman" w:cs="Times New Roman"/>
                <w:b/>
                <w:bCs/>
                <w:color w:val="000000"/>
                <w:sz w:val="24"/>
                <w:szCs w:val="24"/>
                <w:lang w:val="sr-Latn-CS" w:eastAsia="sr-Latn-CS"/>
              </w:rPr>
            </w:pPr>
            <w:r w:rsidRPr="00F47305">
              <w:rPr>
                <w:rFonts w:ascii="Times New Roman" w:hAnsi="Times New Roman" w:cs="Times New Roman"/>
                <w:b/>
                <w:bCs/>
                <w:color w:val="000000"/>
                <w:sz w:val="24"/>
                <w:szCs w:val="24"/>
                <w:lang w:val="sr-Latn-CS" w:eastAsia="sr-Latn-CS"/>
              </w:rPr>
              <w:t xml:space="preserve">Opis predmeta nabavke, </w:t>
            </w:r>
          </w:p>
          <w:p w:rsidR="00F47305" w:rsidRPr="00F47305" w:rsidRDefault="00F47305">
            <w:pPr>
              <w:spacing w:after="0" w:line="240" w:lineRule="auto"/>
              <w:jc w:val="center"/>
              <w:rPr>
                <w:rFonts w:ascii="Times New Roman" w:hAnsi="Times New Roman" w:cs="Times New Roman"/>
                <w:b/>
                <w:bCs/>
                <w:color w:val="000000"/>
                <w:sz w:val="24"/>
                <w:szCs w:val="24"/>
                <w:lang w:val="sr-Latn-CS" w:eastAsia="sr-Latn-CS"/>
              </w:rPr>
            </w:pPr>
            <w:r w:rsidRPr="00F47305">
              <w:rPr>
                <w:rFonts w:ascii="Times New Roman" w:hAnsi="Times New Roman" w:cs="Times New Roman"/>
                <w:b/>
                <w:bCs/>
                <w:color w:val="000000"/>
                <w:sz w:val="24"/>
                <w:szCs w:val="24"/>
                <w:lang w:val="sr-Latn-CS" w:eastAsia="sr-Latn-CS"/>
              </w:rPr>
              <w:t>odnosno dijela predmeta nabavke</w:t>
            </w:r>
          </w:p>
        </w:tc>
        <w:tc>
          <w:tcPr>
            <w:tcW w:w="41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7305" w:rsidRPr="00F47305" w:rsidRDefault="00F47305">
            <w:pPr>
              <w:spacing w:after="0" w:line="240" w:lineRule="auto"/>
              <w:jc w:val="center"/>
              <w:rPr>
                <w:rFonts w:ascii="Times New Roman" w:hAnsi="Times New Roman" w:cs="Times New Roman"/>
                <w:b/>
                <w:bCs/>
                <w:color w:val="000000"/>
                <w:sz w:val="24"/>
                <w:szCs w:val="24"/>
                <w:lang w:val="sr-Latn-CS" w:eastAsia="sr-Latn-CS"/>
              </w:rPr>
            </w:pPr>
            <w:r w:rsidRPr="00F47305">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7305" w:rsidRPr="00F47305" w:rsidRDefault="00F47305">
            <w:pPr>
              <w:spacing w:after="0" w:line="240" w:lineRule="auto"/>
              <w:jc w:val="center"/>
              <w:rPr>
                <w:rFonts w:ascii="Times New Roman" w:hAnsi="Times New Roman" w:cs="Times New Roman"/>
                <w:b/>
                <w:bCs/>
                <w:color w:val="000000"/>
                <w:sz w:val="24"/>
                <w:szCs w:val="24"/>
                <w:lang w:val="sr-Latn-CS" w:eastAsia="sr-Latn-CS"/>
              </w:rPr>
            </w:pPr>
            <w:r w:rsidRPr="00F47305">
              <w:rPr>
                <w:rFonts w:ascii="Times New Roman" w:hAnsi="Times New Roman" w:cs="Times New Roman"/>
                <w:b/>
                <w:bCs/>
                <w:color w:val="000000"/>
                <w:sz w:val="24"/>
                <w:szCs w:val="24"/>
                <w:lang w:val="sr-Latn-CS" w:eastAsia="sr-Latn-CS"/>
              </w:rPr>
              <w:t>Jedinica mjere</w:t>
            </w:r>
          </w:p>
        </w:tc>
        <w:tc>
          <w:tcPr>
            <w:tcW w:w="1405"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F47305" w:rsidRPr="00F47305" w:rsidRDefault="00F47305">
            <w:pPr>
              <w:spacing w:after="0" w:line="240" w:lineRule="auto"/>
              <w:jc w:val="center"/>
              <w:rPr>
                <w:rFonts w:ascii="Times New Roman" w:hAnsi="Times New Roman" w:cs="Times New Roman"/>
                <w:b/>
                <w:bCs/>
                <w:color w:val="000000"/>
                <w:sz w:val="24"/>
                <w:szCs w:val="24"/>
                <w:lang w:val="sr-Latn-CS" w:eastAsia="sr-Latn-CS"/>
              </w:rPr>
            </w:pPr>
            <w:r w:rsidRPr="00F47305">
              <w:rPr>
                <w:rFonts w:ascii="Times New Roman" w:hAnsi="Times New Roman" w:cs="Times New Roman"/>
                <w:b/>
                <w:bCs/>
                <w:color w:val="000000"/>
                <w:sz w:val="24"/>
                <w:szCs w:val="24"/>
                <w:lang w:val="sr-Latn-CS" w:eastAsia="sr-Latn-CS"/>
              </w:rPr>
              <w:t xml:space="preserve">Količina </w:t>
            </w:r>
          </w:p>
        </w:tc>
      </w:tr>
      <w:tr w:rsidR="00F47305" w:rsidTr="00F47305">
        <w:trPr>
          <w:trHeight w:val="350"/>
        </w:trPr>
        <w:tc>
          <w:tcPr>
            <w:tcW w:w="595" w:type="dxa"/>
            <w:tcBorders>
              <w:top w:val="single" w:sz="4" w:space="0" w:color="auto"/>
              <w:left w:val="single" w:sz="8" w:space="0" w:color="auto"/>
              <w:bottom w:val="single" w:sz="8" w:space="0" w:color="auto"/>
              <w:right w:val="single" w:sz="8" w:space="0" w:color="auto"/>
            </w:tcBorders>
            <w:vAlign w:val="center"/>
            <w:hideMark/>
          </w:tcPr>
          <w:p w:rsidR="00F47305" w:rsidRPr="00F47305" w:rsidRDefault="00F47305">
            <w:pPr>
              <w:spacing w:after="0" w:line="240" w:lineRule="auto"/>
              <w:jc w:val="center"/>
              <w:rPr>
                <w:rFonts w:ascii="Times New Roman" w:hAnsi="Times New Roman" w:cs="Times New Roman"/>
                <w:color w:val="000000"/>
                <w:sz w:val="24"/>
                <w:szCs w:val="24"/>
                <w:lang w:val="sr-Latn-CS" w:eastAsia="sr-Latn-CS"/>
              </w:rPr>
            </w:pPr>
            <w:r w:rsidRPr="00F47305">
              <w:rPr>
                <w:rFonts w:ascii="Times New Roman" w:hAnsi="Times New Roman" w:cs="Times New Roman"/>
                <w:color w:val="000000"/>
                <w:sz w:val="24"/>
                <w:szCs w:val="24"/>
                <w:lang w:val="sr-Latn-CS" w:eastAsia="sr-Latn-CS"/>
              </w:rPr>
              <w:t>1</w:t>
            </w:r>
          </w:p>
        </w:tc>
        <w:tc>
          <w:tcPr>
            <w:tcW w:w="2666" w:type="dxa"/>
            <w:tcBorders>
              <w:top w:val="single" w:sz="4" w:space="0" w:color="auto"/>
              <w:left w:val="nil"/>
              <w:bottom w:val="single" w:sz="8" w:space="0" w:color="auto"/>
              <w:right w:val="single" w:sz="4" w:space="0" w:color="auto"/>
            </w:tcBorders>
            <w:vAlign w:val="center"/>
          </w:tcPr>
          <w:p w:rsidR="00F47305" w:rsidRPr="00F47305" w:rsidRDefault="00F47305">
            <w:pPr>
              <w:spacing w:after="0" w:line="240" w:lineRule="auto"/>
              <w:jc w:val="both"/>
              <w:rPr>
                <w:rFonts w:ascii="Times New Roman" w:hAnsi="Times New Roman" w:cs="Times New Roman"/>
                <w:color w:val="000000"/>
                <w:sz w:val="24"/>
                <w:szCs w:val="24"/>
                <w:lang w:val="sr-Latn-CS" w:eastAsia="sr-Latn-CS"/>
              </w:rPr>
            </w:pPr>
            <w:r w:rsidRPr="00F47305">
              <w:rPr>
                <w:rFonts w:ascii="Times New Roman" w:hAnsi="Times New Roman" w:cs="Times New Roman"/>
                <w:color w:val="000000"/>
                <w:sz w:val="24"/>
                <w:szCs w:val="24"/>
                <w:lang w:val="sr-Latn-CS" w:eastAsia="sr-Latn-CS"/>
              </w:rPr>
              <w:t>Usluge stručnog nadzora nad izvodjenjem radova na izgradnji hidrostanice u naselju Lazi, u Budvi</w:t>
            </w:r>
          </w:p>
          <w:p w:rsidR="00F47305" w:rsidRPr="00F47305" w:rsidRDefault="00F47305">
            <w:pPr>
              <w:spacing w:after="0" w:line="240" w:lineRule="auto"/>
              <w:jc w:val="both"/>
              <w:rPr>
                <w:rFonts w:ascii="Times New Roman" w:hAnsi="Times New Roman" w:cs="Times New Roman"/>
                <w:color w:val="000000"/>
                <w:sz w:val="24"/>
                <w:szCs w:val="24"/>
                <w:lang w:val="sr-Latn-CS" w:eastAsia="sr-Latn-CS"/>
              </w:rPr>
            </w:pPr>
          </w:p>
        </w:tc>
        <w:tc>
          <w:tcPr>
            <w:tcW w:w="4122" w:type="dxa"/>
            <w:tcBorders>
              <w:top w:val="single" w:sz="4" w:space="0" w:color="auto"/>
              <w:left w:val="single" w:sz="4" w:space="0" w:color="auto"/>
              <w:bottom w:val="single" w:sz="4" w:space="0" w:color="auto"/>
              <w:right w:val="single" w:sz="4" w:space="0" w:color="auto"/>
            </w:tcBorders>
          </w:tcPr>
          <w:p w:rsidR="00F47305" w:rsidRPr="00F47305" w:rsidRDefault="00F47305">
            <w:pPr>
              <w:spacing w:after="0" w:line="240" w:lineRule="auto"/>
              <w:jc w:val="center"/>
              <w:rPr>
                <w:rFonts w:ascii="Times New Roman" w:hAnsi="Times New Roman" w:cs="Times New Roman"/>
                <w:color w:val="000000"/>
                <w:sz w:val="24"/>
                <w:szCs w:val="24"/>
                <w:lang w:val="sr-Latn-CS" w:eastAsia="sr-Latn-CS"/>
              </w:rPr>
            </w:pPr>
          </w:p>
          <w:p w:rsidR="00F47305" w:rsidRPr="00F47305" w:rsidRDefault="00F47305">
            <w:pPr>
              <w:spacing w:after="0" w:line="240" w:lineRule="auto"/>
              <w:jc w:val="both"/>
              <w:rPr>
                <w:rFonts w:ascii="Times New Roman" w:hAnsi="Times New Roman" w:cs="Times New Roman"/>
                <w:sz w:val="24"/>
                <w:szCs w:val="24"/>
              </w:rPr>
            </w:pPr>
            <w:r w:rsidRPr="00F47305">
              <w:rPr>
                <w:rFonts w:ascii="Times New Roman" w:hAnsi="Times New Roman" w:cs="Times New Roman"/>
                <w:sz w:val="24"/>
                <w:szCs w:val="24"/>
              </w:rPr>
              <w:t>- Poslovi stručnog nadzora propisani članom 100 stav 3 Zakona o planiranju prostora i izgradnji objekata (Sl. list CG br. 64/2017 i 44/2018);</w:t>
            </w:r>
          </w:p>
          <w:p w:rsidR="00F47305" w:rsidRPr="00F47305" w:rsidRDefault="00F47305">
            <w:pPr>
              <w:spacing w:after="0" w:line="240" w:lineRule="auto"/>
              <w:jc w:val="both"/>
              <w:rPr>
                <w:rFonts w:ascii="Times New Roman" w:hAnsi="Times New Roman" w:cs="Times New Roman"/>
                <w:sz w:val="24"/>
                <w:szCs w:val="24"/>
              </w:rPr>
            </w:pPr>
            <w:r w:rsidRPr="00F47305">
              <w:rPr>
                <w:rFonts w:ascii="Times New Roman" w:hAnsi="Times New Roman" w:cs="Times New Roman"/>
                <w:sz w:val="24"/>
                <w:szCs w:val="24"/>
              </w:rPr>
              <w:t>- Stručni nadzor se vrši na način propisan čl. 101-103 Zakona o o planiranju prostora i izgradnji objekata i Pravilnikom o načinu vršenja stručnog nadzora nad građenjem objekata (Sl. list CG br.18/18)</w:t>
            </w:r>
          </w:p>
          <w:p w:rsidR="00F47305" w:rsidRPr="00F47305" w:rsidRDefault="00F47305">
            <w:pPr>
              <w:spacing w:after="0" w:line="240" w:lineRule="auto"/>
              <w:jc w:val="both"/>
              <w:rPr>
                <w:rFonts w:ascii="Times New Roman" w:hAnsi="Times New Roman" w:cs="Times New Roman"/>
                <w:sz w:val="24"/>
                <w:szCs w:val="24"/>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F47305" w:rsidRPr="00F47305" w:rsidRDefault="00F47305" w:rsidP="00F47305">
            <w:pPr>
              <w:spacing w:after="0" w:line="240" w:lineRule="auto"/>
              <w:jc w:val="center"/>
              <w:rPr>
                <w:rFonts w:ascii="Times New Roman" w:hAnsi="Times New Roman" w:cs="Times New Roman"/>
                <w:color w:val="000000"/>
                <w:sz w:val="24"/>
                <w:szCs w:val="24"/>
                <w:lang w:val="sr-Latn-CS" w:eastAsia="sr-Latn-CS"/>
              </w:rPr>
            </w:pPr>
            <w:r w:rsidRPr="00F47305">
              <w:rPr>
                <w:rFonts w:ascii="Times New Roman" w:hAnsi="Times New Roman" w:cs="Times New Roman"/>
                <w:color w:val="000000"/>
                <w:sz w:val="24"/>
                <w:szCs w:val="24"/>
                <w:lang w:val="sr-Latn-CS" w:eastAsia="sr-Latn-CS"/>
              </w:rPr>
              <w:t>kom</w:t>
            </w:r>
          </w:p>
        </w:tc>
        <w:tc>
          <w:tcPr>
            <w:tcW w:w="1405" w:type="dxa"/>
            <w:tcBorders>
              <w:top w:val="single" w:sz="4" w:space="0" w:color="auto"/>
              <w:left w:val="single" w:sz="4" w:space="0" w:color="auto"/>
              <w:bottom w:val="single" w:sz="8" w:space="0" w:color="auto"/>
              <w:right w:val="single" w:sz="8" w:space="0" w:color="auto"/>
            </w:tcBorders>
            <w:vAlign w:val="center"/>
            <w:hideMark/>
          </w:tcPr>
          <w:p w:rsidR="00F47305" w:rsidRPr="00F47305" w:rsidRDefault="00F47305">
            <w:pPr>
              <w:spacing w:after="0" w:line="240" w:lineRule="auto"/>
              <w:jc w:val="center"/>
              <w:rPr>
                <w:rFonts w:ascii="Times New Roman" w:hAnsi="Times New Roman" w:cs="Times New Roman"/>
                <w:color w:val="000000"/>
                <w:sz w:val="24"/>
                <w:szCs w:val="24"/>
                <w:lang w:val="sr-Latn-CS" w:eastAsia="sr-Latn-CS"/>
              </w:rPr>
            </w:pPr>
            <w:r w:rsidRPr="00F47305">
              <w:rPr>
                <w:rFonts w:ascii="Times New Roman" w:hAnsi="Times New Roman" w:cs="Times New Roman"/>
                <w:color w:val="000000"/>
                <w:sz w:val="24"/>
                <w:szCs w:val="24"/>
                <w:lang w:val="sr-Latn-CS" w:eastAsia="sr-Latn-CS"/>
              </w:rPr>
              <w:t>1,00</w:t>
            </w:r>
          </w:p>
        </w:tc>
      </w:tr>
    </w:tbl>
    <w:p w:rsidR="0031211B" w:rsidRPr="00852493" w:rsidRDefault="0031211B" w:rsidP="0031211B">
      <w:pPr>
        <w:rPr>
          <w:rFonts w:ascii="Times New Roman" w:hAnsi="Times New Roman" w:cs="Times New Roman"/>
          <w:color w:val="000000"/>
        </w:rPr>
      </w:pPr>
    </w:p>
    <w:p w:rsidR="00F47305" w:rsidRPr="00F47305" w:rsidRDefault="00F47305" w:rsidP="00F47305">
      <w:pPr>
        <w:autoSpaceDE w:val="0"/>
        <w:autoSpaceDN w:val="0"/>
        <w:adjustRightInd w:val="0"/>
        <w:spacing w:after="0" w:line="240" w:lineRule="auto"/>
        <w:jc w:val="both"/>
        <w:rPr>
          <w:rFonts w:ascii="Times New Roman" w:eastAsia="Calibri" w:hAnsi="Times New Roman" w:cs="Times New Roman"/>
          <w:bCs/>
          <w:sz w:val="24"/>
          <w:szCs w:val="24"/>
        </w:rPr>
      </w:pPr>
      <w:r w:rsidRPr="00F47305">
        <w:rPr>
          <w:rFonts w:ascii="Times New Roman" w:eastAsia="Calibri" w:hAnsi="Times New Roman" w:cs="Times New Roman"/>
          <w:b/>
          <w:bCs/>
          <w:sz w:val="24"/>
          <w:szCs w:val="24"/>
        </w:rPr>
        <w:t xml:space="preserve">Garantni rok: </w:t>
      </w:r>
      <w:r w:rsidRPr="00F47305">
        <w:rPr>
          <w:rFonts w:ascii="Times New Roman" w:eastAsia="Calibri" w:hAnsi="Times New Roman" w:cs="Times New Roman"/>
          <w:bCs/>
          <w:sz w:val="24"/>
          <w:szCs w:val="24"/>
        </w:rPr>
        <w:t xml:space="preserve">Garantni rok na izvršene usluge je 2 </w:t>
      </w:r>
      <w:proofErr w:type="gramStart"/>
      <w:r w:rsidRPr="00F47305">
        <w:rPr>
          <w:rFonts w:ascii="Times New Roman" w:eastAsia="Calibri" w:hAnsi="Times New Roman" w:cs="Times New Roman"/>
          <w:bCs/>
          <w:sz w:val="24"/>
          <w:szCs w:val="24"/>
        </w:rPr>
        <w:t>godine .</w:t>
      </w:r>
      <w:proofErr w:type="gramEnd"/>
      <w:r w:rsidRPr="00F47305">
        <w:rPr>
          <w:rFonts w:ascii="Times New Roman" w:eastAsia="Calibri" w:hAnsi="Times New Roman" w:cs="Times New Roman"/>
          <w:bCs/>
          <w:sz w:val="24"/>
          <w:szCs w:val="24"/>
        </w:rPr>
        <w:t xml:space="preserve"> Garantni rok počinje teći od dana </w:t>
      </w:r>
      <w:proofErr w:type="gramStart"/>
      <w:r w:rsidRPr="00F47305">
        <w:rPr>
          <w:rFonts w:ascii="Times New Roman" w:eastAsia="Calibri" w:hAnsi="Times New Roman" w:cs="Times New Roman"/>
          <w:bCs/>
          <w:sz w:val="24"/>
          <w:szCs w:val="24"/>
        </w:rPr>
        <w:t>izvršene  primopredaje</w:t>
      </w:r>
      <w:proofErr w:type="gramEnd"/>
      <w:r w:rsidRPr="00F47305">
        <w:rPr>
          <w:rFonts w:ascii="Times New Roman" w:eastAsia="Calibri" w:hAnsi="Times New Roman" w:cs="Times New Roman"/>
          <w:bCs/>
          <w:sz w:val="24"/>
          <w:szCs w:val="24"/>
        </w:rPr>
        <w:t xml:space="preserve"> predmetne ulice. </w:t>
      </w:r>
    </w:p>
    <w:p w:rsidR="00F47305" w:rsidRPr="00F47305" w:rsidRDefault="00F47305" w:rsidP="00F47305">
      <w:pPr>
        <w:autoSpaceDE w:val="0"/>
        <w:autoSpaceDN w:val="0"/>
        <w:adjustRightInd w:val="0"/>
        <w:spacing w:after="0" w:line="240" w:lineRule="auto"/>
        <w:jc w:val="both"/>
        <w:rPr>
          <w:rFonts w:ascii="Times New Roman" w:eastAsia="Calibri" w:hAnsi="Times New Roman" w:cs="Times New Roman"/>
          <w:bCs/>
          <w:sz w:val="24"/>
          <w:szCs w:val="24"/>
        </w:rPr>
      </w:pPr>
      <w:r w:rsidRPr="00F47305">
        <w:rPr>
          <w:rFonts w:ascii="Times New Roman" w:eastAsia="Calibri" w:hAnsi="Times New Roman" w:cs="Times New Roman"/>
          <w:b/>
          <w:bCs/>
          <w:sz w:val="24"/>
          <w:szCs w:val="24"/>
        </w:rPr>
        <w:t xml:space="preserve">Garancija kvaliteta: </w:t>
      </w:r>
      <w:r w:rsidRPr="00F47305">
        <w:rPr>
          <w:rFonts w:ascii="Times New Roman" w:eastAsia="Calibri" w:hAnsi="Times New Roman" w:cs="Times New Roman"/>
          <w:bCs/>
          <w:sz w:val="24"/>
          <w:szCs w:val="24"/>
        </w:rPr>
        <w:t xml:space="preserve">Izvještaji o stručnom nadzoru po fazama izvodjenja radova, konačni izvještaj o stručnom nadzoru i </w:t>
      </w:r>
      <w:r w:rsidRPr="00F47305">
        <w:rPr>
          <w:rFonts w:ascii="Times New Roman" w:eastAsia="Calibri" w:hAnsi="Times New Roman" w:cs="Times New Roman"/>
          <w:sz w:val="24"/>
          <w:szCs w:val="24"/>
        </w:rPr>
        <w:t>izjava da je objekat podoban za upotrebu i da se može namjenski koristiti.</w:t>
      </w:r>
    </w:p>
    <w:p w:rsidR="00F47305" w:rsidRPr="00F47305" w:rsidRDefault="00F47305" w:rsidP="00F47305">
      <w:pPr>
        <w:autoSpaceDE w:val="0"/>
        <w:autoSpaceDN w:val="0"/>
        <w:adjustRightInd w:val="0"/>
        <w:spacing w:after="0" w:line="240" w:lineRule="auto"/>
        <w:jc w:val="both"/>
        <w:rPr>
          <w:rFonts w:ascii="Times New Roman" w:eastAsia="Calibri" w:hAnsi="Times New Roman" w:cs="Times New Roman"/>
          <w:bCs/>
          <w:sz w:val="24"/>
          <w:szCs w:val="24"/>
        </w:rPr>
      </w:pPr>
      <w:r w:rsidRPr="00F47305">
        <w:rPr>
          <w:rFonts w:ascii="Times New Roman" w:eastAsia="Calibri" w:hAnsi="Times New Roman" w:cs="Times New Roman"/>
          <w:b/>
          <w:bCs/>
          <w:sz w:val="24"/>
          <w:szCs w:val="24"/>
        </w:rPr>
        <w:t xml:space="preserve">Način sprovođenja kontrole kvaliteta: </w:t>
      </w:r>
      <w:r w:rsidRPr="00F47305">
        <w:rPr>
          <w:rFonts w:ascii="Times New Roman" w:eastAsia="Calibri" w:hAnsi="Times New Roman" w:cs="Times New Roman"/>
          <w:bCs/>
          <w:sz w:val="24"/>
          <w:szCs w:val="24"/>
        </w:rPr>
        <w:t xml:space="preserve">razmatranje izvještaja o stručnom </w:t>
      </w:r>
      <w:proofErr w:type="gramStart"/>
      <w:r w:rsidRPr="00F47305">
        <w:rPr>
          <w:rFonts w:ascii="Times New Roman" w:eastAsia="Calibri" w:hAnsi="Times New Roman" w:cs="Times New Roman"/>
          <w:bCs/>
          <w:sz w:val="24"/>
          <w:szCs w:val="24"/>
        </w:rPr>
        <w:t>nadzoru  od</w:t>
      </w:r>
      <w:proofErr w:type="gramEnd"/>
      <w:r w:rsidRPr="00F47305">
        <w:rPr>
          <w:rFonts w:ascii="Times New Roman" w:eastAsia="Calibri" w:hAnsi="Times New Roman" w:cs="Times New Roman"/>
          <w:bCs/>
          <w:sz w:val="24"/>
          <w:szCs w:val="24"/>
        </w:rPr>
        <w:t xml:space="preserve"> strane ovlašćenih lica naručioca i obilazak gradilišta.</w:t>
      </w:r>
    </w:p>
    <w:p w:rsidR="00F47305" w:rsidRPr="00F47305" w:rsidRDefault="00F47305" w:rsidP="00F47305">
      <w:pPr>
        <w:autoSpaceDE w:val="0"/>
        <w:autoSpaceDN w:val="0"/>
        <w:adjustRightInd w:val="0"/>
        <w:spacing w:after="0" w:line="240" w:lineRule="auto"/>
        <w:jc w:val="both"/>
        <w:rPr>
          <w:rFonts w:ascii="Times New Roman" w:eastAsia="Calibri" w:hAnsi="Times New Roman" w:cs="Times New Roman"/>
          <w:sz w:val="24"/>
          <w:szCs w:val="24"/>
        </w:rPr>
      </w:pPr>
    </w:p>
    <w:p w:rsidR="00F47305" w:rsidRDefault="00F47305" w:rsidP="00F47305">
      <w:pPr>
        <w:jc w:val="both"/>
        <w:rPr>
          <w:rFonts w:ascii="Times New Roman" w:eastAsia="Calibri" w:hAnsi="Times New Roman" w:cs="Times New Roman"/>
          <w:b/>
          <w:sz w:val="24"/>
          <w:szCs w:val="24"/>
        </w:rPr>
      </w:pPr>
      <w:r w:rsidRPr="00F47305">
        <w:rPr>
          <w:rFonts w:ascii="Times New Roman" w:eastAsia="Calibri" w:hAnsi="Times New Roman" w:cs="Times New Roman"/>
          <w:b/>
          <w:sz w:val="24"/>
          <w:szCs w:val="24"/>
        </w:rPr>
        <w:t>Podaci o tehničkoj dokumentaciji:</w:t>
      </w:r>
    </w:p>
    <w:p w:rsidR="007571CC" w:rsidRDefault="00F47305" w:rsidP="00F47305">
      <w:pPr>
        <w:jc w:val="both"/>
        <w:rPr>
          <w:rFonts w:ascii="Times New Roman" w:eastAsia="Calibri" w:hAnsi="Times New Roman" w:cs="Times New Roman"/>
          <w:lang w:val="pl-PL"/>
        </w:rPr>
      </w:pPr>
      <w:r w:rsidRPr="00F47305">
        <w:rPr>
          <w:rFonts w:ascii="Times New Roman" w:eastAsia="Calibri" w:hAnsi="Times New Roman" w:cs="Times New Roman"/>
          <w:lang w:val="pl-PL"/>
        </w:rPr>
        <w:t xml:space="preserve">Projektant: </w:t>
      </w:r>
      <w:r w:rsidR="007571CC" w:rsidRPr="007571CC">
        <w:rPr>
          <w:rFonts w:ascii="Times New Roman" w:hAnsi="Times New Roman" w:cs="Times New Roman"/>
          <w:bCs/>
          <w:color w:val="000000"/>
          <w:sz w:val="24"/>
          <w:szCs w:val="24"/>
        </w:rPr>
        <w:t>“NIK COM “ doo, Podgorica</w:t>
      </w:r>
      <w:r w:rsidR="007571CC" w:rsidRPr="00F47305">
        <w:rPr>
          <w:rFonts w:ascii="Times New Roman" w:eastAsia="Calibri" w:hAnsi="Times New Roman" w:cs="Times New Roman"/>
          <w:lang w:val="pl-PL"/>
        </w:rPr>
        <w:t xml:space="preserve"> </w:t>
      </w:r>
    </w:p>
    <w:p w:rsidR="007571CC" w:rsidRDefault="00F47305" w:rsidP="007571CC">
      <w:pPr>
        <w:jc w:val="both"/>
        <w:rPr>
          <w:rFonts w:ascii="Times New Roman" w:eastAsia="Calibri" w:hAnsi="Times New Roman" w:cs="Times New Roman"/>
          <w:lang w:val="pl-PL"/>
        </w:rPr>
      </w:pPr>
      <w:r w:rsidRPr="00F47305">
        <w:rPr>
          <w:rFonts w:ascii="Times New Roman" w:eastAsia="Calibri" w:hAnsi="Times New Roman" w:cs="Times New Roman"/>
          <w:lang w:val="pl-PL"/>
        </w:rPr>
        <w:t xml:space="preserve">Revident: </w:t>
      </w:r>
      <w:r w:rsidR="007571CC" w:rsidRPr="007571CC">
        <w:rPr>
          <w:rFonts w:ascii="Times New Roman" w:hAnsi="Times New Roman" w:cs="Times New Roman"/>
          <w:color w:val="000000"/>
          <w:sz w:val="24"/>
          <w:szCs w:val="24"/>
        </w:rPr>
        <w:t>“SEDAM ING” doo, Podgorica</w:t>
      </w:r>
      <w:r w:rsidR="007571CC" w:rsidRPr="00F47305">
        <w:rPr>
          <w:rFonts w:ascii="Times New Roman" w:eastAsia="Calibri" w:hAnsi="Times New Roman" w:cs="Times New Roman"/>
          <w:lang w:val="pl-PL"/>
        </w:rPr>
        <w:t xml:space="preserve"> </w:t>
      </w:r>
    </w:p>
    <w:p w:rsidR="007571CC" w:rsidRPr="007571CC" w:rsidRDefault="007571CC" w:rsidP="007571CC">
      <w:pPr>
        <w:spacing w:after="0" w:line="240" w:lineRule="auto"/>
        <w:jc w:val="both"/>
        <w:rPr>
          <w:rFonts w:ascii="Times New Roman" w:eastAsia="Calibri" w:hAnsi="Times New Roman" w:cs="Times New Roman"/>
          <w:b/>
          <w:sz w:val="24"/>
          <w:szCs w:val="24"/>
        </w:rPr>
      </w:pPr>
      <w:r w:rsidRPr="007571CC">
        <w:rPr>
          <w:rFonts w:ascii="Times New Roman" w:eastAsia="Calibri" w:hAnsi="Times New Roman" w:cs="Times New Roman"/>
          <w:b/>
          <w:sz w:val="24"/>
          <w:szCs w:val="24"/>
        </w:rPr>
        <w:t>Ponuđači mogu izvršiti uvid u projekat uz  prethodnu najavu na broj tel 033 455 735</w:t>
      </w:r>
      <w:r w:rsidRPr="007571CC">
        <w:rPr>
          <w:rFonts w:ascii="Times New Roman" w:eastAsia="Calibri" w:hAnsi="Times New Roman" w:cs="Times New Roman"/>
          <w:b/>
          <w:color w:val="000000"/>
          <w:sz w:val="24"/>
          <w:szCs w:val="24"/>
        </w:rPr>
        <w:t xml:space="preserve"> kod kontakt osobe  Vukašina  Mijatović </w:t>
      </w:r>
      <w:r w:rsidRPr="007571CC">
        <w:rPr>
          <w:rFonts w:ascii="Times New Roman" w:eastAsia="Calibri" w:hAnsi="Times New Roman" w:cs="Times New Roman"/>
          <w:b/>
          <w:sz w:val="24"/>
          <w:szCs w:val="24"/>
        </w:rPr>
        <w:t xml:space="preserve"> ili  preuzeti projekat  sa portala </w:t>
      </w:r>
      <w:hyperlink r:id="rId8" w:history="1">
        <w:r w:rsidRPr="007571CC">
          <w:rPr>
            <w:rFonts w:ascii="Times New Roman" w:eastAsia="Calibri" w:hAnsi="Times New Roman" w:cs="Times New Roman"/>
            <w:b/>
            <w:color w:val="0000FF"/>
            <w:sz w:val="24"/>
            <w:szCs w:val="24"/>
            <w:u w:val="single"/>
          </w:rPr>
          <w:t>www.budva.me</w:t>
        </w:r>
      </w:hyperlink>
      <w:r w:rsidRPr="007571CC">
        <w:rPr>
          <w:rFonts w:ascii="Times New Roman" w:eastAsia="Calibri" w:hAnsi="Times New Roman" w:cs="Times New Roman"/>
          <w:b/>
          <w:sz w:val="24"/>
          <w:szCs w:val="24"/>
        </w:rPr>
        <w:t>.</w:t>
      </w:r>
    </w:p>
    <w:p w:rsidR="007571CC" w:rsidRPr="007571CC" w:rsidRDefault="007571CC" w:rsidP="007571CC">
      <w:pPr>
        <w:spacing w:after="0" w:line="240" w:lineRule="auto"/>
        <w:jc w:val="both"/>
        <w:rPr>
          <w:rFonts w:ascii="Times New Roman" w:eastAsia="Calibri" w:hAnsi="Times New Roman" w:cs="Times New Roman"/>
          <w:sz w:val="24"/>
          <w:szCs w:val="24"/>
        </w:rPr>
      </w:pPr>
    </w:p>
    <w:p w:rsidR="00E203D6" w:rsidRPr="00E203D6" w:rsidRDefault="00E203D6" w:rsidP="007571CC">
      <w:pPr>
        <w:spacing w:after="0" w:line="240" w:lineRule="auto"/>
        <w:jc w:val="both"/>
        <w:rPr>
          <w:rFonts w:ascii="Times New Roman" w:eastAsia="Cambria" w:hAnsi="Times New Roman" w:cs="Times New Roman"/>
          <w:b/>
          <w:sz w:val="24"/>
          <w:szCs w:val="24"/>
          <w:u w:val="single"/>
          <w:lang w:val="sl-SI"/>
        </w:rPr>
      </w:pPr>
      <w:r w:rsidRPr="00E203D6">
        <w:rPr>
          <w:rFonts w:ascii="Times New Roman" w:eastAsia="Cambria" w:hAnsi="Times New Roman" w:cs="Times New Roman"/>
          <w:b/>
          <w:sz w:val="24"/>
          <w:szCs w:val="24"/>
          <w:u w:val="single"/>
          <w:lang w:val="sl-SI"/>
        </w:rPr>
        <w:t>NAPOMENA</w:t>
      </w:r>
      <w:r w:rsidR="00F47305" w:rsidRPr="00E203D6">
        <w:rPr>
          <w:rFonts w:ascii="Times New Roman" w:eastAsia="Cambria" w:hAnsi="Times New Roman" w:cs="Times New Roman"/>
          <w:b/>
          <w:sz w:val="24"/>
          <w:szCs w:val="24"/>
          <w:u w:val="single"/>
          <w:lang w:val="sl-SI"/>
        </w:rPr>
        <w:t xml:space="preserve">: </w:t>
      </w:r>
    </w:p>
    <w:p w:rsidR="00E203D6" w:rsidRDefault="00E203D6" w:rsidP="007571CC">
      <w:pPr>
        <w:spacing w:after="0" w:line="240" w:lineRule="auto"/>
        <w:jc w:val="both"/>
        <w:rPr>
          <w:rFonts w:ascii="Times New Roman" w:eastAsia="Cambria" w:hAnsi="Times New Roman" w:cs="Times New Roman"/>
          <w:sz w:val="24"/>
          <w:szCs w:val="24"/>
          <w:lang w:val="sl-SI"/>
        </w:rPr>
      </w:pPr>
    </w:p>
    <w:p w:rsidR="007571CC" w:rsidRDefault="007571CC" w:rsidP="007571CC">
      <w:pPr>
        <w:spacing w:after="0" w:line="240" w:lineRule="auto"/>
        <w:jc w:val="both"/>
        <w:rPr>
          <w:rFonts w:ascii="Times New Roman" w:hAnsi="Times New Roman" w:cs="Times New Roman"/>
          <w:b/>
          <w:bCs/>
          <w:color w:val="000000"/>
          <w:sz w:val="24"/>
          <w:szCs w:val="24"/>
          <w:lang w:val="it-IT"/>
        </w:rPr>
      </w:pPr>
      <w:r w:rsidRPr="007571CC">
        <w:rPr>
          <w:rFonts w:ascii="Times New Roman" w:hAnsi="Times New Roman" w:cs="Times New Roman"/>
          <w:b/>
          <w:bCs/>
          <w:color w:val="000000"/>
          <w:sz w:val="24"/>
          <w:szCs w:val="24"/>
          <w:lang w:val="it-IT"/>
        </w:rPr>
        <w:t>TENDERSK</w:t>
      </w:r>
      <w:r>
        <w:rPr>
          <w:rFonts w:ascii="Times New Roman" w:hAnsi="Times New Roman" w:cs="Times New Roman"/>
          <w:b/>
          <w:bCs/>
          <w:color w:val="000000"/>
          <w:sz w:val="24"/>
          <w:szCs w:val="24"/>
          <w:lang w:val="it-IT"/>
        </w:rPr>
        <w:t xml:space="preserve">A </w:t>
      </w:r>
      <w:r w:rsidRPr="007571CC">
        <w:rPr>
          <w:rFonts w:ascii="Times New Roman" w:hAnsi="Times New Roman" w:cs="Times New Roman"/>
          <w:b/>
          <w:bCs/>
          <w:color w:val="000000"/>
          <w:sz w:val="24"/>
          <w:szCs w:val="24"/>
          <w:lang w:val="it-IT"/>
        </w:rPr>
        <w:t xml:space="preserve"> DOKUMENTACIJ</w:t>
      </w:r>
      <w:r>
        <w:rPr>
          <w:rFonts w:ascii="Times New Roman" w:hAnsi="Times New Roman" w:cs="Times New Roman"/>
          <w:b/>
          <w:bCs/>
          <w:color w:val="000000"/>
          <w:sz w:val="24"/>
          <w:szCs w:val="24"/>
          <w:lang w:val="it-IT"/>
        </w:rPr>
        <w:t xml:space="preserve">A  </w:t>
      </w:r>
      <w:r w:rsidRPr="007571CC">
        <w:rPr>
          <w:rFonts w:ascii="Times New Roman" w:hAnsi="Times New Roman" w:cs="Times New Roman"/>
          <w:b/>
          <w:bCs/>
          <w:color w:val="000000"/>
          <w:sz w:val="24"/>
          <w:szCs w:val="24"/>
          <w:lang w:val="it-IT"/>
        </w:rPr>
        <w:t>ZA OTVORENI POSTUPAK JAVNE NABAVKE  ZA USTUPANJE IZVOĐENJA RADOVA NA IZGRADNJI HIDROSTANICE U NASELJU LAZI</w:t>
      </w:r>
      <w:r>
        <w:rPr>
          <w:rFonts w:ascii="Times New Roman" w:hAnsi="Times New Roman" w:cs="Times New Roman"/>
          <w:b/>
          <w:bCs/>
          <w:color w:val="000000"/>
          <w:sz w:val="24"/>
          <w:szCs w:val="24"/>
          <w:lang w:val="it-IT"/>
        </w:rPr>
        <w:t>, broj 01-426/20-943/6 od 14.04.2020.</w:t>
      </w:r>
      <w:r w:rsidR="00E203D6">
        <w:rPr>
          <w:rFonts w:ascii="Times New Roman" w:hAnsi="Times New Roman" w:cs="Times New Roman"/>
          <w:b/>
          <w:bCs/>
          <w:color w:val="000000"/>
          <w:sz w:val="24"/>
          <w:szCs w:val="24"/>
          <w:lang w:val="it-IT"/>
        </w:rPr>
        <w:t xml:space="preserve"> </w:t>
      </w:r>
      <w:r>
        <w:rPr>
          <w:rFonts w:ascii="Times New Roman" w:hAnsi="Times New Roman" w:cs="Times New Roman"/>
          <w:b/>
          <w:bCs/>
          <w:color w:val="000000"/>
          <w:sz w:val="24"/>
          <w:szCs w:val="24"/>
          <w:lang w:val="it-IT"/>
        </w:rPr>
        <w:t xml:space="preserve">objavljena je na portalu </w:t>
      </w:r>
      <w:hyperlink r:id="rId9" w:history="1">
        <w:r w:rsidRPr="00F45BB2">
          <w:rPr>
            <w:rStyle w:val="Hyperlink"/>
            <w:rFonts w:ascii="Times New Roman" w:hAnsi="Times New Roman" w:cs="Times New Roman"/>
            <w:b/>
            <w:bCs/>
            <w:sz w:val="24"/>
            <w:szCs w:val="24"/>
            <w:lang w:val="it-IT"/>
          </w:rPr>
          <w:t>www.ujn.gov.me</w:t>
        </w:r>
      </w:hyperlink>
      <w:r>
        <w:rPr>
          <w:rFonts w:ascii="Times New Roman" w:hAnsi="Times New Roman" w:cs="Times New Roman"/>
          <w:b/>
          <w:bCs/>
          <w:color w:val="000000"/>
          <w:sz w:val="24"/>
          <w:szCs w:val="24"/>
          <w:lang w:val="it-IT"/>
        </w:rPr>
        <w:t xml:space="preserve">  i na portalu </w:t>
      </w:r>
      <w:hyperlink r:id="rId10" w:history="1">
        <w:r w:rsidRPr="00F45BB2">
          <w:rPr>
            <w:rStyle w:val="Hyperlink"/>
            <w:rFonts w:ascii="Times New Roman" w:hAnsi="Times New Roman" w:cs="Times New Roman"/>
            <w:b/>
            <w:bCs/>
            <w:sz w:val="24"/>
            <w:szCs w:val="24"/>
            <w:lang w:val="it-IT"/>
          </w:rPr>
          <w:t>www.budva.me</w:t>
        </w:r>
      </w:hyperlink>
      <w:r>
        <w:rPr>
          <w:rFonts w:ascii="Times New Roman" w:hAnsi="Times New Roman" w:cs="Times New Roman"/>
          <w:b/>
          <w:bCs/>
          <w:color w:val="000000"/>
          <w:sz w:val="24"/>
          <w:szCs w:val="24"/>
          <w:lang w:val="it-IT"/>
        </w:rPr>
        <w:t>.</w:t>
      </w:r>
    </w:p>
    <w:p w:rsidR="007571CC" w:rsidRPr="007571CC" w:rsidRDefault="007571CC" w:rsidP="007571CC">
      <w:pPr>
        <w:spacing w:after="0" w:line="240" w:lineRule="auto"/>
        <w:jc w:val="both"/>
        <w:rPr>
          <w:rFonts w:ascii="Times New Roman" w:hAnsi="Times New Roman" w:cs="Times New Roman"/>
          <w:b/>
          <w:bCs/>
          <w:color w:val="000000"/>
          <w:sz w:val="24"/>
          <w:szCs w:val="24"/>
          <w:lang w:val="it-IT"/>
        </w:rPr>
      </w:pPr>
    </w:p>
    <w:p w:rsidR="00F47305" w:rsidRPr="00F47305" w:rsidRDefault="00F47305" w:rsidP="007571CC">
      <w:pPr>
        <w:spacing w:after="0" w:line="240" w:lineRule="auto"/>
        <w:jc w:val="both"/>
        <w:rPr>
          <w:rFonts w:ascii="Times New Roman" w:eastAsia="Cambria" w:hAnsi="Times New Roman" w:cs="Times New Roman"/>
          <w:sz w:val="24"/>
          <w:szCs w:val="24"/>
          <w:lang w:val="sl-SI"/>
        </w:rPr>
      </w:pPr>
    </w:p>
    <w:p w:rsidR="0031211B" w:rsidRPr="00852493" w:rsidRDefault="0031211B" w:rsidP="0031211B">
      <w:pPr>
        <w:rPr>
          <w:rFonts w:ascii="Times New Roman" w:hAnsi="Times New Roman" w:cs="Times New Roman"/>
          <w:color w:val="000000"/>
        </w:rPr>
      </w:pPr>
    </w:p>
    <w:p w:rsidR="009222BD" w:rsidRDefault="009222BD" w:rsidP="008335F9">
      <w:pPr>
        <w:pStyle w:val="NoSpacing"/>
        <w:jc w:val="both"/>
        <w:rPr>
          <w:rFonts w:ascii="Times New Roman" w:hAnsi="Times New Roman" w:cs="Times New Roman"/>
        </w:rPr>
      </w:pPr>
    </w:p>
    <w:p w:rsidR="001538B0" w:rsidRDefault="001538B0" w:rsidP="008335F9">
      <w:pPr>
        <w:pStyle w:val="NoSpacing"/>
        <w:jc w:val="both"/>
        <w:rPr>
          <w:rFonts w:ascii="Times New Roman" w:hAnsi="Times New Roman" w:cs="Times New Roman"/>
        </w:rPr>
      </w:pPr>
    </w:p>
    <w:p w:rsidR="00621D8D" w:rsidRDefault="00621D8D" w:rsidP="001B0A9D">
      <w:pPr>
        <w:pStyle w:val="NoSpacing"/>
        <w:jc w:val="both"/>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27049594"/>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5"/>
    </w:p>
    <w:p w:rsidR="0031211B" w:rsidRPr="00852493" w:rsidRDefault="0031211B" w:rsidP="0031211B">
      <w:pPr>
        <w:tabs>
          <w:tab w:val="left" w:pos="1950"/>
        </w:tabs>
        <w:rPr>
          <w:rFonts w:ascii="Times New Roman" w:hAnsi="Times New Roman" w:cs="Times New Roman"/>
          <w:color w:val="000000"/>
        </w:rPr>
      </w:pPr>
    </w:p>
    <w:p w:rsidR="001520CB" w:rsidRPr="001D6677" w:rsidRDefault="001520CB" w:rsidP="001520CB">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1520CB" w:rsidRPr="001D6677" w:rsidRDefault="001520CB" w:rsidP="001520CB">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sidR="00CA7816">
        <w:rPr>
          <w:rFonts w:ascii="Times New Roman" w:hAnsi="Times New Roman" w:cs="Times New Roman"/>
          <w:b/>
          <w:color w:val="000000"/>
          <w:sz w:val="24"/>
          <w:szCs w:val="24"/>
          <w:lang w:val="pl-PL"/>
        </w:rPr>
        <w:t>426/20-</w:t>
      </w:r>
      <w:r w:rsidR="006F3F7C">
        <w:rPr>
          <w:rFonts w:ascii="Times New Roman" w:hAnsi="Times New Roman" w:cs="Times New Roman"/>
          <w:b/>
          <w:color w:val="000000"/>
          <w:sz w:val="24"/>
          <w:szCs w:val="24"/>
          <w:lang w:val="pl-PL"/>
        </w:rPr>
        <w:t>1021</w:t>
      </w:r>
      <w:r w:rsidR="00CA7816">
        <w:rPr>
          <w:rFonts w:ascii="Times New Roman" w:hAnsi="Times New Roman" w:cs="Times New Roman"/>
          <w:b/>
          <w:color w:val="000000"/>
          <w:sz w:val="24"/>
          <w:szCs w:val="24"/>
          <w:lang w:val="pl-PL"/>
        </w:rPr>
        <w:t>/2</w:t>
      </w:r>
    </w:p>
    <w:p w:rsidR="001520CB" w:rsidRPr="001D6677" w:rsidRDefault="001520CB" w:rsidP="001520CB">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6F3F7C">
        <w:rPr>
          <w:rFonts w:ascii="Times New Roman" w:hAnsi="Times New Roman" w:cs="Times New Roman"/>
          <w:b/>
          <w:color w:val="000000"/>
          <w:sz w:val="24"/>
          <w:szCs w:val="24"/>
          <w:lang w:val="pl-PL"/>
        </w:rPr>
        <w:t>22.04</w:t>
      </w:r>
      <w:r w:rsidR="00CA7816">
        <w:rPr>
          <w:rFonts w:ascii="Times New Roman" w:hAnsi="Times New Roman" w:cs="Times New Roman"/>
          <w:b/>
          <w:color w:val="000000"/>
          <w:sz w:val="24"/>
          <w:szCs w:val="24"/>
          <w:lang w:val="pl-PL"/>
        </w:rPr>
        <w:t>.2020.</w:t>
      </w:r>
      <w:r w:rsidRPr="001D6677">
        <w:rPr>
          <w:rFonts w:ascii="Times New Roman" w:hAnsi="Times New Roman" w:cs="Times New Roman"/>
          <w:b/>
          <w:color w:val="000000"/>
          <w:sz w:val="24"/>
          <w:szCs w:val="24"/>
          <w:lang w:val="pl-PL"/>
        </w:rPr>
        <w:t xml:space="preserve"> godine</w:t>
      </w:r>
    </w:p>
    <w:p w:rsidR="001520CB" w:rsidRPr="001D6677" w:rsidRDefault="001520CB" w:rsidP="001520CB">
      <w:pPr>
        <w:spacing w:after="0" w:line="240" w:lineRule="auto"/>
        <w:jc w:val="both"/>
        <w:rPr>
          <w:rFonts w:ascii="Times New Roman" w:hAnsi="Times New Roman" w:cs="Times New Roman"/>
          <w:color w:val="000000"/>
          <w:sz w:val="24"/>
          <w:szCs w:val="24"/>
          <w:lang w:val="pl-PL"/>
        </w:rPr>
      </w:pPr>
    </w:p>
    <w:p w:rsidR="001520CB" w:rsidRPr="001D6677" w:rsidRDefault="001520CB" w:rsidP="001520CB">
      <w:pPr>
        <w:spacing w:after="0" w:line="240" w:lineRule="auto"/>
        <w:jc w:val="both"/>
        <w:rPr>
          <w:rFonts w:ascii="Times New Roman" w:hAnsi="Times New Roman" w:cs="Times New Roman"/>
          <w:color w:val="000000"/>
          <w:sz w:val="24"/>
          <w:szCs w:val="24"/>
          <w:lang w:val="pl-PL"/>
        </w:rPr>
      </w:pPr>
    </w:p>
    <w:p w:rsidR="006F3F7C" w:rsidRPr="006F3F7C" w:rsidRDefault="006F3F7C" w:rsidP="006F3F7C">
      <w:pPr>
        <w:spacing w:after="0" w:line="240" w:lineRule="auto"/>
        <w:ind w:firstLine="567"/>
        <w:jc w:val="both"/>
        <w:rPr>
          <w:rFonts w:ascii="Times New Roman" w:eastAsia="Calibri" w:hAnsi="Times New Roman" w:cs="Times New Roman"/>
          <w:color w:val="000000"/>
          <w:sz w:val="24"/>
          <w:szCs w:val="24"/>
          <w:lang w:val="pl-PL"/>
        </w:rPr>
      </w:pPr>
      <w:r w:rsidRPr="006F3F7C">
        <w:rPr>
          <w:rFonts w:ascii="Times New Roman" w:eastAsia="Calibri" w:hAnsi="Times New Roman" w:cs="Times New Roman"/>
          <w:color w:val="000000"/>
          <w:sz w:val="24"/>
          <w:szCs w:val="24"/>
          <w:lang w:val="pl-PL"/>
        </w:rPr>
        <w:t>U skladu sa članom 49 stav 1 tačka 3 Zakona o javnim nabavkama („Službeni list CG”, br. 42/11, 57/14, 28/15 i 42/17)   Predsjednik Opštine Budva, Marko Carević, kao ovlašćeno lice Opštine Budva, daje</w:t>
      </w:r>
    </w:p>
    <w:p w:rsidR="006F3F7C" w:rsidRPr="006F3F7C" w:rsidRDefault="006F3F7C" w:rsidP="006F3F7C">
      <w:pPr>
        <w:spacing w:after="0" w:line="240" w:lineRule="auto"/>
        <w:jc w:val="both"/>
        <w:rPr>
          <w:rFonts w:ascii="Times New Roman" w:eastAsia="Calibri" w:hAnsi="Times New Roman" w:cs="Times New Roman"/>
          <w:color w:val="000000"/>
          <w:sz w:val="24"/>
          <w:szCs w:val="24"/>
          <w:lang w:val="pl-PL"/>
        </w:rPr>
      </w:pPr>
    </w:p>
    <w:p w:rsidR="006F3F7C" w:rsidRPr="006F3F7C" w:rsidRDefault="006F3F7C" w:rsidP="006F3F7C">
      <w:pPr>
        <w:spacing w:after="0" w:line="240" w:lineRule="auto"/>
        <w:jc w:val="both"/>
        <w:rPr>
          <w:rFonts w:ascii="Times New Roman" w:eastAsia="Calibri" w:hAnsi="Times New Roman" w:cs="Times New Roman"/>
          <w:color w:val="000000"/>
          <w:sz w:val="24"/>
          <w:szCs w:val="24"/>
          <w:lang w:val="pl-PL"/>
        </w:rPr>
      </w:pPr>
    </w:p>
    <w:p w:rsidR="006F3F7C" w:rsidRPr="006F3F7C" w:rsidRDefault="006F3F7C" w:rsidP="006F3F7C">
      <w:pPr>
        <w:spacing w:after="0" w:line="240" w:lineRule="auto"/>
        <w:jc w:val="center"/>
        <w:rPr>
          <w:rFonts w:ascii="Times New Roman" w:eastAsia="Calibri" w:hAnsi="Times New Roman" w:cs="Times New Roman"/>
          <w:b/>
          <w:bCs/>
          <w:color w:val="000000"/>
          <w:sz w:val="32"/>
          <w:szCs w:val="32"/>
          <w:lang w:val="pl-PL"/>
        </w:rPr>
      </w:pPr>
      <w:r w:rsidRPr="006F3F7C">
        <w:rPr>
          <w:rFonts w:ascii="Times New Roman" w:eastAsia="Calibri" w:hAnsi="Times New Roman" w:cs="Times New Roman"/>
          <w:b/>
          <w:bCs/>
          <w:color w:val="000000"/>
          <w:sz w:val="32"/>
          <w:szCs w:val="32"/>
          <w:lang w:val="pl-PL"/>
        </w:rPr>
        <w:t>Izjavu</w:t>
      </w:r>
    </w:p>
    <w:p w:rsidR="006F3F7C" w:rsidRPr="006F3F7C" w:rsidRDefault="006F3F7C" w:rsidP="006F3F7C">
      <w:pPr>
        <w:spacing w:after="0" w:line="240" w:lineRule="auto"/>
        <w:jc w:val="both"/>
        <w:rPr>
          <w:rFonts w:ascii="Times New Roman" w:eastAsia="Calibri" w:hAnsi="Times New Roman" w:cs="Times New Roman"/>
          <w:color w:val="000000"/>
          <w:sz w:val="24"/>
          <w:szCs w:val="24"/>
          <w:lang w:val="pl-PL"/>
        </w:rPr>
      </w:pPr>
    </w:p>
    <w:p w:rsidR="006F3F7C" w:rsidRPr="006F3F7C" w:rsidRDefault="006F3F7C" w:rsidP="006F3F7C">
      <w:pPr>
        <w:spacing w:after="0" w:line="240" w:lineRule="auto"/>
        <w:jc w:val="both"/>
        <w:rPr>
          <w:rFonts w:ascii="Times New Roman" w:eastAsia="Calibri" w:hAnsi="Times New Roman" w:cs="Times New Roman"/>
          <w:color w:val="000000"/>
          <w:sz w:val="24"/>
          <w:szCs w:val="24"/>
          <w:lang w:val="pl-PL"/>
        </w:rPr>
      </w:pPr>
    </w:p>
    <w:p w:rsidR="006F3F7C" w:rsidRPr="006F3F7C" w:rsidRDefault="006F3F7C" w:rsidP="006F3F7C">
      <w:pPr>
        <w:ind w:right="-180"/>
        <w:jc w:val="both"/>
        <w:rPr>
          <w:rFonts w:ascii="Times New Roman" w:eastAsia="Calibri" w:hAnsi="Times New Roman" w:cs="Times New Roman"/>
          <w:color w:val="000000"/>
          <w:sz w:val="24"/>
          <w:szCs w:val="24"/>
          <w:lang w:val="pl-PL"/>
        </w:rPr>
      </w:pPr>
      <w:r w:rsidRPr="006F3F7C">
        <w:rPr>
          <w:rFonts w:ascii="Times New Roman" w:eastAsia="Calibri" w:hAnsi="Times New Roman" w:cs="Times New Roman"/>
          <w:color w:val="000000"/>
          <w:sz w:val="24"/>
          <w:szCs w:val="24"/>
          <w:lang w:val="pl-PL"/>
        </w:rPr>
        <w:t xml:space="preserve">da će Opština Budva, </w:t>
      </w:r>
      <w:r w:rsidRPr="006F3F7C">
        <w:rPr>
          <w:rFonts w:ascii="Times New Roman" w:eastAsia="Calibri" w:hAnsi="Times New Roman" w:cs="Times New Roman"/>
          <w:sz w:val="24"/>
          <w:szCs w:val="24"/>
        </w:rPr>
        <w:t xml:space="preserve">shodno Planu javnih nabavki za 2020.godinu – Amandman I, broj: 01-426/20-246/2 od  17.03.2020. godine, saglasnosti Sekretarijata </w:t>
      </w:r>
      <w:proofErr w:type="gramStart"/>
      <w:r w:rsidRPr="006F3F7C">
        <w:rPr>
          <w:rFonts w:ascii="Times New Roman" w:eastAsia="Calibri" w:hAnsi="Times New Roman" w:cs="Times New Roman"/>
          <w:sz w:val="24"/>
          <w:szCs w:val="24"/>
        </w:rPr>
        <w:t>za  finasije</w:t>
      </w:r>
      <w:proofErr w:type="gramEnd"/>
      <w:r w:rsidRPr="006F3F7C">
        <w:rPr>
          <w:rFonts w:ascii="Times New Roman" w:eastAsia="Calibri" w:hAnsi="Times New Roman" w:cs="Times New Roman"/>
          <w:sz w:val="24"/>
          <w:szCs w:val="24"/>
        </w:rPr>
        <w:t>, broj: 04-400/20-251/1 od 17.03.2020. godine</w:t>
      </w:r>
      <w:r w:rsidRPr="006F3F7C">
        <w:rPr>
          <w:rFonts w:ascii="Times New Roman" w:eastAsia="Calibri" w:hAnsi="Times New Roman" w:cs="Times New Roman"/>
          <w:color w:val="000000"/>
          <w:sz w:val="24"/>
          <w:szCs w:val="24"/>
          <w:lang w:val="pl-PL"/>
        </w:rPr>
        <w:t xml:space="preserve"> i Ugovora </w:t>
      </w:r>
      <w:proofErr w:type="gramStart"/>
      <w:r w:rsidRPr="006F3F7C">
        <w:rPr>
          <w:rFonts w:ascii="Times New Roman" w:eastAsia="Calibri" w:hAnsi="Times New Roman" w:cs="Times New Roman"/>
          <w:color w:val="000000"/>
          <w:sz w:val="24"/>
          <w:szCs w:val="24"/>
          <w:lang w:val="pl-PL"/>
        </w:rPr>
        <w:t xml:space="preserve">za  </w:t>
      </w:r>
      <w:r w:rsidRPr="006F3F7C">
        <w:rPr>
          <w:rFonts w:ascii="Times New Roman" w:eastAsia="Calibri" w:hAnsi="Times New Roman" w:cs="Times New Roman"/>
          <w:sz w:val="24"/>
          <w:szCs w:val="24"/>
        </w:rPr>
        <w:t>nabavku</w:t>
      </w:r>
      <w:proofErr w:type="gramEnd"/>
      <w:r w:rsidRPr="006F3F7C">
        <w:rPr>
          <w:rFonts w:ascii="Times New Roman" w:eastAsia="Calibri" w:hAnsi="Times New Roman" w:cs="Times New Roman"/>
          <w:sz w:val="24"/>
          <w:szCs w:val="24"/>
        </w:rPr>
        <w:t xml:space="preserve"> usluge stručnog nadzora nad  izvođenjem radova na izgradnji hidrostanice u naselju Lazi</w:t>
      </w:r>
      <w:r w:rsidRPr="006F3F7C">
        <w:rPr>
          <w:rFonts w:ascii="Times New Roman" w:eastAsia="Calibri" w:hAnsi="Times New Roman" w:cs="Times New Roman"/>
          <w:color w:val="000000"/>
          <w:sz w:val="24"/>
          <w:szCs w:val="24"/>
          <w:lang w:val="pl-PL"/>
        </w:rPr>
        <w:t xml:space="preserve"> uredno vršiti plaćanja preuzetih obaveza,  po utvrđenoj dinamici.</w:t>
      </w:r>
    </w:p>
    <w:p w:rsidR="000D31A4" w:rsidRPr="00617A8F" w:rsidRDefault="000D31A4" w:rsidP="000D31A4">
      <w:pPr>
        <w:spacing w:after="0" w:line="240" w:lineRule="auto"/>
        <w:jc w:val="both"/>
        <w:rPr>
          <w:rFonts w:ascii="Times New Roman" w:hAnsi="Times New Roman" w:cs="Times New Roman"/>
          <w:color w:val="000000"/>
          <w:sz w:val="24"/>
          <w:szCs w:val="24"/>
          <w:lang w:val="pl-PL"/>
        </w:rPr>
      </w:pP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color w:val="000000"/>
          <w:sz w:val="24"/>
          <w:szCs w:val="24"/>
          <w:lang w:val="sr-Latn-CS"/>
        </w:rPr>
        <w:tab/>
        <w:t xml:space="preserve">  </w:t>
      </w:r>
      <w:r w:rsidRPr="00617A8F">
        <w:rPr>
          <w:rFonts w:ascii="Times New Roman" w:hAnsi="Times New Roman" w:cs="Times New Roman"/>
          <w:b/>
          <w:color w:val="000000"/>
          <w:sz w:val="24"/>
          <w:szCs w:val="24"/>
          <w:lang w:val="sr-Latn-CS"/>
        </w:rPr>
        <w:t>Ovlašćeno lice naručioca</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PREDSJEDNIK</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 xml:space="preserve">                                           </w:t>
      </w:r>
    </w:p>
    <w:p w:rsidR="0031211B" w:rsidRPr="00852493" w:rsidRDefault="000D31A4" w:rsidP="000D31A4">
      <w:pPr>
        <w:tabs>
          <w:tab w:val="left" w:pos="1950"/>
        </w:tabs>
        <w:rPr>
          <w:rFonts w:ascii="Times New Roman" w:hAnsi="Times New Roman" w:cs="Times New Roman"/>
          <w:color w:val="000000"/>
        </w:rPr>
      </w:pPr>
      <w:r w:rsidRPr="00617A8F">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lang w:val="sr-Latn-CS"/>
        </w:rPr>
        <w:t xml:space="preserve">                                                               </w:t>
      </w:r>
      <w:r w:rsidRPr="00617A8F">
        <w:rPr>
          <w:rFonts w:ascii="Times New Roman" w:hAnsi="Times New Roman" w:cs="Times New Roman"/>
          <w:b/>
          <w:color w:val="000000"/>
          <w:sz w:val="24"/>
          <w:szCs w:val="24"/>
          <w:lang w:val="sr-Latn-CS"/>
        </w:rPr>
        <w:t xml:space="preserve">         ______________________</w:t>
      </w:r>
      <w:r w:rsidR="00CD0A20" w:rsidRPr="001D6677">
        <w:rPr>
          <w:rFonts w:ascii="Times New Roman" w:hAnsi="Times New Roman" w:cs="Times New Roman"/>
          <w:b/>
          <w:color w:val="000000"/>
          <w:sz w:val="24"/>
          <w:szCs w:val="24"/>
        </w:rPr>
        <w:tab/>
      </w:r>
      <w:r w:rsidR="00CD0A20"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27049595"/>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CA7816" w:rsidRPr="001D6677" w:rsidRDefault="00CA7816" w:rsidP="00CA7816">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CA7816" w:rsidRPr="001D6677" w:rsidRDefault="00CA7816" w:rsidP="00CA7816">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426/20-</w:t>
      </w:r>
      <w:r w:rsidR="00C17C86">
        <w:rPr>
          <w:rFonts w:ascii="Times New Roman" w:hAnsi="Times New Roman" w:cs="Times New Roman"/>
          <w:b/>
          <w:color w:val="000000"/>
          <w:sz w:val="24"/>
          <w:szCs w:val="24"/>
          <w:lang w:val="pl-PL"/>
        </w:rPr>
        <w:t>1021</w:t>
      </w:r>
      <w:r>
        <w:rPr>
          <w:rFonts w:ascii="Times New Roman" w:hAnsi="Times New Roman" w:cs="Times New Roman"/>
          <w:b/>
          <w:color w:val="000000"/>
          <w:sz w:val="24"/>
          <w:szCs w:val="24"/>
          <w:lang w:val="pl-PL"/>
        </w:rPr>
        <w:t>/3</w:t>
      </w:r>
    </w:p>
    <w:p w:rsidR="00CA7816" w:rsidRPr="001D6677" w:rsidRDefault="00CA7816" w:rsidP="00CA7816">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C17C86">
        <w:rPr>
          <w:rFonts w:ascii="Times New Roman" w:hAnsi="Times New Roman" w:cs="Times New Roman"/>
          <w:b/>
          <w:color w:val="000000"/>
          <w:sz w:val="24"/>
          <w:szCs w:val="24"/>
          <w:lang w:val="pl-PL"/>
        </w:rPr>
        <w:t>22.04</w:t>
      </w:r>
      <w:r>
        <w:rPr>
          <w:rFonts w:ascii="Times New Roman" w:hAnsi="Times New Roman" w:cs="Times New Roman"/>
          <w:b/>
          <w:color w:val="000000"/>
          <w:sz w:val="24"/>
          <w:szCs w:val="24"/>
          <w:lang w:val="pl-PL"/>
        </w:rPr>
        <w:t>.2020.</w:t>
      </w:r>
      <w:r w:rsidRPr="001D6677">
        <w:rPr>
          <w:rFonts w:ascii="Times New Roman" w:hAnsi="Times New Roman" w:cs="Times New Roman"/>
          <w:b/>
          <w:color w:val="000000"/>
          <w:sz w:val="24"/>
          <w:szCs w:val="24"/>
          <w:lang w:val="pl-PL"/>
        </w:rPr>
        <w:t xml:space="preserve"> godine</w:t>
      </w:r>
    </w:p>
    <w:p w:rsidR="001520CB" w:rsidRPr="00565496" w:rsidRDefault="001520CB" w:rsidP="001520CB">
      <w:pPr>
        <w:spacing w:after="0" w:line="240" w:lineRule="auto"/>
        <w:rPr>
          <w:rFonts w:ascii="Times New Roman" w:hAnsi="Times New Roman" w:cs="Times New Roman"/>
          <w:b/>
          <w:bCs/>
          <w:color w:val="000000"/>
          <w:sz w:val="24"/>
          <w:szCs w:val="24"/>
          <w:lang w:val="sr-Latn-CS"/>
        </w:rPr>
      </w:pPr>
    </w:p>
    <w:p w:rsidR="00C17C86" w:rsidRPr="00C17C86" w:rsidRDefault="00C17C86" w:rsidP="00C17C86">
      <w:pPr>
        <w:spacing w:after="0" w:line="240" w:lineRule="auto"/>
        <w:ind w:firstLine="708"/>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pl-PL"/>
        </w:rPr>
        <w:t>U skladu sa članom 16 stav 5 Zakona o javnim nabavkama („Službeni list CG”, br. 42/11, 57/14, 28/15 i 42/17)</w:t>
      </w:r>
    </w:p>
    <w:p w:rsidR="00C17C86" w:rsidRPr="00C17C86" w:rsidRDefault="00C17C86" w:rsidP="00C17C86">
      <w:pPr>
        <w:spacing w:after="0" w:line="240" w:lineRule="auto"/>
        <w:jc w:val="center"/>
        <w:rPr>
          <w:rFonts w:ascii="Times New Roman" w:eastAsia="Calibri" w:hAnsi="Times New Roman" w:cs="Times New Roman"/>
          <w:b/>
          <w:bCs/>
          <w:color w:val="000000"/>
          <w:sz w:val="32"/>
          <w:szCs w:val="32"/>
          <w:lang w:val="sr-Latn-CS"/>
        </w:rPr>
      </w:pPr>
      <w:r w:rsidRPr="00C17C86">
        <w:rPr>
          <w:rFonts w:ascii="Times New Roman" w:eastAsia="Calibri" w:hAnsi="Times New Roman" w:cs="Times New Roman"/>
          <w:b/>
          <w:bCs/>
          <w:color w:val="000000"/>
          <w:sz w:val="32"/>
          <w:szCs w:val="32"/>
          <w:lang w:val="sr-Latn-CS"/>
        </w:rPr>
        <w:t>Izjavljujem</w:t>
      </w:r>
    </w:p>
    <w:p w:rsidR="00C17C86" w:rsidRPr="00C17C86" w:rsidRDefault="00C17C86" w:rsidP="00C17C86">
      <w:pPr>
        <w:spacing w:after="0" w:line="240" w:lineRule="auto"/>
        <w:jc w:val="both"/>
        <w:rPr>
          <w:rFonts w:ascii="Times New Roman" w:eastAsia="Calibri" w:hAnsi="Times New Roman" w:cs="Times New Roman"/>
          <w:color w:val="000000"/>
          <w:sz w:val="24"/>
          <w:szCs w:val="24"/>
          <w:lang w:val="sr-Latn-CS"/>
        </w:rPr>
      </w:pPr>
    </w:p>
    <w:p w:rsidR="00C17C86" w:rsidRPr="00C17C86" w:rsidRDefault="00C17C86" w:rsidP="00C17C86">
      <w:pPr>
        <w:spacing w:after="160" w:line="259" w:lineRule="auto"/>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 xml:space="preserve">da u postupku javne nabavke iz </w:t>
      </w:r>
      <w:r w:rsidRPr="00C17C86">
        <w:rPr>
          <w:rFonts w:ascii="Times New Roman" w:eastAsia="Calibri" w:hAnsi="Times New Roman" w:cs="Times New Roman"/>
          <w:sz w:val="24"/>
          <w:szCs w:val="24"/>
        </w:rPr>
        <w:t xml:space="preserve">Plana javnih nabavki za 2020.godinu – Amandman I, broj: 01-426/20-246/2 od  17.03.2020. godine </w:t>
      </w:r>
      <w:proofErr w:type="gramStart"/>
      <w:r w:rsidRPr="00C17C86">
        <w:rPr>
          <w:rFonts w:ascii="Times New Roman" w:eastAsia="Calibri" w:hAnsi="Times New Roman" w:cs="Times New Roman"/>
          <w:sz w:val="24"/>
          <w:szCs w:val="24"/>
        </w:rPr>
        <w:t>za  nabavku</w:t>
      </w:r>
      <w:proofErr w:type="gramEnd"/>
      <w:r w:rsidRPr="00C17C86">
        <w:rPr>
          <w:rFonts w:ascii="Times New Roman" w:eastAsia="Calibri" w:hAnsi="Times New Roman" w:cs="Times New Roman"/>
          <w:sz w:val="24"/>
          <w:szCs w:val="24"/>
        </w:rPr>
        <w:t xml:space="preserve"> usluge stručnog nadzora nad izvođenjem radova na izgradnji hidrostanice u naselju Lazi </w:t>
      </w:r>
      <w:r w:rsidRPr="00C17C86">
        <w:rPr>
          <w:rFonts w:ascii="Times New Roman" w:eastAsia="Calibri" w:hAnsi="Times New Roman" w:cs="Times New Roman"/>
          <w:color w:val="000000"/>
          <w:sz w:val="24"/>
          <w:szCs w:val="24"/>
          <w:lang w:val="sr-Latn-CS"/>
        </w:rPr>
        <w:t xml:space="preserve">nisam u sukobu interesa u smislu člana 16 stav 4 </w:t>
      </w:r>
      <w:r w:rsidRPr="00C17C86">
        <w:rPr>
          <w:rFonts w:ascii="Times New Roman" w:eastAsia="Calibri"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C17C86">
        <w:rPr>
          <w:rFonts w:ascii="Times New Roman" w:eastAsia="Calibri" w:hAnsi="Times New Roman" w:cs="Times New Roman"/>
          <w:color w:val="000000"/>
          <w:sz w:val="24"/>
          <w:szCs w:val="24"/>
          <w:lang w:val="sr-Latn-CS"/>
        </w:rPr>
        <w:t>.</w:t>
      </w:r>
    </w:p>
    <w:p w:rsidR="00C17C86" w:rsidRPr="00C17C86" w:rsidRDefault="00C17C86" w:rsidP="00C17C86">
      <w:pPr>
        <w:spacing w:after="0" w:line="240" w:lineRule="auto"/>
        <w:jc w:val="both"/>
        <w:rPr>
          <w:rFonts w:ascii="Times New Roman" w:eastAsia="Calibri" w:hAnsi="Times New Roman" w:cs="Times New Roman"/>
          <w:color w:val="000000"/>
          <w:lang w:val="sr-Latn-CS"/>
        </w:rPr>
      </w:pPr>
    </w:p>
    <w:p w:rsidR="00C17C86" w:rsidRPr="00C17C86" w:rsidRDefault="00C17C86" w:rsidP="00C17C86">
      <w:pPr>
        <w:spacing w:after="0" w:line="240" w:lineRule="auto"/>
        <w:ind w:firstLine="1134"/>
        <w:jc w:val="right"/>
        <w:rPr>
          <w:rFonts w:ascii="Times New Roman" w:eastAsia="Calibri" w:hAnsi="Times New Roman" w:cs="Times New Roman"/>
          <w:color w:val="000000"/>
          <w:lang w:val="sr-Latn-CS"/>
        </w:rPr>
      </w:pPr>
      <w:r w:rsidRPr="00C17C86">
        <w:rPr>
          <w:rFonts w:ascii="Times New Roman" w:eastAsia="Calibri" w:hAnsi="Times New Roman" w:cs="Times New Roman"/>
          <w:color w:val="000000"/>
          <w:lang w:val="sr-Latn-CS"/>
        </w:rPr>
        <w:t>Ovlašćeno lice naručioca: Marko Carević, predsjednik</w:t>
      </w:r>
    </w:p>
    <w:p w:rsidR="00C17C86" w:rsidRPr="00C17C86" w:rsidRDefault="00C17C86" w:rsidP="00C17C86">
      <w:pPr>
        <w:spacing w:after="0" w:line="240" w:lineRule="auto"/>
        <w:ind w:firstLine="1134"/>
        <w:jc w:val="right"/>
        <w:rPr>
          <w:rFonts w:ascii="Times New Roman" w:eastAsia="Calibri" w:hAnsi="Times New Roman" w:cs="Times New Roman"/>
          <w:color w:val="000000"/>
          <w:lang w:val="sr-Latn-CS"/>
        </w:rPr>
      </w:pPr>
    </w:p>
    <w:p w:rsidR="00C17C86" w:rsidRPr="00C17C86" w:rsidRDefault="00C17C86" w:rsidP="00C17C86">
      <w:pPr>
        <w:spacing w:after="0" w:line="240" w:lineRule="auto"/>
        <w:ind w:firstLine="1134"/>
        <w:jc w:val="right"/>
        <w:rPr>
          <w:rFonts w:ascii="Times New Roman" w:eastAsia="Calibri" w:hAnsi="Times New Roman" w:cs="Times New Roman"/>
          <w:color w:val="000000"/>
          <w:lang w:val="sr-Latn-CS"/>
        </w:rPr>
      </w:pPr>
      <w:r w:rsidRPr="00C17C86">
        <w:rPr>
          <w:rFonts w:ascii="Times New Roman" w:eastAsia="Calibri" w:hAnsi="Times New Roman" w:cs="Times New Roman"/>
          <w:color w:val="000000"/>
          <w:lang w:val="sr-Latn-CS"/>
        </w:rPr>
        <w:t xml:space="preserve"> ______________________</w:t>
      </w:r>
    </w:p>
    <w:p w:rsidR="00C17C86" w:rsidRPr="00C17C86" w:rsidRDefault="00C17C86" w:rsidP="00C17C86">
      <w:pPr>
        <w:spacing w:after="0" w:line="240" w:lineRule="auto"/>
        <w:jc w:val="both"/>
        <w:rPr>
          <w:rFonts w:ascii="Times New Roman" w:eastAsia="Calibri" w:hAnsi="Times New Roman" w:cs="Times New Roman"/>
          <w:color w:val="000000"/>
          <w:lang w:val="sr-Latn-CS"/>
        </w:rPr>
      </w:pPr>
    </w:p>
    <w:p w:rsidR="00C17C86" w:rsidRPr="00C17C86" w:rsidRDefault="00C17C86" w:rsidP="00C17C86">
      <w:pPr>
        <w:spacing w:after="0" w:line="240" w:lineRule="auto"/>
        <w:jc w:val="right"/>
        <w:rPr>
          <w:rFonts w:ascii="Times New Roman" w:eastAsia="Calibri" w:hAnsi="Times New Roman" w:cs="Times New Roman"/>
          <w:color w:val="000000"/>
          <w:lang w:val="sr-Latn-CS"/>
        </w:rPr>
      </w:pPr>
      <w:r w:rsidRPr="00C17C86">
        <w:rPr>
          <w:rFonts w:ascii="Times New Roman" w:eastAsia="Calibri" w:hAnsi="Times New Roman" w:cs="Times New Roman"/>
          <w:color w:val="000000"/>
          <w:lang w:val="sr-Latn-CS"/>
        </w:rPr>
        <w:t xml:space="preserve">                                Lice koje je učestvovalo u planiranju javne nabavke, Tanja Simićević,                 načelnica Službe za javne nabavke</w:t>
      </w:r>
    </w:p>
    <w:p w:rsidR="00C17C86" w:rsidRPr="00C17C86" w:rsidRDefault="00C17C86" w:rsidP="00C17C86">
      <w:pPr>
        <w:spacing w:after="0" w:line="240" w:lineRule="auto"/>
        <w:jc w:val="right"/>
        <w:rPr>
          <w:rFonts w:ascii="Times New Roman" w:eastAsia="Calibri" w:hAnsi="Times New Roman" w:cs="Times New Roman"/>
          <w:color w:val="000000"/>
          <w:lang w:val="sr-Latn-CS"/>
        </w:rPr>
      </w:pPr>
    </w:p>
    <w:p w:rsidR="00C17C86" w:rsidRPr="00C17C86" w:rsidRDefault="00C17C86" w:rsidP="00C17C86">
      <w:pPr>
        <w:spacing w:after="0" w:line="240" w:lineRule="auto"/>
        <w:jc w:val="right"/>
        <w:rPr>
          <w:rFonts w:ascii="Times New Roman" w:eastAsia="Calibri" w:hAnsi="Times New Roman" w:cs="Times New Roman"/>
          <w:color w:val="000000"/>
          <w:lang w:val="sr-Latn-CS"/>
        </w:rPr>
      </w:pPr>
      <w:r w:rsidRPr="00C17C86">
        <w:rPr>
          <w:rFonts w:ascii="Times New Roman" w:eastAsia="Calibri" w:hAnsi="Times New Roman" w:cs="Times New Roman"/>
          <w:color w:val="000000"/>
          <w:lang w:val="sr-Latn-CS"/>
        </w:rPr>
        <w:t xml:space="preserve"> _______________________</w:t>
      </w:r>
    </w:p>
    <w:p w:rsidR="00C17C86" w:rsidRPr="00C17C86" w:rsidRDefault="00C17C86" w:rsidP="00C17C86">
      <w:pPr>
        <w:spacing w:after="0" w:line="240" w:lineRule="auto"/>
        <w:jc w:val="both"/>
        <w:rPr>
          <w:rFonts w:ascii="Times New Roman" w:eastAsia="Calibri" w:hAnsi="Times New Roman" w:cs="Times New Roman"/>
          <w:color w:val="000000"/>
          <w:lang w:val="sr-Latn-CS"/>
        </w:rPr>
      </w:pPr>
    </w:p>
    <w:p w:rsidR="00C17C86" w:rsidRPr="00C17C86" w:rsidRDefault="00C17C86" w:rsidP="00C17C86">
      <w:pPr>
        <w:spacing w:after="0" w:line="240" w:lineRule="auto"/>
        <w:rPr>
          <w:rFonts w:ascii="Times New Roman" w:eastAsia="Calibri" w:hAnsi="Times New Roman" w:cs="Times New Roman"/>
          <w:color w:val="000000"/>
          <w:lang w:val="sr-Latn-CS"/>
        </w:rPr>
      </w:pPr>
      <w:r w:rsidRPr="00C17C86">
        <w:rPr>
          <w:rFonts w:ascii="Times New Roman" w:eastAsia="Calibri" w:hAnsi="Times New Roman" w:cs="Times New Roman"/>
          <w:color w:val="000000"/>
          <w:lang w:val="sr-Latn-CS"/>
        </w:rPr>
        <w:t xml:space="preserve">                                              </w:t>
      </w:r>
    </w:p>
    <w:p w:rsidR="00C17C86" w:rsidRPr="00C17C86" w:rsidRDefault="00C17C86" w:rsidP="00C17C86">
      <w:pPr>
        <w:spacing w:after="0" w:line="240" w:lineRule="auto"/>
        <w:ind w:firstLine="1134"/>
        <w:jc w:val="right"/>
        <w:rPr>
          <w:rFonts w:ascii="Times New Roman" w:eastAsia="Calibri" w:hAnsi="Times New Roman" w:cs="Times New Roman"/>
          <w:color w:val="000000"/>
          <w:lang w:val="sr-Latn-CS"/>
        </w:rPr>
      </w:pPr>
      <w:r w:rsidRPr="00C17C86">
        <w:rPr>
          <w:rFonts w:ascii="Times New Roman" w:eastAsia="Calibri" w:hAnsi="Times New Roman" w:cs="Times New Roman"/>
          <w:color w:val="000000"/>
          <w:lang w:val="sr-Latn-CS"/>
        </w:rPr>
        <w:t xml:space="preserve">Lice koje je učestvovalo u planiranju  javne nabavke, Mladen Mikijelj, </w:t>
      </w:r>
    </w:p>
    <w:p w:rsidR="00C17C86" w:rsidRPr="00C17C86" w:rsidRDefault="00C17C86" w:rsidP="00C17C86">
      <w:pPr>
        <w:spacing w:after="0" w:line="240" w:lineRule="auto"/>
        <w:ind w:firstLine="1134"/>
        <w:jc w:val="right"/>
        <w:rPr>
          <w:rFonts w:ascii="Times New Roman" w:eastAsia="Calibri" w:hAnsi="Times New Roman" w:cs="Times New Roman"/>
          <w:color w:val="000000"/>
          <w:lang w:val="sr-Latn-CS"/>
        </w:rPr>
      </w:pPr>
      <w:r w:rsidRPr="00C17C86">
        <w:rPr>
          <w:rFonts w:ascii="Times New Roman" w:eastAsia="Calibri" w:hAnsi="Times New Roman" w:cs="Times New Roman"/>
          <w:color w:val="000000"/>
          <w:lang w:val="sr-Latn-CS"/>
        </w:rPr>
        <w:t xml:space="preserve"> sekretar  Sekretarijata za investicije</w:t>
      </w:r>
    </w:p>
    <w:p w:rsidR="00C17C86" w:rsidRPr="00C17C86" w:rsidRDefault="00C17C86" w:rsidP="00C17C86">
      <w:pPr>
        <w:spacing w:after="0" w:line="240" w:lineRule="auto"/>
        <w:ind w:firstLine="1134"/>
        <w:jc w:val="right"/>
        <w:rPr>
          <w:rFonts w:ascii="Times New Roman" w:eastAsia="Calibri" w:hAnsi="Times New Roman" w:cs="Times New Roman"/>
          <w:color w:val="000000"/>
          <w:sz w:val="24"/>
          <w:szCs w:val="24"/>
          <w:lang w:val="sr-Latn-CS"/>
        </w:rPr>
      </w:pPr>
    </w:p>
    <w:p w:rsidR="00C17C86" w:rsidRPr="00C17C86" w:rsidRDefault="00C17C86" w:rsidP="00C17C86">
      <w:pPr>
        <w:spacing w:after="0" w:line="240" w:lineRule="auto"/>
        <w:ind w:firstLine="1134"/>
        <w:jc w:val="right"/>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______________________</w:t>
      </w:r>
    </w:p>
    <w:p w:rsidR="001520CB" w:rsidRPr="00565496" w:rsidRDefault="001520CB" w:rsidP="001520CB">
      <w:pPr>
        <w:spacing w:after="0" w:line="240" w:lineRule="auto"/>
        <w:ind w:firstLine="1134"/>
        <w:jc w:val="right"/>
        <w:rPr>
          <w:rFonts w:ascii="Times New Roman" w:hAnsi="Times New Roman" w:cs="Times New Roman"/>
          <w:color w:val="000000"/>
          <w:sz w:val="24"/>
          <w:szCs w:val="24"/>
          <w:lang w:val="sr-Latn-CS"/>
        </w:rPr>
      </w:pPr>
    </w:p>
    <w:p w:rsidR="001520CB" w:rsidRDefault="001520CB" w:rsidP="001520CB">
      <w:pPr>
        <w:spacing w:after="0" w:line="240" w:lineRule="auto"/>
        <w:ind w:firstLine="1134"/>
        <w:jc w:val="right"/>
        <w:rPr>
          <w:rFonts w:ascii="Times New Roman" w:hAnsi="Times New Roman" w:cs="Times New Roman"/>
          <w:color w:val="000000"/>
          <w:lang w:val="sr-Latn-CS"/>
        </w:rPr>
      </w:pPr>
    </w:p>
    <w:p w:rsidR="001520CB" w:rsidRDefault="001520CB" w:rsidP="001520CB">
      <w:pPr>
        <w:spacing w:after="0" w:line="240" w:lineRule="auto"/>
        <w:ind w:firstLine="1134"/>
        <w:jc w:val="right"/>
        <w:rPr>
          <w:rFonts w:ascii="Times New Roman" w:hAnsi="Times New Roman" w:cs="Times New Roman"/>
          <w:color w:val="000000"/>
          <w:lang w:val="sr-Latn-CS"/>
        </w:rPr>
      </w:pPr>
    </w:p>
    <w:p w:rsidR="001520CB" w:rsidRDefault="001520CB" w:rsidP="001520CB">
      <w:pPr>
        <w:spacing w:after="0" w:line="240" w:lineRule="auto"/>
        <w:ind w:firstLine="1134"/>
        <w:jc w:val="right"/>
        <w:rPr>
          <w:rFonts w:ascii="Times New Roman" w:hAnsi="Times New Roman" w:cs="Times New Roman"/>
          <w:color w:val="000000"/>
          <w:lang w:val="sr-Latn-CS"/>
        </w:rPr>
      </w:pPr>
    </w:p>
    <w:p w:rsidR="00F316A5" w:rsidRPr="00F34717" w:rsidRDefault="00F316A5"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jc w:val="both"/>
        <w:rPr>
          <w:rFonts w:ascii="Times New Roman" w:hAnsi="Times New Roman" w:cs="Times New Roman"/>
          <w:color w:val="000000"/>
          <w:lang w:val="sr-Latn-CS"/>
        </w:rPr>
      </w:pPr>
    </w:p>
    <w:p w:rsidR="00537C0F" w:rsidRDefault="00537C0F"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537C0F" w:rsidRDefault="00537C0F" w:rsidP="0031211B">
      <w:pPr>
        <w:spacing w:after="0" w:line="240" w:lineRule="auto"/>
        <w:rPr>
          <w:rFonts w:ascii="Times New Roman" w:hAnsi="Times New Roman" w:cs="Times New Roman"/>
          <w:b/>
          <w:bCs/>
          <w:color w:val="000000"/>
          <w:sz w:val="24"/>
          <w:szCs w:val="24"/>
          <w:lang w:val="sr-Latn-CS"/>
        </w:rPr>
      </w:pPr>
    </w:p>
    <w:p w:rsidR="00537C0F" w:rsidRPr="00852493" w:rsidRDefault="00537C0F"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27049596"/>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7"/>
    </w:p>
    <w:p w:rsidR="0031211B" w:rsidRPr="00852493" w:rsidRDefault="0031211B" w:rsidP="00CA7816">
      <w:pPr>
        <w:pStyle w:val="NoSpacing"/>
        <w:rPr>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CA7816" w:rsidRPr="001D6677" w:rsidRDefault="00CA7816" w:rsidP="00CA7816">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8" w:name="_Toc27049597"/>
      <w:r w:rsidRPr="001D6677">
        <w:rPr>
          <w:rFonts w:ascii="Times New Roman" w:hAnsi="Times New Roman" w:cs="Times New Roman"/>
          <w:b/>
          <w:color w:val="000000"/>
          <w:sz w:val="24"/>
          <w:szCs w:val="24"/>
          <w:lang w:val="pl-PL"/>
        </w:rPr>
        <w:t>OPŠTINA BUDVA</w:t>
      </w:r>
    </w:p>
    <w:p w:rsidR="00CA7816" w:rsidRPr="001D6677" w:rsidRDefault="00CA7816" w:rsidP="00CA7816">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426/20-</w:t>
      </w:r>
      <w:r w:rsidR="00C17C86">
        <w:rPr>
          <w:rFonts w:ascii="Times New Roman" w:hAnsi="Times New Roman" w:cs="Times New Roman"/>
          <w:b/>
          <w:color w:val="000000"/>
          <w:sz w:val="24"/>
          <w:szCs w:val="24"/>
          <w:lang w:val="pl-PL"/>
        </w:rPr>
        <w:t>1021</w:t>
      </w:r>
      <w:r>
        <w:rPr>
          <w:rFonts w:ascii="Times New Roman" w:hAnsi="Times New Roman" w:cs="Times New Roman"/>
          <w:b/>
          <w:color w:val="000000"/>
          <w:sz w:val="24"/>
          <w:szCs w:val="24"/>
          <w:lang w:val="pl-PL"/>
        </w:rPr>
        <w:t>/4</w:t>
      </w:r>
    </w:p>
    <w:p w:rsidR="00CA7816" w:rsidRPr="001D6677" w:rsidRDefault="00CA7816" w:rsidP="00CA7816">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C17C86">
        <w:rPr>
          <w:rFonts w:ascii="Times New Roman" w:hAnsi="Times New Roman" w:cs="Times New Roman"/>
          <w:b/>
          <w:color w:val="000000"/>
          <w:sz w:val="24"/>
          <w:szCs w:val="24"/>
          <w:lang w:val="pl-PL"/>
        </w:rPr>
        <w:t>22.04</w:t>
      </w:r>
      <w:r>
        <w:rPr>
          <w:rFonts w:ascii="Times New Roman" w:hAnsi="Times New Roman" w:cs="Times New Roman"/>
          <w:b/>
          <w:color w:val="000000"/>
          <w:sz w:val="24"/>
          <w:szCs w:val="24"/>
          <w:lang w:val="pl-PL"/>
        </w:rPr>
        <w:t>.2020.</w:t>
      </w:r>
      <w:r w:rsidRPr="001D6677">
        <w:rPr>
          <w:rFonts w:ascii="Times New Roman" w:hAnsi="Times New Roman" w:cs="Times New Roman"/>
          <w:b/>
          <w:color w:val="000000"/>
          <w:sz w:val="24"/>
          <w:szCs w:val="24"/>
          <w:lang w:val="pl-PL"/>
        </w:rPr>
        <w:t xml:space="preserve"> godine</w:t>
      </w:r>
    </w:p>
    <w:p w:rsidR="001520CB" w:rsidRPr="0042737C" w:rsidRDefault="001520CB" w:rsidP="001520CB">
      <w:pPr>
        <w:spacing w:after="0" w:line="240" w:lineRule="auto"/>
        <w:jc w:val="both"/>
        <w:rPr>
          <w:rFonts w:ascii="Times New Roman" w:hAnsi="Times New Roman" w:cs="Times New Roman"/>
          <w:b/>
          <w:bCs/>
          <w:color w:val="000000"/>
          <w:sz w:val="24"/>
          <w:szCs w:val="24"/>
          <w:lang w:val="sr-Latn-CS"/>
        </w:rPr>
      </w:pPr>
    </w:p>
    <w:p w:rsidR="001520CB" w:rsidRPr="0042737C" w:rsidRDefault="001520CB" w:rsidP="001520CB">
      <w:pPr>
        <w:spacing w:after="0" w:line="240" w:lineRule="auto"/>
        <w:jc w:val="both"/>
        <w:rPr>
          <w:rFonts w:ascii="Times New Roman" w:hAnsi="Times New Roman" w:cs="Times New Roman"/>
          <w:b/>
          <w:bCs/>
          <w:color w:val="000000"/>
          <w:sz w:val="24"/>
          <w:szCs w:val="24"/>
          <w:lang w:val="sr-Latn-CS"/>
        </w:rPr>
      </w:pPr>
    </w:p>
    <w:p w:rsidR="00C17C86" w:rsidRPr="00C17C86" w:rsidRDefault="00C17C86" w:rsidP="00C17C86">
      <w:pPr>
        <w:spacing w:after="0" w:line="240" w:lineRule="auto"/>
        <w:ind w:firstLine="567"/>
        <w:jc w:val="both"/>
        <w:rPr>
          <w:rFonts w:ascii="Times New Roman" w:eastAsia="Calibri" w:hAnsi="Times New Roman" w:cs="Times New Roman"/>
          <w:color w:val="000000"/>
          <w:sz w:val="24"/>
          <w:szCs w:val="24"/>
          <w:lang w:val="pl-PL"/>
        </w:rPr>
      </w:pPr>
      <w:r w:rsidRPr="00C17C86">
        <w:rPr>
          <w:rFonts w:ascii="Times New Roman" w:eastAsia="Calibri" w:hAnsi="Times New Roman" w:cs="Times New Roman"/>
          <w:color w:val="000000"/>
          <w:sz w:val="24"/>
          <w:szCs w:val="24"/>
          <w:lang w:val="pl-PL"/>
        </w:rPr>
        <w:t>U skladu sa članom 16 stav 5 Zakona o javnim nabavkama („Službeni list CG”, br. 42/11, 57/14, 28/15 i 42/17)</w:t>
      </w:r>
    </w:p>
    <w:p w:rsidR="00C17C86" w:rsidRPr="00C17C86" w:rsidRDefault="00C17C86" w:rsidP="00C17C86">
      <w:pPr>
        <w:spacing w:after="0" w:line="240" w:lineRule="auto"/>
        <w:ind w:firstLine="567"/>
        <w:jc w:val="both"/>
        <w:rPr>
          <w:rFonts w:ascii="Times New Roman" w:eastAsia="Calibri" w:hAnsi="Times New Roman" w:cs="Times New Roman"/>
          <w:color w:val="000000"/>
          <w:sz w:val="24"/>
          <w:szCs w:val="24"/>
          <w:lang w:val="sr-Latn-CS"/>
        </w:rPr>
      </w:pPr>
    </w:p>
    <w:p w:rsidR="00C17C86" w:rsidRPr="00C17C86" w:rsidRDefault="00C17C86" w:rsidP="00C17C86">
      <w:pPr>
        <w:spacing w:after="0" w:line="240" w:lineRule="auto"/>
        <w:jc w:val="center"/>
        <w:rPr>
          <w:rFonts w:ascii="Times New Roman" w:eastAsia="Calibri" w:hAnsi="Times New Roman" w:cs="Times New Roman"/>
          <w:b/>
          <w:bCs/>
          <w:color w:val="000000"/>
          <w:sz w:val="32"/>
          <w:szCs w:val="32"/>
          <w:lang w:val="sr-Latn-CS"/>
        </w:rPr>
      </w:pPr>
      <w:r w:rsidRPr="00C17C86">
        <w:rPr>
          <w:rFonts w:ascii="Times New Roman" w:eastAsia="Calibri" w:hAnsi="Times New Roman" w:cs="Times New Roman"/>
          <w:b/>
          <w:bCs/>
          <w:color w:val="000000"/>
          <w:sz w:val="32"/>
          <w:szCs w:val="32"/>
          <w:lang w:val="sr-Latn-CS"/>
        </w:rPr>
        <w:t>Izjavljujem</w:t>
      </w:r>
    </w:p>
    <w:p w:rsidR="00C17C86" w:rsidRPr="00C17C86" w:rsidRDefault="00C17C86" w:rsidP="00C17C86">
      <w:pPr>
        <w:spacing w:after="0" w:line="240" w:lineRule="auto"/>
        <w:jc w:val="both"/>
        <w:rPr>
          <w:rFonts w:ascii="Times New Roman" w:eastAsia="Calibri" w:hAnsi="Times New Roman" w:cs="Times New Roman"/>
          <w:color w:val="000000"/>
          <w:sz w:val="24"/>
          <w:szCs w:val="24"/>
          <w:lang w:val="sr-Latn-CS"/>
        </w:rPr>
      </w:pPr>
    </w:p>
    <w:p w:rsidR="00C17C86" w:rsidRPr="00C17C86" w:rsidRDefault="00C17C86" w:rsidP="00C17C86">
      <w:pPr>
        <w:spacing w:after="160" w:line="240" w:lineRule="auto"/>
        <w:jc w:val="both"/>
        <w:rPr>
          <w:rFonts w:ascii="Times New Roman" w:eastAsia="Calibri" w:hAnsi="Times New Roman" w:cs="Times New Roman"/>
          <w:color w:val="000000"/>
          <w:sz w:val="24"/>
          <w:szCs w:val="24"/>
        </w:rPr>
      </w:pPr>
      <w:r w:rsidRPr="00C17C86">
        <w:rPr>
          <w:rFonts w:ascii="Times New Roman" w:eastAsia="Calibri" w:hAnsi="Times New Roman" w:cs="Times New Roman"/>
          <w:color w:val="000000"/>
          <w:sz w:val="24"/>
          <w:szCs w:val="24"/>
        </w:rPr>
        <w:t xml:space="preserve">da u postupku javne nabavke iz </w:t>
      </w:r>
      <w:r w:rsidRPr="00C17C86">
        <w:rPr>
          <w:rFonts w:ascii="Times New Roman" w:eastAsia="Calibri" w:hAnsi="Times New Roman" w:cs="Times New Roman"/>
          <w:sz w:val="24"/>
          <w:szCs w:val="24"/>
        </w:rPr>
        <w:t xml:space="preserve">Plana javnih nabavki za 2020.godinu – Amandman I, broj: 01-426/20-246/2 </w:t>
      </w:r>
      <w:proofErr w:type="gramStart"/>
      <w:r w:rsidRPr="00C17C86">
        <w:rPr>
          <w:rFonts w:ascii="Times New Roman" w:eastAsia="Calibri" w:hAnsi="Times New Roman" w:cs="Times New Roman"/>
          <w:sz w:val="24"/>
          <w:szCs w:val="24"/>
        </w:rPr>
        <w:t>od  17.03.2020.</w:t>
      </w:r>
      <w:proofErr w:type="gramEnd"/>
      <w:r w:rsidRPr="00C17C86">
        <w:rPr>
          <w:rFonts w:ascii="Times New Roman" w:eastAsia="Calibri" w:hAnsi="Times New Roman" w:cs="Times New Roman"/>
          <w:sz w:val="24"/>
          <w:szCs w:val="24"/>
        </w:rPr>
        <w:t xml:space="preserve"> </w:t>
      </w:r>
      <w:proofErr w:type="gramStart"/>
      <w:r w:rsidRPr="00C17C86">
        <w:rPr>
          <w:rFonts w:ascii="Times New Roman" w:eastAsia="Calibri" w:hAnsi="Times New Roman" w:cs="Times New Roman"/>
          <w:sz w:val="24"/>
          <w:szCs w:val="24"/>
        </w:rPr>
        <w:t xml:space="preserve">godine, </w:t>
      </w:r>
      <w:r w:rsidRPr="00C17C86">
        <w:rPr>
          <w:rFonts w:ascii="Times New Roman" w:eastAsia="Calibri" w:hAnsi="Times New Roman" w:cs="Times New Roman"/>
          <w:color w:val="000000"/>
          <w:sz w:val="24"/>
          <w:szCs w:val="24"/>
          <w:lang w:val="sr-Latn-CS"/>
        </w:rPr>
        <w:t xml:space="preserve"> za</w:t>
      </w:r>
      <w:proofErr w:type="gramEnd"/>
      <w:r w:rsidRPr="00C17C86">
        <w:rPr>
          <w:rFonts w:ascii="Times New Roman" w:eastAsia="Calibri" w:hAnsi="Times New Roman" w:cs="Times New Roman"/>
          <w:sz w:val="24"/>
          <w:szCs w:val="24"/>
        </w:rPr>
        <w:t xml:space="preserve">  nabavku usluge stručnog nadzora nad izvođenjem radova na izgradnji hidrostanice u naselju Lazi, </w:t>
      </w:r>
      <w:r w:rsidRPr="00C17C86">
        <w:rPr>
          <w:rFonts w:ascii="Times New Roman" w:eastAsia="Calibri" w:hAnsi="Times New Roman" w:cs="Times New Roman"/>
          <w:color w:val="000000"/>
          <w:sz w:val="24"/>
          <w:szCs w:val="24"/>
        </w:rPr>
        <w:t xml:space="preserve">nisam u sukobu interesa u smislu člana 16 stav 4 </w:t>
      </w:r>
      <w:r w:rsidRPr="00C17C86">
        <w:rPr>
          <w:rFonts w:ascii="Times New Roman" w:eastAsia="Calibri"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C17C86">
        <w:rPr>
          <w:rFonts w:ascii="Times New Roman" w:eastAsia="Calibri" w:hAnsi="Times New Roman" w:cs="Times New Roman"/>
          <w:color w:val="000000"/>
          <w:sz w:val="24"/>
          <w:szCs w:val="24"/>
        </w:rPr>
        <w:t>.</w:t>
      </w:r>
    </w:p>
    <w:p w:rsidR="00C17C86" w:rsidRPr="00C17C86" w:rsidRDefault="00C17C86" w:rsidP="00C17C86">
      <w:pPr>
        <w:tabs>
          <w:tab w:val="left" w:pos="4140"/>
        </w:tabs>
        <w:spacing w:after="0" w:line="240" w:lineRule="auto"/>
        <w:ind w:left="3600"/>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 xml:space="preserve">Predsjednik komisije za otvaranje i vrednovanje ponuda, </w:t>
      </w:r>
    </w:p>
    <w:p w:rsidR="00C17C86" w:rsidRPr="00C17C86" w:rsidRDefault="00C17C86" w:rsidP="00C17C86">
      <w:pPr>
        <w:tabs>
          <w:tab w:val="left" w:pos="4140"/>
        </w:tabs>
        <w:spacing w:after="0" w:line="240" w:lineRule="auto"/>
        <w:ind w:left="3600"/>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 xml:space="preserve">Milena Antović, dipl. pravnik,      </w:t>
      </w:r>
    </w:p>
    <w:p w:rsidR="00C17C86" w:rsidRPr="00C17C86" w:rsidRDefault="00C17C86" w:rsidP="00C17C86">
      <w:pPr>
        <w:tabs>
          <w:tab w:val="left" w:pos="4140"/>
        </w:tabs>
        <w:spacing w:after="0" w:line="240" w:lineRule="auto"/>
        <w:ind w:left="3600"/>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 xml:space="preserve">                                                   </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 xml:space="preserve">                                              ___________________</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 xml:space="preserve">                </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Član komisije za otvaranje i vrednovanje ponuda,</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sz w:val="24"/>
          <w:szCs w:val="24"/>
          <w:lang w:val="sr-Latn-CS"/>
        </w:rPr>
      </w:pPr>
      <w:r w:rsidRPr="00C17C86">
        <w:rPr>
          <w:rFonts w:ascii="Times New Roman" w:eastAsia="Calibri" w:hAnsi="Times New Roman" w:cs="Times New Roman"/>
          <w:sz w:val="24"/>
          <w:szCs w:val="24"/>
          <w:lang w:val="sr-Latn-CS"/>
        </w:rPr>
        <w:t xml:space="preserve">Sreten Tomović, dipl. ing. hidrotehnike  </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sz w:val="24"/>
          <w:szCs w:val="24"/>
          <w:lang w:val="sr-Latn-CS"/>
        </w:rPr>
        <w:t xml:space="preserve">           </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 xml:space="preserve">                                              ___________________</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Član komisije za otvaranje i vrednovanje ponuda,</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sz w:val="24"/>
          <w:szCs w:val="24"/>
          <w:lang w:val="sr-Latn-CS"/>
        </w:rPr>
      </w:pPr>
      <w:r w:rsidRPr="00C17C86">
        <w:rPr>
          <w:rFonts w:ascii="Times New Roman" w:eastAsia="Calibri" w:hAnsi="Times New Roman" w:cs="Times New Roman"/>
          <w:sz w:val="24"/>
          <w:szCs w:val="24"/>
          <w:lang w:val="sr-Latn-CS"/>
        </w:rPr>
        <w:t xml:space="preserve">Vukašin Mijatović, dipl. ing. arhitekture </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sz w:val="24"/>
          <w:szCs w:val="24"/>
          <w:lang w:val="sr-Latn-CS"/>
        </w:rPr>
        <w:t xml:space="preserve">           </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 xml:space="preserve">                                            ____________________</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Član komisije za otvaranje i vrednovanje ponuda,</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sz w:val="24"/>
          <w:szCs w:val="24"/>
          <w:lang w:val="sr-Latn-CS"/>
        </w:rPr>
      </w:pPr>
      <w:r w:rsidRPr="00C17C86">
        <w:rPr>
          <w:rFonts w:ascii="Times New Roman" w:eastAsia="Calibri" w:hAnsi="Times New Roman" w:cs="Times New Roman"/>
          <w:sz w:val="24"/>
          <w:szCs w:val="24"/>
          <w:lang w:val="sr-Latn-CS"/>
        </w:rPr>
        <w:t>Mihailo Bulatović, dipl. ing elektrotehnike</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sz w:val="24"/>
          <w:szCs w:val="24"/>
          <w:lang w:val="sr-Latn-CS"/>
        </w:rPr>
        <w:t xml:space="preserve">                                  </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 xml:space="preserve">                                            ____________________</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Član komisije za otvaranje i vrednovanje ponuda,</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sz w:val="24"/>
          <w:szCs w:val="24"/>
          <w:lang w:val="sr-Latn-CS"/>
        </w:rPr>
        <w:t xml:space="preserve">Miroslava  Kunjić, dipl. ekomonista                              </w:t>
      </w:r>
    </w:p>
    <w:p w:rsidR="00C17C86" w:rsidRPr="00C17C86" w:rsidRDefault="00C17C86" w:rsidP="00C17C86">
      <w:pPr>
        <w:tabs>
          <w:tab w:val="left" w:pos="4140"/>
        </w:tabs>
        <w:spacing w:after="0" w:line="240" w:lineRule="auto"/>
        <w:ind w:left="3600"/>
        <w:jc w:val="both"/>
        <w:rPr>
          <w:rFonts w:ascii="Times New Roman" w:eastAsia="Calibri" w:hAnsi="Times New Roman" w:cs="Times New Roman"/>
          <w:color w:val="000000"/>
          <w:sz w:val="24"/>
          <w:szCs w:val="24"/>
          <w:lang w:val="sr-Latn-CS"/>
        </w:rPr>
      </w:pPr>
      <w:r w:rsidRPr="00C17C86">
        <w:rPr>
          <w:rFonts w:ascii="Times New Roman" w:eastAsia="Calibri" w:hAnsi="Times New Roman" w:cs="Times New Roman"/>
          <w:color w:val="000000"/>
          <w:sz w:val="24"/>
          <w:szCs w:val="24"/>
          <w:lang w:val="sr-Latn-CS"/>
        </w:rPr>
        <w:t xml:space="preserve">                                            ____________________</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p>
    <w:p w:rsidR="00C17C86" w:rsidRDefault="00C17C86" w:rsidP="001520CB">
      <w:pPr>
        <w:tabs>
          <w:tab w:val="left" w:pos="4140"/>
        </w:tabs>
        <w:spacing w:after="0" w:line="240" w:lineRule="auto"/>
        <w:ind w:left="3600"/>
        <w:jc w:val="both"/>
        <w:rPr>
          <w:rFonts w:ascii="Times New Roman" w:hAnsi="Times New Roman" w:cs="Times New Roman"/>
          <w:color w:val="000000"/>
          <w:sz w:val="24"/>
          <w:szCs w:val="24"/>
          <w:lang w:val="sr-Latn-CS"/>
        </w:rPr>
      </w:pPr>
    </w:p>
    <w:p w:rsidR="00C17C86" w:rsidRDefault="00C17C86" w:rsidP="001520CB">
      <w:pPr>
        <w:tabs>
          <w:tab w:val="left" w:pos="4140"/>
        </w:tabs>
        <w:spacing w:after="0" w:line="240" w:lineRule="auto"/>
        <w:ind w:left="3600"/>
        <w:jc w:val="both"/>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rPr>
          <w:b/>
          <w:bCs/>
          <w:color w:val="000000"/>
          <w:sz w:val="24"/>
          <w:szCs w:val="24"/>
          <w:lang w:val="sr-Latn-CS"/>
        </w:rPr>
      </w:pPr>
    </w:p>
    <w:p w:rsidR="00675E43" w:rsidRDefault="00675E43" w:rsidP="00675E43">
      <w:pPr>
        <w:widowControl w:val="0"/>
        <w:spacing w:after="0" w:line="240" w:lineRule="auto"/>
        <w:rPr>
          <w:rFonts w:ascii="Times New Roman" w:eastAsiaTheme="minorHAnsi" w:hAnsi="Times New Roman" w:cs="Times New Roman"/>
          <w:b/>
          <w:bCs/>
          <w:color w:val="000000"/>
          <w:sz w:val="24"/>
          <w:szCs w:val="24"/>
          <w:shd w:val="clear" w:color="auto" w:fill="FFFFFF"/>
          <w:lang w:val="hr-HR"/>
        </w:rPr>
      </w:pPr>
    </w:p>
    <w:p w:rsidR="00675E43" w:rsidRDefault="00675E43" w:rsidP="00675E43">
      <w:pPr>
        <w:widowControl w:val="0"/>
        <w:spacing w:after="0" w:line="240" w:lineRule="auto"/>
        <w:rPr>
          <w:rFonts w:ascii="Times New Roman" w:eastAsiaTheme="minorHAnsi" w:hAnsi="Times New Roman" w:cs="Times New Roman"/>
          <w:i/>
          <w:sz w:val="24"/>
          <w:szCs w:val="24"/>
        </w:rPr>
      </w:pPr>
      <w:r w:rsidRPr="00675E43">
        <w:rPr>
          <w:rFonts w:ascii="Times New Roman" w:eastAsiaTheme="minorHAnsi" w:hAnsi="Times New Roman" w:cs="Times New Roman"/>
          <w:b/>
          <w:bCs/>
          <w:color w:val="000000"/>
          <w:sz w:val="24"/>
          <w:szCs w:val="24"/>
          <w:shd w:val="clear" w:color="auto" w:fill="FFFFFF"/>
          <w:lang w:val="hr-HR"/>
        </w:rPr>
        <w:t xml:space="preserve">Vrednovanje ponuda po kriterijumu </w:t>
      </w:r>
      <w:r w:rsidRPr="00675E43">
        <w:rPr>
          <w:rFonts w:ascii="Times New Roman" w:eastAsiaTheme="minorHAnsi" w:hAnsi="Times New Roman" w:cs="Times New Roman"/>
          <w:b/>
          <w:bCs/>
          <w:color w:val="000000"/>
          <w:sz w:val="24"/>
          <w:szCs w:val="24"/>
          <w:shd w:val="clear" w:color="auto" w:fill="FFFFFF"/>
          <w:lang w:val="pl-PL"/>
        </w:rPr>
        <w:t>najni</w:t>
      </w:r>
      <w:r w:rsidRPr="00675E43">
        <w:rPr>
          <w:rFonts w:ascii="Times New Roman" w:eastAsiaTheme="minorHAnsi" w:hAnsi="Times New Roman" w:cs="Times New Roman"/>
          <w:b/>
          <w:bCs/>
          <w:color w:val="000000"/>
          <w:sz w:val="24"/>
          <w:szCs w:val="24"/>
          <w:shd w:val="clear" w:color="auto" w:fill="FFFFFF"/>
          <w:lang w:val="hr-HR"/>
        </w:rPr>
        <w:t>že</w:t>
      </w:r>
      <w:r w:rsidRPr="00675E43">
        <w:rPr>
          <w:rFonts w:ascii="Times New Roman" w:eastAsiaTheme="minorHAnsi" w:hAnsi="Times New Roman" w:cs="Times New Roman"/>
          <w:b/>
          <w:bCs/>
          <w:color w:val="000000"/>
          <w:sz w:val="24"/>
          <w:szCs w:val="24"/>
          <w:shd w:val="clear" w:color="auto" w:fill="FFFFFF"/>
          <w:lang w:val="pl-PL"/>
        </w:rPr>
        <w:t xml:space="preserve"> ponu</w:t>
      </w:r>
      <w:r w:rsidRPr="00675E43">
        <w:rPr>
          <w:rFonts w:ascii="Times New Roman" w:eastAsiaTheme="minorHAnsi" w:hAnsi="Times New Roman" w:cs="Times New Roman"/>
          <w:b/>
          <w:bCs/>
          <w:color w:val="000000"/>
          <w:sz w:val="24"/>
          <w:szCs w:val="24"/>
          <w:shd w:val="clear" w:color="auto" w:fill="FFFFFF"/>
          <w:lang w:val="hr-HR"/>
        </w:rPr>
        <w:t>đ</w:t>
      </w:r>
      <w:r w:rsidRPr="00675E43">
        <w:rPr>
          <w:rFonts w:ascii="Times New Roman" w:eastAsiaTheme="minorHAnsi" w:hAnsi="Times New Roman" w:cs="Times New Roman"/>
          <w:b/>
          <w:bCs/>
          <w:color w:val="000000"/>
          <w:sz w:val="24"/>
          <w:szCs w:val="24"/>
          <w:shd w:val="clear" w:color="auto" w:fill="FFFFFF"/>
          <w:lang w:val="pl-PL"/>
        </w:rPr>
        <w:t>ena cijena</w:t>
      </w:r>
      <w:r w:rsidRPr="00675E43">
        <w:rPr>
          <w:rFonts w:ascii="Times New Roman" w:eastAsiaTheme="minorHAnsi" w:hAnsi="Times New Roman" w:cs="Times New Roman"/>
          <w:b/>
          <w:bCs/>
          <w:color w:val="000000"/>
          <w:sz w:val="24"/>
          <w:szCs w:val="24"/>
        </w:rPr>
        <w:t xml:space="preserve"> vršiće se na sljedeći način:</w:t>
      </w:r>
      <w:r w:rsidRPr="00675E43">
        <w:rPr>
          <w:rFonts w:ascii="Times New Roman" w:eastAsiaTheme="minorHAnsi" w:hAnsi="Times New Roman" w:cs="Times New Roman"/>
          <w:b/>
          <w:i/>
          <w:sz w:val="24"/>
          <w:szCs w:val="24"/>
        </w:rPr>
        <w:t xml:space="preserve"> najniža ponuđena cijena</w:t>
      </w:r>
      <w:r w:rsidRPr="00675E43">
        <w:rPr>
          <w:rFonts w:ascii="Times New Roman" w:eastAsiaTheme="minorHAnsi" w:hAnsi="Times New Roman" w:cs="Times New Roman"/>
          <w:i/>
          <w:sz w:val="24"/>
          <w:szCs w:val="24"/>
        </w:rPr>
        <w:t xml:space="preserve"> = </w:t>
      </w:r>
      <w:r w:rsidRPr="00675E43">
        <w:rPr>
          <w:rFonts w:ascii="Times New Roman" w:eastAsiaTheme="minorHAnsi" w:hAnsi="Times New Roman" w:cs="Times New Roman"/>
          <w:b/>
          <w:i/>
          <w:sz w:val="24"/>
          <w:szCs w:val="24"/>
        </w:rPr>
        <w:t>maksimalan broj bodova</w:t>
      </w:r>
      <w:r w:rsidRPr="00675E43">
        <w:rPr>
          <w:rFonts w:ascii="Times New Roman" w:eastAsiaTheme="minorHAnsi" w:hAnsi="Times New Roman" w:cs="Times New Roman"/>
          <w:i/>
          <w:sz w:val="24"/>
          <w:szCs w:val="24"/>
        </w:rPr>
        <w:t xml:space="preserve"> (100 bodova)</w:t>
      </w:r>
    </w:p>
    <w:p w:rsidR="00675E43" w:rsidRPr="00675E43" w:rsidRDefault="00675E43" w:rsidP="00675E43">
      <w:pPr>
        <w:widowControl w:val="0"/>
        <w:spacing w:after="0" w:line="240" w:lineRule="auto"/>
        <w:rPr>
          <w:rFonts w:ascii="Times New Roman" w:eastAsiaTheme="minorHAnsi" w:hAnsi="Times New Roman" w:cs="Times New Roman"/>
          <w:i/>
          <w:sz w:val="24"/>
          <w:szCs w:val="24"/>
        </w:rPr>
      </w:pPr>
    </w:p>
    <w:p w:rsidR="00675E43" w:rsidRPr="00675E43" w:rsidRDefault="00675E43" w:rsidP="00675E43">
      <w:pPr>
        <w:widowControl w:val="0"/>
        <w:spacing w:after="0" w:line="240" w:lineRule="auto"/>
        <w:rPr>
          <w:rFonts w:ascii="Times New Roman" w:eastAsiaTheme="minorHAnsi" w:hAnsi="Times New Roman" w:cs="Times New Roman"/>
          <w:sz w:val="24"/>
          <w:szCs w:val="24"/>
        </w:rPr>
      </w:pPr>
      <w:r w:rsidRPr="00675E43">
        <w:rPr>
          <w:rFonts w:ascii="Times New Roman" w:eastAsiaTheme="minorHAnsi" w:hAnsi="Times New Roman" w:cs="Times New Roman"/>
          <w:sz w:val="24"/>
          <w:szCs w:val="24"/>
        </w:rPr>
        <w:t xml:space="preserve">Ponuđaču koji ponudi najnižu cijenu dodjeljuje se maksimalan broj </w:t>
      </w:r>
      <w:proofErr w:type="gramStart"/>
      <w:r w:rsidRPr="00675E43">
        <w:rPr>
          <w:rFonts w:ascii="Times New Roman" w:eastAsiaTheme="minorHAnsi" w:hAnsi="Times New Roman" w:cs="Times New Roman"/>
          <w:sz w:val="24"/>
          <w:szCs w:val="24"/>
        </w:rPr>
        <w:t>bodova  dok</w:t>
      </w:r>
      <w:proofErr w:type="gramEnd"/>
      <w:r w:rsidRPr="00675E43">
        <w:rPr>
          <w:rFonts w:ascii="Times New Roman" w:eastAsiaTheme="minorHAnsi" w:hAnsi="Times New Roman" w:cs="Times New Roman"/>
          <w:sz w:val="24"/>
          <w:szCs w:val="24"/>
        </w:rPr>
        <w:t xml:space="preserve"> ostali ponuđači dobijaju proporcionalan broj bodova u odnosu na najnižu ponuđenu cijenu, </w:t>
      </w:r>
    </w:p>
    <w:p w:rsidR="00675E43" w:rsidRPr="00675E43" w:rsidRDefault="00675E43" w:rsidP="00675E43">
      <w:pPr>
        <w:widowControl w:val="0"/>
        <w:spacing w:after="0" w:line="240" w:lineRule="auto"/>
        <w:rPr>
          <w:rFonts w:ascii="Times New Roman" w:eastAsiaTheme="minorHAnsi" w:hAnsi="Times New Roman" w:cs="Times New Roman"/>
          <w:sz w:val="24"/>
          <w:szCs w:val="24"/>
        </w:rPr>
      </w:pPr>
      <w:r w:rsidRPr="00675E43">
        <w:rPr>
          <w:rFonts w:ascii="Times New Roman" w:eastAsiaTheme="minorHAnsi" w:hAnsi="Times New Roman" w:cs="Times New Roman"/>
          <w:sz w:val="24"/>
          <w:szCs w:val="24"/>
        </w:rPr>
        <w:t xml:space="preserve">odnosno prema formuli: </w:t>
      </w:r>
    </w:p>
    <w:p w:rsidR="00675E43" w:rsidRPr="00675E43" w:rsidRDefault="00675E43" w:rsidP="00675E43">
      <w:pPr>
        <w:widowControl w:val="0"/>
        <w:spacing w:after="0" w:line="240" w:lineRule="auto"/>
        <w:rPr>
          <w:rFonts w:ascii="Times New Roman" w:eastAsiaTheme="minorHAnsi" w:hAnsi="Times New Roman" w:cs="Times New Roman"/>
          <w:sz w:val="24"/>
          <w:szCs w:val="24"/>
        </w:rPr>
      </w:pPr>
    </w:p>
    <w:p w:rsidR="00675E43" w:rsidRPr="00675E43" w:rsidRDefault="00675E43" w:rsidP="00675E43">
      <w:pPr>
        <w:widowControl w:val="0"/>
        <w:spacing w:after="0" w:line="360" w:lineRule="auto"/>
        <w:rPr>
          <w:rFonts w:ascii="Times New Roman" w:eastAsiaTheme="minorHAnsi" w:hAnsi="Times New Roman" w:cs="Times New Roman"/>
          <w:b/>
          <w:i/>
          <w:sz w:val="24"/>
          <w:szCs w:val="24"/>
        </w:rPr>
      </w:pPr>
      <w:r w:rsidRPr="00675E43">
        <w:rPr>
          <w:rFonts w:ascii="Times New Roman" w:eastAsiaTheme="minorHAnsi" w:hAnsi="Times New Roman" w:cs="Times New Roman"/>
          <w:noProof/>
          <w:sz w:val="24"/>
          <w:szCs w:val="24"/>
          <w:lang w:val="sr-Latn-ME" w:eastAsia="sr-Latn-ME"/>
        </w:rPr>
        <mc:AlternateContent>
          <mc:Choice Requires="wps">
            <w:drawing>
              <wp:anchor distT="4294967295" distB="4294967295" distL="114300" distR="114300" simplePos="0" relativeHeight="251659264" behindDoc="0" locked="0" layoutInCell="1" allowOverlap="1">
                <wp:simplePos x="0" y="0"/>
                <wp:positionH relativeFrom="column">
                  <wp:posOffset>866775</wp:posOffset>
                </wp:positionH>
                <wp:positionV relativeFrom="paragraph">
                  <wp:posOffset>189229</wp:posOffset>
                </wp:positionV>
                <wp:extent cx="3081020" cy="0"/>
                <wp:effectExtent l="0" t="0" r="241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428EF" id="_x0000_t32" coordsize="21600,21600" o:spt="32" o:oned="t" path="m,l21600,21600e" filled="f">
                <v:path arrowok="t" fillok="f" o:connecttype="none"/>
                <o:lock v:ext="edit" shapetype="t"/>
              </v:shapetype>
              <v:shape id="Straight Arrow Connector 1" o:spid="_x0000_s1026" type="#_x0000_t32" style="position:absolute;margin-left:68.25pt;margin-top:14.9pt;width:242.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mc:Fallback>
        </mc:AlternateContent>
      </w:r>
      <w:r w:rsidRPr="00675E43">
        <w:rPr>
          <w:rFonts w:ascii="Times New Roman" w:eastAsiaTheme="minorHAnsi" w:hAnsi="Times New Roman" w:cs="Times New Roman"/>
          <w:sz w:val="24"/>
          <w:szCs w:val="24"/>
        </w:rPr>
        <w:t xml:space="preserve">                </w:t>
      </w:r>
      <w:r w:rsidRPr="00675E43">
        <w:rPr>
          <w:rFonts w:ascii="Times New Roman" w:eastAsiaTheme="minorHAnsi" w:hAnsi="Times New Roman" w:cs="Times New Roman"/>
          <w:sz w:val="24"/>
          <w:szCs w:val="24"/>
        </w:rPr>
        <w:tab/>
      </w:r>
      <w:r w:rsidRPr="00675E43">
        <w:rPr>
          <w:rFonts w:ascii="Times New Roman" w:eastAsiaTheme="minorHAnsi" w:hAnsi="Times New Roman" w:cs="Times New Roman"/>
          <w:b/>
          <w:i/>
          <w:sz w:val="24"/>
          <w:szCs w:val="24"/>
        </w:rPr>
        <w:t xml:space="preserve">najniža ponuđena cijena </w:t>
      </w:r>
      <w:r w:rsidRPr="00675E43">
        <w:rPr>
          <w:rFonts w:ascii="Times New Roman" w:eastAsiaTheme="minorHAnsi" w:hAnsi="Times New Roman" w:cs="Times New Roman"/>
          <w:i/>
          <w:sz w:val="24"/>
          <w:szCs w:val="24"/>
        </w:rPr>
        <w:t>x</w:t>
      </w:r>
      <w:r w:rsidRPr="00675E43">
        <w:rPr>
          <w:rFonts w:ascii="Times New Roman" w:eastAsiaTheme="minorHAnsi" w:hAnsi="Times New Roman" w:cs="Times New Roman"/>
          <w:b/>
          <w:i/>
          <w:sz w:val="24"/>
          <w:szCs w:val="24"/>
        </w:rPr>
        <w:t xml:space="preserve"> maks.broj bodova</w:t>
      </w:r>
      <w:r w:rsidRPr="00675E43">
        <w:rPr>
          <w:rFonts w:ascii="Times New Roman" w:eastAsiaTheme="minorHAnsi" w:hAnsi="Times New Roman" w:cs="Times New Roman"/>
          <w:sz w:val="24"/>
          <w:szCs w:val="24"/>
        </w:rPr>
        <w:br/>
      </w:r>
      <w:r w:rsidRPr="00675E43">
        <w:rPr>
          <w:rFonts w:ascii="Times New Roman" w:eastAsiaTheme="minorHAnsi" w:hAnsi="Times New Roman" w:cs="Times New Roman"/>
          <w:b/>
          <w:i/>
          <w:sz w:val="24"/>
          <w:szCs w:val="24"/>
        </w:rPr>
        <w:t>broj bodova</w:t>
      </w:r>
      <w:r w:rsidRPr="00675E43">
        <w:rPr>
          <w:rFonts w:ascii="Times New Roman" w:eastAsiaTheme="minorHAnsi" w:hAnsi="Times New Roman" w:cs="Times New Roman"/>
          <w:sz w:val="24"/>
          <w:szCs w:val="24"/>
        </w:rPr>
        <w:t xml:space="preserve"> =               </w:t>
      </w:r>
      <w:r w:rsidRPr="00675E43">
        <w:rPr>
          <w:rFonts w:ascii="Times New Roman" w:eastAsiaTheme="minorHAnsi" w:hAnsi="Times New Roman" w:cs="Times New Roman"/>
          <w:b/>
          <w:i/>
          <w:sz w:val="24"/>
          <w:szCs w:val="24"/>
        </w:rPr>
        <w:t>ponuđena cijena</w:t>
      </w:r>
    </w:p>
    <w:p w:rsidR="00675E43" w:rsidRPr="00675E43" w:rsidRDefault="00675E43" w:rsidP="00675E43">
      <w:pPr>
        <w:widowControl w:val="0"/>
        <w:spacing w:after="0" w:line="240" w:lineRule="auto"/>
        <w:jc w:val="both"/>
        <w:rPr>
          <w:rFonts w:ascii="Times New Roman" w:eastAsiaTheme="minorHAnsi"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675E43" w:rsidRPr="00675E43" w:rsidTr="00913891">
        <w:tc>
          <w:tcPr>
            <w:tcW w:w="9070" w:type="dxa"/>
          </w:tcPr>
          <w:p w:rsidR="00675E43" w:rsidRPr="00675E43" w:rsidRDefault="00675E43" w:rsidP="00675E43">
            <w:pPr>
              <w:widowControl w:val="0"/>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675E43">
              <w:rPr>
                <w:rFonts w:ascii="Times New Roman" w:eastAsiaTheme="minorHAnsi" w:hAnsi="Times New Roman" w:cs="Times New Roman"/>
                <w:color w:val="000000"/>
                <w:sz w:val="24"/>
                <w:szCs w:val="24"/>
              </w:rPr>
              <w:t>Ako je ponuđena cijena 0,00 EUR-a prilikom vrednovanja te cijene po kriterijumu ili podkriterijumu najniža ponuđena cijena uzima se da je ponuđena cijena 0,01 EUR.</w:t>
            </w:r>
          </w:p>
          <w:p w:rsidR="00675E43" w:rsidRPr="00675E43" w:rsidRDefault="00675E43" w:rsidP="00675E43">
            <w:pPr>
              <w:widowControl w:val="0"/>
              <w:spacing w:after="0" w:line="240" w:lineRule="auto"/>
              <w:jc w:val="both"/>
              <w:rPr>
                <w:rFonts w:ascii="Times New Roman" w:eastAsiaTheme="minorHAnsi" w:hAnsi="Times New Roman" w:cs="Times New Roman"/>
                <w:b/>
                <w:bCs/>
                <w:color w:val="000000"/>
                <w:sz w:val="24"/>
                <w:szCs w:val="24"/>
                <w:lang w:val="hr-HR"/>
              </w:rPr>
            </w:pPr>
          </w:p>
        </w:tc>
      </w:tr>
    </w:tbl>
    <w:p w:rsidR="00537C0F" w:rsidRPr="00675E43" w:rsidRDefault="00537C0F" w:rsidP="0031211B">
      <w:pPr>
        <w:spacing w:after="0" w:line="240" w:lineRule="auto"/>
        <w:ind w:left="284"/>
        <w:jc w:val="both"/>
        <w:rPr>
          <w:rFonts w:ascii="Times New Roman" w:hAnsi="Times New Roman" w:cs="Times New Roman"/>
          <w:color w:val="000000"/>
          <w:sz w:val="24"/>
          <w:szCs w:val="24"/>
          <w:lang w:val="hr-HR"/>
        </w:rPr>
      </w:pPr>
    </w:p>
    <w:tbl>
      <w:tblPr>
        <w:tblW w:w="0" w:type="auto"/>
        <w:tblInd w:w="2" w:type="dxa"/>
        <w:tblLook w:val="00A0" w:firstRow="1" w:lastRow="0" w:firstColumn="1" w:lastColumn="0" w:noHBand="0" w:noVBand="0"/>
      </w:tblPr>
      <w:tblGrid>
        <w:gridCol w:w="9070"/>
      </w:tblGrid>
      <w:tr w:rsidR="0031211B" w:rsidRPr="00FA2239" w:rsidTr="00A05B45">
        <w:tc>
          <w:tcPr>
            <w:tcW w:w="9070" w:type="dxa"/>
          </w:tcPr>
          <w:p w:rsidR="0031211B" w:rsidRDefault="0031211B"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675E43" w:rsidRDefault="00675E43"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Pr="00FA2239" w:rsidRDefault="00456720"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27049598"/>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r w:rsidRPr="00852493">
        <w:rPr>
          <w:rFonts w:ascii="Times New Roman" w:hAnsi="Times New Roman" w:cs="Times New Roman"/>
          <w:color w:val="000000"/>
          <w:sz w:val="24"/>
          <w:szCs w:val="24"/>
        </w:rPr>
        <w:br w:type="page"/>
      </w:r>
    </w:p>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0" w:name="_Toc27049599"/>
      <w:r w:rsidRPr="005B4D09">
        <w:rPr>
          <w:rFonts w:ascii="Times New Roman" w:hAnsi="Times New Roman" w:cs="Times New Roman"/>
          <w:b/>
          <w:bCs/>
          <w:color w:val="000000"/>
          <w:sz w:val="24"/>
          <w:szCs w:val="24"/>
          <w:lang w:eastAsia="zh-TW"/>
        </w:rPr>
        <w:lastRenderedPageBreak/>
        <w:t>NASLOVNA STRANA PONUDE</w:t>
      </w:r>
      <w:bookmarkEnd w:id="10"/>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31211B" w:rsidP="0031211B">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675E43" w:rsidRDefault="0031211B" w:rsidP="0031211B">
      <w:pPr>
        <w:tabs>
          <w:tab w:val="left" w:pos="1950"/>
        </w:tabs>
        <w:jc w:val="center"/>
        <w:rPr>
          <w:rFonts w:ascii="Times New Roman" w:hAnsi="Times New Roman" w:cs="Times New Roman"/>
          <w:b/>
          <w:bCs/>
          <w:color w:val="000000"/>
          <w:sz w:val="28"/>
          <w:szCs w:val="28"/>
        </w:rPr>
      </w:pPr>
      <w:r w:rsidRPr="00675E43">
        <w:rPr>
          <w:rFonts w:ascii="Times New Roman" w:hAnsi="Times New Roman" w:cs="Times New Roman"/>
          <w:b/>
          <w:bCs/>
          <w:color w:val="000000"/>
          <w:sz w:val="28"/>
          <w:szCs w:val="28"/>
        </w:rPr>
        <w:t>PONUDU</w:t>
      </w:r>
    </w:p>
    <w:p w:rsidR="0031211B" w:rsidRPr="00675E43"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675E43">
        <w:rPr>
          <w:rFonts w:ascii="Times New Roman" w:hAnsi="Times New Roman" w:cs="Times New Roman"/>
          <w:b/>
          <w:bCs/>
          <w:color w:val="000000"/>
          <w:sz w:val="28"/>
          <w:szCs w:val="28"/>
        </w:rPr>
        <w:t xml:space="preserve">po Tenderskoj dokumentaciji broj </w:t>
      </w:r>
      <w:r w:rsidR="006703E4" w:rsidRPr="00675E43">
        <w:rPr>
          <w:rFonts w:ascii="Times New Roman" w:hAnsi="Times New Roman" w:cs="Times New Roman"/>
          <w:b/>
          <w:color w:val="000000"/>
          <w:sz w:val="28"/>
          <w:szCs w:val="28"/>
          <w:lang w:val="it-IT"/>
        </w:rPr>
        <w:t>01-426/20-</w:t>
      </w:r>
      <w:r w:rsidR="00675E43" w:rsidRPr="00675E43">
        <w:rPr>
          <w:rFonts w:ascii="Times New Roman" w:hAnsi="Times New Roman" w:cs="Times New Roman"/>
          <w:b/>
          <w:color w:val="000000"/>
          <w:sz w:val="28"/>
          <w:szCs w:val="28"/>
          <w:lang w:val="it-IT"/>
        </w:rPr>
        <w:t>1021</w:t>
      </w:r>
      <w:r w:rsidR="006703E4" w:rsidRPr="00675E43">
        <w:rPr>
          <w:rFonts w:ascii="Times New Roman" w:hAnsi="Times New Roman" w:cs="Times New Roman"/>
          <w:b/>
          <w:color w:val="000000"/>
          <w:sz w:val="28"/>
          <w:szCs w:val="28"/>
          <w:lang w:val="it-IT"/>
        </w:rPr>
        <w:t xml:space="preserve">/6 </w:t>
      </w:r>
      <w:r w:rsidRPr="00675E43">
        <w:rPr>
          <w:rFonts w:ascii="Times New Roman" w:hAnsi="Times New Roman" w:cs="Times New Roman"/>
          <w:b/>
          <w:bCs/>
          <w:color w:val="000000"/>
          <w:sz w:val="28"/>
          <w:szCs w:val="28"/>
        </w:rPr>
        <w:t xml:space="preserve">od </w:t>
      </w:r>
      <w:r w:rsidR="00C90962">
        <w:rPr>
          <w:rFonts w:ascii="Times New Roman" w:hAnsi="Times New Roman" w:cs="Times New Roman"/>
          <w:b/>
          <w:bCs/>
          <w:color w:val="000000"/>
          <w:sz w:val="28"/>
          <w:szCs w:val="28"/>
        </w:rPr>
        <w:t>13.05.</w:t>
      </w:r>
      <w:r w:rsidR="0064153F" w:rsidRPr="00675E43">
        <w:rPr>
          <w:rFonts w:ascii="Times New Roman" w:hAnsi="Times New Roman" w:cs="Times New Roman"/>
          <w:b/>
          <w:bCs/>
          <w:color w:val="000000"/>
          <w:sz w:val="28"/>
          <w:szCs w:val="28"/>
        </w:rPr>
        <w:t>20</w:t>
      </w:r>
      <w:r w:rsidR="001416C1" w:rsidRPr="00675E43">
        <w:rPr>
          <w:rFonts w:ascii="Times New Roman" w:hAnsi="Times New Roman" w:cs="Times New Roman"/>
          <w:b/>
          <w:bCs/>
          <w:color w:val="000000"/>
          <w:sz w:val="28"/>
          <w:szCs w:val="28"/>
        </w:rPr>
        <w:t>20</w:t>
      </w:r>
      <w:r w:rsidR="002447EB" w:rsidRPr="00675E43">
        <w:rPr>
          <w:rFonts w:ascii="Times New Roman" w:hAnsi="Times New Roman" w:cs="Times New Roman"/>
          <w:b/>
          <w:bCs/>
          <w:color w:val="000000"/>
          <w:sz w:val="28"/>
          <w:szCs w:val="28"/>
        </w:rPr>
        <w:t>.</w:t>
      </w:r>
      <w:r w:rsidRPr="00675E43">
        <w:rPr>
          <w:rFonts w:ascii="Times New Roman" w:hAnsi="Times New Roman" w:cs="Times New Roman"/>
          <w:b/>
          <w:bCs/>
          <w:color w:val="000000"/>
          <w:sz w:val="28"/>
          <w:szCs w:val="28"/>
        </w:rPr>
        <w:t xml:space="preserve"> godine </w:t>
      </w:r>
    </w:p>
    <w:p w:rsidR="00675E43" w:rsidRPr="00675E43" w:rsidRDefault="00675E43" w:rsidP="00675E43">
      <w:pPr>
        <w:spacing w:after="0" w:line="240" w:lineRule="auto"/>
        <w:jc w:val="center"/>
        <w:rPr>
          <w:rFonts w:ascii="Times New Roman" w:hAnsi="Times New Roman" w:cs="Times New Roman"/>
          <w:b/>
          <w:bCs/>
          <w:color w:val="000000"/>
          <w:sz w:val="28"/>
          <w:szCs w:val="28"/>
          <w:lang w:val="it-IT"/>
        </w:rPr>
      </w:pPr>
      <w:r w:rsidRPr="00675E43">
        <w:rPr>
          <w:rFonts w:ascii="Times New Roman" w:hAnsi="Times New Roman" w:cs="Times New Roman"/>
          <w:b/>
          <w:bCs/>
          <w:color w:val="000000"/>
          <w:sz w:val="28"/>
          <w:szCs w:val="28"/>
          <w:lang w:val="it-IT"/>
        </w:rPr>
        <w:t>ZA PRUŽANJE USLUGE STRUČNOG NADZORA</w:t>
      </w:r>
    </w:p>
    <w:p w:rsidR="00675E43" w:rsidRPr="00675E43" w:rsidRDefault="00675E43" w:rsidP="00675E43">
      <w:pPr>
        <w:spacing w:after="0" w:line="240" w:lineRule="auto"/>
        <w:jc w:val="center"/>
        <w:rPr>
          <w:rFonts w:ascii="Times New Roman" w:hAnsi="Times New Roman" w:cs="Times New Roman"/>
          <w:b/>
          <w:bCs/>
          <w:color w:val="000000"/>
          <w:sz w:val="28"/>
          <w:szCs w:val="28"/>
          <w:lang w:val="it-IT"/>
        </w:rPr>
      </w:pPr>
      <w:r w:rsidRPr="00675E43">
        <w:rPr>
          <w:rFonts w:ascii="Times New Roman" w:hAnsi="Times New Roman" w:cs="Times New Roman"/>
          <w:b/>
          <w:bCs/>
          <w:color w:val="000000"/>
          <w:sz w:val="28"/>
          <w:szCs w:val="28"/>
          <w:lang w:val="it-IT"/>
        </w:rPr>
        <w:t xml:space="preserve"> NAD IZVOĐENJEM  RADOVA NA IZGRADNJI HIDROSTANICE U NASELJU LAZI</w:t>
      </w:r>
    </w:p>
    <w:p w:rsidR="00675E43" w:rsidRDefault="00675E43" w:rsidP="0031211B">
      <w:pPr>
        <w:tabs>
          <w:tab w:val="left" w:pos="1950"/>
        </w:tabs>
        <w:jc w:val="center"/>
        <w:rPr>
          <w:rFonts w:ascii="Times New Roman" w:hAnsi="Times New Roman" w:cs="Times New Roman"/>
          <w:b/>
          <w:bCs/>
          <w:color w:val="000000"/>
          <w:sz w:val="28"/>
          <w:szCs w:val="28"/>
        </w:rPr>
      </w:pPr>
    </w:p>
    <w:p w:rsidR="00675E43" w:rsidRDefault="00675E43" w:rsidP="0031211B">
      <w:pPr>
        <w:tabs>
          <w:tab w:val="left" w:pos="1950"/>
        </w:tabs>
        <w:jc w:val="center"/>
        <w:rPr>
          <w:rFonts w:ascii="Times New Roman" w:hAnsi="Times New Roman" w:cs="Times New Roman"/>
          <w:b/>
          <w:bCs/>
          <w:color w:val="000000"/>
          <w:sz w:val="28"/>
          <w:szCs w:val="28"/>
        </w:rPr>
      </w:pPr>
    </w:p>
    <w:p w:rsidR="0031211B" w:rsidRPr="00675E43" w:rsidRDefault="0031211B" w:rsidP="00675E43">
      <w:pPr>
        <w:tabs>
          <w:tab w:val="left" w:pos="1950"/>
        </w:tabs>
        <w:rPr>
          <w:rFonts w:ascii="Times New Roman" w:hAnsi="Times New Roman" w:cs="Times New Roman"/>
          <w:b/>
          <w:bCs/>
          <w:color w:val="000000"/>
          <w:sz w:val="28"/>
          <w:szCs w:val="28"/>
        </w:rPr>
      </w:pPr>
      <w:r w:rsidRPr="00675E43">
        <w:rPr>
          <w:rFonts w:ascii="Times New Roman" w:hAnsi="Times New Roman" w:cs="Times New Roman"/>
          <w:b/>
          <w:bCs/>
          <w:color w:val="000000"/>
          <w:sz w:val="28"/>
          <w:szCs w:val="28"/>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456720" w:rsidRDefault="0031211B" w:rsidP="00456720">
      <w:pPr>
        <w:pStyle w:val="ListParagraph"/>
        <w:numPr>
          <w:ilvl w:val="0"/>
          <w:numId w:val="6"/>
        </w:numPr>
        <w:tabs>
          <w:tab w:val="left" w:pos="1950"/>
        </w:tabs>
        <w:rPr>
          <w:rFonts w:ascii="Times New Roman" w:hAnsi="Times New Roman" w:cs="Times New Roman"/>
          <w:color w:val="000000"/>
          <w:sz w:val="28"/>
          <w:szCs w:val="28"/>
        </w:rPr>
      </w:pPr>
      <w:r w:rsidRPr="00456720">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Pr="00852493" w:rsidRDefault="003D5505" w:rsidP="0031211B">
      <w:pPr>
        <w:tabs>
          <w:tab w:val="left" w:pos="1950"/>
        </w:tabs>
        <w:jc w:val="center"/>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27049600"/>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595D9A" w:rsidRPr="00852493" w:rsidRDefault="00595D9A" w:rsidP="0031211B">
      <w:pPr>
        <w:tabs>
          <w:tab w:val="left" w:pos="1950"/>
        </w:tabs>
        <w:jc w:val="both"/>
        <w:rPr>
          <w:rFonts w:ascii="Times New Roman" w:hAnsi="Times New Roman" w:cs="Times New Roman"/>
          <w:b/>
          <w:bCs/>
          <w:color w:val="000000"/>
          <w:sz w:val="28"/>
          <w:szCs w:val="28"/>
        </w:rPr>
      </w:pPr>
    </w:p>
    <w:p w:rsidR="0031211B" w:rsidRDefault="0031211B" w:rsidP="0031211B">
      <w:pPr>
        <w:rPr>
          <w:rFonts w:ascii="Times New Roman" w:hAnsi="Times New Roman" w:cs="Times New Roman"/>
        </w:rPr>
      </w:pPr>
    </w:p>
    <w:p w:rsidR="00EA0C8D" w:rsidRPr="00852493" w:rsidRDefault="00EA0C8D"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27049601"/>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proofErr w:type="gramStart"/>
      <w:r w:rsidRPr="00852493">
        <w:rPr>
          <w:rFonts w:ascii="Times New Roman" w:hAnsi="Times New Roman" w:cs="Times New Roman"/>
          <w:color w:val="000000"/>
          <w:sz w:val="24"/>
          <w:szCs w:val="24"/>
          <w:lang w:eastAsia="sr-Latn-CS"/>
        </w:rPr>
        <w:t>sa  podizvođačem</w:t>
      </w:r>
      <w:proofErr w:type="gramEnd"/>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A05B4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A05B4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A05B4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A05B45">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A05B4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A05B4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A05B45">
        <w:trPr>
          <w:trHeight w:val="422"/>
        </w:trPr>
        <w:tc>
          <w:tcPr>
            <w:tcW w:w="4323" w:type="dxa"/>
            <w:tcBorders>
              <w:top w:val="nil"/>
              <w:left w:val="nil"/>
              <w:bottom w:val="nil"/>
              <w:right w:val="nil"/>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A05B45">
          <w:headerReference w:type="default" r:id="rId11"/>
          <w:footerReference w:type="default" r:id="rId12"/>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27049602"/>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A05B4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A05B45">
        <w:trPr>
          <w:trHeight w:val="375"/>
        </w:trPr>
        <w:tc>
          <w:tcPr>
            <w:tcW w:w="4109" w:type="dxa"/>
            <w:vAlign w:val="center"/>
          </w:tcPr>
          <w:p w:rsidR="0031211B" w:rsidRPr="00852493" w:rsidRDefault="0031211B" w:rsidP="00A05B45">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468"/>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Default="0031211B" w:rsidP="0031211B">
      <w:pPr>
        <w:rPr>
          <w:rFonts w:ascii="Times New Roman" w:hAnsi="Times New Roman" w:cs="Times New Roman"/>
          <w:b/>
          <w:bCs/>
          <w:i/>
          <w:iCs/>
          <w:color w:val="000000"/>
        </w:rPr>
      </w:pPr>
    </w:p>
    <w:p w:rsidR="0065758B" w:rsidRDefault="0065758B" w:rsidP="0031211B">
      <w:pPr>
        <w:rPr>
          <w:rFonts w:ascii="Times New Roman" w:hAnsi="Times New Roman" w:cs="Times New Roman"/>
          <w:b/>
          <w:bCs/>
          <w:i/>
          <w:iCs/>
          <w:color w:val="000000"/>
        </w:rPr>
      </w:pPr>
    </w:p>
    <w:p w:rsidR="0065758B" w:rsidRDefault="0065758B" w:rsidP="0031211B">
      <w:pPr>
        <w:rPr>
          <w:rFonts w:ascii="Times New Roman" w:hAnsi="Times New Roman" w:cs="Times New Roman"/>
          <w:b/>
          <w:bCs/>
          <w:i/>
          <w:iCs/>
          <w:color w:val="000000"/>
        </w:rPr>
      </w:pPr>
    </w:p>
    <w:p w:rsidR="0065758B" w:rsidRPr="00852493" w:rsidRDefault="0065758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27049603"/>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 xml:space="preserve">opis </w:t>
      </w:r>
      <w:proofErr w:type="gramStart"/>
      <w:r w:rsidRPr="00852493">
        <w:rPr>
          <w:rFonts w:ascii="Times New Roman" w:hAnsi="Times New Roman" w:cs="Times New Roman"/>
          <w:i/>
          <w:iCs/>
          <w:color w:val="000000"/>
          <w:sz w:val="24"/>
          <w:szCs w:val="24"/>
          <w:u w:val="single"/>
        </w:rPr>
        <w:t>predmeta</w:t>
      </w:r>
      <w:r w:rsidRPr="00852493">
        <w:rPr>
          <w:rFonts w:ascii="Times New Roman" w:hAnsi="Times New Roman" w:cs="Times New Roman"/>
          <w:color w:val="000000"/>
          <w:sz w:val="24"/>
          <w:szCs w:val="24"/>
          <w:u w:val="single"/>
        </w:rPr>
        <w:t xml:space="preserve">)   </w:t>
      </w:r>
      <w:proofErr w:type="gramEnd"/>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27049604"/>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E32984" w:rsidRPr="00E32984" w:rsidRDefault="00E32984" w:rsidP="00E32984">
      <w:pPr>
        <w:numPr>
          <w:ilvl w:val="0"/>
          <w:numId w:val="42"/>
        </w:numPr>
        <w:autoSpaceDE w:val="0"/>
        <w:autoSpaceDN w:val="0"/>
        <w:adjustRightInd w:val="0"/>
        <w:spacing w:after="0" w:line="240" w:lineRule="auto"/>
        <w:ind w:left="810"/>
        <w:jc w:val="both"/>
        <w:rPr>
          <w:rFonts w:ascii="Times New Roman" w:hAnsi="Times New Roman" w:cs="Times New Roman"/>
          <w:sz w:val="24"/>
          <w:szCs w:val="24"/>
        </w:rPr>
      </w:pPr>
      <w:r w:rsidRPr="00E32984">
        <w:rPr>
          <w:rFonts w:ascii="Times New Roman" w:hAnsi="Times New Roman" w:cs="Times New Roman"/>
          <w:sz w:val="24"/>
          <w:szCs w:val="24"/>
        </w:rPr>
        <w:t>Licencu za obavljanje revizije tehničke dokumentacije i stručnog nadzora nad građenjem objekata, izdata u skladu sa Zakonom o planiranju prostora i izgradnji objekata ("Službenom listu CG", br. 64/17, 44/18 i 63/18).</w:t>
      </w:r>
    </w:p>
    <w:p w:rsidR="00E32984" w:rsidRPr="00E32984" w:rsidRDefault="00E32984" w:rsidP="00E32984">
      <w:pPr>
        <w:autoSpaceDE w:val="0"/>
        <w:autoSpaceDN w:val="0"/>
        <w:adjustRightInd w:val="0"/>
        <w:spacing w:after="0" w:line="240" w:lineRule="auto"/>
        <w:ind w:left="486" w:hanging="306"/>
        <w:jc w:val="both"/>
        <w:rPr>
          <w:rFonts w:ascii="Times New Roman" w:hAnsi="Times New Roman" w:cs="Times New Roman"/>
          <w:sz w:val="24"/>
          <w:szCs w:val="24"/>
        </w:rPr>
      </w:pPr>
    </w:p>
    <w:p w:rsidR="00230B9E" w:rsidRDefault="00230B9E"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sz w:val="24"/>
          <w:szCs w:val="24"/>
        </w:rPr>
      </w:pPr>
    </w:p>
    <w:p w:rsidR="000A0893" w:rsidRDefault="000A0893" w:rsidP="000A0893">
      <w:pPr>
        <w:autoSpaceDE w:val="0"/>
        <w:autoSpaceDN w:val="0"/>
        <w:adjustRightInd w:val="0"/>
        <w:spacing w:after="0" w:line="240" w:lineRule="auto"/>
        <w:jc w:val="both"/>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Pr="00852493" w:rsidRDefault="00230B9E"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27049605"/>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793D86" w:rsidRPr="00793D86" w:rsidRDefault="00793D86" w:rsidP="00793D86">
      <w:pPr>
        <w:pStyle w:val="ListParagraph"/>
        <w:numPr>
          <w:ilvl w:val="0"/>
          <w:numId w:val="31"/>
        </w:numPr>
        <w:spacing w:after="0" w:line="240" w:lineRule="auto"/>
        <w:jc w:val="both"/>
        <w:rPr>
          <w:rFonts w:ascii="Times New Roman" w:hAnsi="Times New Roman" w:cs="Times New Roman"/>
          <w:color w:val="000000"/>
          <w:sz w:val="24"/>
          <w:szCs w:val="24"/>
        </w:rPr>
      </w:pPr>
      <w:r w:rsidRPr="00793D86">
        <w:rPr>
          <w:rFonts w:ascii="Times New Roman" w:hAnsi="Times New Roman" w:cs="Times New Roman"/>
          <w:color w:val="000000"/>
          <w:sz w:val="24"/>
          <w:szCs w:val="24"/>
        </w:rPr>
        <w:t>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93D86" w:rsidRPr="00793D86" w:rsidRDefault="00793D86" w:rsidP="00793D86">
      <w:pPr>
        <w:pStyle w:val="ListParagraph"/>
        <w:numPr>
          <w:ilvl w:val="0"/>
          <w:numId w:val="31"/>
        </w:numPr>
        <w:tabs>
          <w:tab w:val="left" w:pos="851"/>
        </w:tabs>
        <w:spacing w:after="0" w:line="240" w:lineRule="auto"/>
        <w:jc w:val="both"/>
        <w:rPr>
          <w:rFonts w:ascii="Times New Roman" w:hAnsi="Times New Roman" w:cs="Times New Roman"/>
          <w:color w:val="000000"/>
          <w:sz w:val="24"/>
          <w:szCs w:val="24"/>
        </w:rPr>
      </w:pPr>
      <w:r w:rsidRPr="00793D86">
        <w:rPr>
          <w:rFonts w:ascii="Times New Roman" w:hAnsi="Times New Roman" w:cs="Times New Roman"/>
          <w:color w:val="000000"/>
          <w:sz w:val="24"/>
          <w:szCs w:val="24"/>
        </w:rPr>
        <w:t>izjave o obrazovnim i profesionalnim kvalifikacijama ponuđača, odnosno kvalifi-kacijama rukovodećih lica i naročito kvalifikacijama lica koja su odgovorna za pružanje konkretnih usluga;</w:t>
      </w:r>
    </w:p>
    <w:p w:rsidR="00793D86" w:rsidRPr="00793D86" w:rsidRDefault="00793D86" w:rsidP="00793D86">
      <w:pPr>
        <w:pStyle w:val="ListParagraph"/>
        <w:numPr>
          <w:ilvl w:val="0"/>
          <w:numId w:val="31"/>
        </w:numPr>
        <w:spacing w:after="0" w:line="240" w:lineRule="auto"/>
        <w:jc w:val="both"/>
        <w:rPr>
          <w:rFonts w:ascii="Times New Roman" w:hAnsi="Times New Roman" w:cs="Times New Roman"/>
          <w:color w:val="000000"/>
          <w:sz w:val="24"/>
          <w:szCs w:val="24"/>
        </w:rPr>
      </w:pPr>
      <w:r w:rsidRPr="00793D86">
        <w:rPr>
          <w:rFonts w:ascii="Times New Roman" w:hAnsi="Times New Roman" w:cs="Times New Roman"/>
          <w:color w:val="000000"/>
          <w:sz w:val="24"/>
          <w:szCs w:val="24"/>
        </w:rPr>
        <w:t>izjave o angažovanom tehničkom osoblju i drugim stručnjacima i načinu njihovog angažovanja i osiguranju odgovarajućih radnih uslova;</w:t>
      </w:r>
    </w:p>
    <w:p w:rsidR="00793D86" w:rsidRPr="00793D86" w:rsidRDefault="00793D86" w:rsidP="00793D86">
      <w:pPr>
        <w:pStyle w:val="ListParagraph"/>
        <w:numPr>
          <w:ilvl w:val="0"/>
          <w:numId w:val="31"/>
        </w:numPr>
        <w:spacing w:after="0" w:line="240" w:lineRule="auto"/>
        <w:jc w:val="both"/>
        <w:rPr>
          <w:rFonts w:ascii="Times New Roman" w:hAnsi="Times New Roman" w:cs="Times New Roman"/>
          <w:color w:val="000000"/>
          <w:sz w:val="24"/>
          <w:szCs w:val="24"/>
        </w:rPr>
      </w:pPr>
      <w:r w:rsidRPr="00793D86">
        <w:rPr>
          <w:rFonts w:ascii="Times New Roman" w:hAnsi="Times New Roman" w:cs="Times New Roman"/>
          <w:color w:val="000000"/>
          <w:sz w:val="24"/>
          <w:szCs w:val="24"/>
        </w:rPr>
        <w:t>izjave o namjeri i predmetu podugovaranja, sa spiskom podugovarača, odnosno podizvođača sa bližim podacima (naziv, adresa, procentualno učešće i slično).</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4475CA" w:rsidRDefault="004475CA" w:rsidP="0031211B">
      <w:pPr>
        <w:rPr>
          <w:rFonts w:ascii="Times New Roman" w:hAnsi="Times New Roman" w:cs="Times New Roman"/>
          <w:color w:val="000000"/>
        </w:rPr>
      </w:pPr>
    </w:p>
    <w:p w:rsidR="004475CA" w:rsidRDefault="004475CA" w:rsidP="0031211B">
      <w:pPr>
        <w:rPr>
          <w:rFonts w:ascii="Times New Roman" w:hAnsi="Times New Roman" w:cs="Times New Roman"/>
          <w:color w:val="000000"/>
        </w:rPr>
      </w:pPr>
    </w:p>
    <w:p w:rsidR="00D871D5" w:rsidRDefault="00D871D5" w:rsidP="0031211B">
      <w:pPr>
        <w:rPr>
          <w:rFonts w:ascii="Times New Roman" w:hAnsi="Times New Roman" w:cs="Times New Roman"/>
          <w:color w:val="000000"/>
        </w:rPr>
      </w:pPr>
    </w:p>
    <w:p w:rsidR="00D871D5" w:rsidRDefault="00D871D5" w:rsidP="0031211B">
      <w:pPr>
        <w:rPr>
          <w:rFonts w:ascii="Times New Roman" w:hAnsi="Times New Roman" w:cs="Times New Roman"/>
          <w:color w:val="000000"/>
        </w:rPr>
      </w:pPr>
    </w:p>
    <w:p w:rsidR="00D871D5" w:rsidRPr="00852493" w:rsidRDefault="00D871D5" w:rsidP="00D871D5">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U1</w:t>
      </w:r>
    </w:p>
    <w:p w:rsidR="00D871D5" w:rsidRPr="00852493" w:rsidRDefault="00D871D5" w:rsidP="00D871D5">
      <w:pPr>
        <w:spacing w:after="0" w:line="240" w:lineRule="auto"/>
        <w:jc w:val="center"/>
        <w:rPr>
          <w:rFonts w:ascii="Times New Roman" w:hAnsi="Times New Roman" w:cs="Times New Roman"/>
          <w:color w:val="000000"/>
          <w:sz w:val="24"/>
          <w:szCs w:val="24"/>
          <w:lang w:val="sr-Latn-CS"/>
        </w:rPr>
      </w:pPr>
    </w:p>
    <w:p w:rsidR="00D871D5" w:rsidRPr="00852493" w:rsidRDefault="00D871D5" w:rsidP="00D871D5">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D871D5" w:rsidRPr="00852493" w:rsidRDefault="00D871D5" w:rsidP="00D871D5">
      <w:pPr>
        <w:spacing w:after="0" w:line="240" w:lineRule="auto"/>
        <w:ind w:left="360"/>
        <w:rPr>
          <w:rFonts w:ascii="Times New Roman" w:hAnsi="Times New Roman" w:cs="Times New Roman"/>
          <w:color w:val="000000"/>
          <w:sz w:val="24"/>
          <w:szCs w:val="24"/>
          <w:lang w:val="sr-Latn-CS"/>
        </w:rPr>
      </w:pPr>
    </w:p>
    <w:p w:rsidR="00D871D5" w:rsidRPr="00852493" w:rsidRDefault="00D871D5" w:rsidP="00D871D5">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D871D5" w:rsidRPr="00FA2239" w:rsidTr="00913891">
        <w:trPr>
          <w:cantSplit/>
          <w:trHeight w:val="1309"/>
        </w:trPr>
        <w:tc>
          <w:tcPr>
            <w:tcW w:w="509" w:type="dxa"/>
            <w:tcBorders>
              <w:top w:val="double" w:sz="4" w:space="0" w:color="auto"/>
              <w:bottom w:val="double" w:sz="4" w:space="0" w:color="auto"/>
            </w:tcBorders>
            <w:shd w:val="clear" w:color="auto" w:fill="D9D9D9"/>
            <w:textDirection w:val="btLr"/>
            <w:vAlign w:val="center"/>
          </w:tcPr>
          <w:p w:rsidR="00D871D5" w:rsidRPr="00FA2239" w:rsidRDefault="00D871D5" w:rsidP="00913891">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D871D5" w:rsidRPr="00FA2239" w:rsidRDefault="00D871D5" w:rsidP="00913891">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D871D5" w:rsidRPr="00FA2239" w:rsidRDefault="00D871D5" w:rsidP="00913891">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D871D5" w:rsidRPr="00FA2239" w:rsidRDefault="00D871D5" w:rsidP="00913891">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D871D5" w:rsidRPr="00FA2239" w:rsidRDefault="00D871D5" w:rsidP="00913891">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D871D5" w:rsidRPr="00FA2239" w:rsidRDefault="00D871D5" w:rsidP="00913891">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D871D5" w:rsidRPr="00FA2239" w:rsidRDefault="00D871D5" w:rsidP="00913891">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D871D5" w:rsidRPr="00FA2239" w:rsidRDefault="00D871D5" w:rsidP="00913891">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D871D5" w:rsidRPr="00FA2239" w:rsidRDefault="00D871D5" w:rsidP="00913891">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D871D5" w:rsidRPr="00FA2239" w:rsidTr="00913891">
        <w:trPr>
          <w:trHeight w:val="687"/>
        </w:trPr>
        <w:tc>
          <w:tcPr>
            <w:tcW w:w="509"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r>
      <w:tr w:rsidR="00D871D5" w:rsidRPr="00FA2239" w:rsidTr="00913891">
        <w:trPr>
          <w:trHeight w:val="687"/>
        </w:trPr>
        <w:tc>
          <w:tcPr>
            <w:tcW w:w="509"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r>
      <w:tr w:rsidR="00D871D5" w:rsidRPr="00FA2239" w:rsidTr="00913891">
        <w:trPr>
          <w:trHeight w:val="687"/>
        </w:trPr>
        <w:tc>
          <w:tcPr>
            <w:tcW w:w="509" w:type="dxa"/>
            <w:tcBorders>
              <w:bottom w:val="double" w:sz="4" w:space="0" w:color="auto"/>
            </w:tcBorders>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D871D5" w:rsidRPr="00FA2239" w:rsidRDefault="00D871D5" w:rsidP="00913891">
            <w:pPr>
              <w:spacing w:after="0" w:line="240" w:lineRule="auto"/>
              <w:jc w:val="center"/>
              <w:rPr>
                <w:rFonts w:ascii="Times New Roman" w:hAnsi="Times New Roman" w:cs="Times New Roman"/>
                <w:color w:val="000000"/>
                <w:sz w:val="24"/>
                <w:szCs w:val="24"/>
                <w:lang w:val="sr-Latn-CS"/>
              </w:rPr>
            </w:pPr>
          </w:p>
        </w:tc>
      </w:tr>
    </w:tbl>
    <w:p w:rsidR="00D871D5" w:rsidRPr="00852493" w:rsidRDefault="00D871D5" w:rsidP="00D871D5">
      <w:pPr>
        <w:rPr>
          <w:rFonts w:ascii="Times New Roman" w:hAnsi="Times New Roman" w:cs="Times New Roman"/>
          <w:color w:val="000000"/>
          <w:sz w:val="24"/>
          <w:szCs w:val="24"/>
        </w:rPr>
      </w:pPr>
    </w:p>
    <w:p w:rsidR="00D871D5" w:rsidRPr="00852493" w:rsidRDefault="00D871D5" w:rsidP="00D871D5">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D871D5" w:rsidRPr="00852493" w:rsidRDefault="00D871D5" w:rsidP="00D871D5">
      <w:pPr>
        <w:jc w:val="both"/>
        <w:rPr>
          <w:rFonts w:ascii="Times New Roman" w:hAnsi="Times New Roman" w:cs="Times New Roman"/>
          <w:color w:val="000000"/>
          <w:lang w:val="sr-Latn-CS"/>
        </w:rPr>
      </w:pPr>
    </w:p>
    <w:p w:rsidR="00D871D5" w:rsidRPr="00852493" w:rsidRDefault="00D871D5" w:rsidP="00D871D5">
      <w:pPr>
        <w:jc w:val="both"/>
        <w:rPr>
          <w:rFonts w:ascii="Times New Roman" w:hAnsi="Times New Roman" w:cs="Times New Roman"/>
          <w:color w:val="000000"/>
          <w:lang w:val="sr-Latn-CS"/>
        </w:rPr>
      </w:pPr>
    </w:p>
    <w:p w:rsidR="00D871D5" w:rsidRPr="00852493" w:rsidRDefault="00D871D5" w:rsidP="00D871D5">
      <w:pPr>
        <w:jc w:val="both"/>
        <w:rPr>
          <w:rFonts w:ascii="Times New Roman" w:hAnsi="Times New Roman" w:cs="Times New Roman"/>
          <w:color w:val="000000"/>
          <w:lang w:val="sr-Latn-CS"/>
        </w:rPr>
      </w:pPr>
    </w:p>
    <w:p w:rsidR="00D871D5" w:rsidRPr="00852493" w:rsidRDefault="00D871D5" w:rsidP="00D871D5">
      <w:pPr>
        <w:jc w:val="both"/>
        <w:rPr>
          <w:rFonts w:ascii="Times New Roman" w:hAnsi="Times New Roman" w:cs="Times New Roman"/>
          <w:color w:val="000000"/>
          <w:lang w:val="sr-Latn-CS"/>
        </w:rPr>
      </w:pPr>
    </w:p>
    <w:p w:rsidR="00D871D5" w:rsidRPr="00852493" w:rsidRDefault="00D871D5" w:rsidP="00D871D5">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D871D5" w:rsidRPr="00852493" w:rsidRDefault="00D871D5" w:rsidP="00D871D5">
      <w:pPr>
        <w:spacing w:after="0" w:line="240" w:lineRule="auto"/>
        <w:ind w:right="149"/>
        <w:jc w:val="right"/>
        <w:rPr>
          <w:rFonts w:ascii="Times New Roman" w:hAnsi="Times New Roman" w:cs="Times New Roman"/>
          <w:color w:val="000000"/>
          <w:sz w:val="24"/>
          <w:szCs w:val="24"/>
          <w:lang w:val="sr-Latn-CS"/>
        </w:rPr>
      </w:pPr>
    </w:p>
    <w:p w:rsidR="00D871D5" w:rsidRPr="00852493" w:rsidRDefault="00D871D5" w:rsidP="00D871D5">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D871D5" w:rsidRPr="00852493" w:rsidRDefault="00D871D5" w:rsidP="00D871D5">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D871D5" w:rsidRPr="00852493" w:rsidRDefault="00D871D5" w:rsidP="00D871D5">
      <w:pPr>
        <w:spacing w:after="0" w:line="240" w:lineRule="auto"/>
        <w:ind w:right="149"/>
        <w:jc w:val="right"/>
        <w:rPr>
          <w:rFonts w:ascii="Times New Roman" w:hAnsi="Times New Roman" w:cs="Times New Roman"/>
          <w:color w:val="000000"/>
          <w:sz w:val="24"/>
          <w:szCs w:val="24"/>
          <w:lang w:val="sr-Latn-CS"/>
        </w:rPr>
      </w:pPr>
    </w:p>
    <w:p w:rsidR="00D871D5" w:rsidRPr="00852493" w:rsidRDefault="00D871D5" w:rsidP="00D871D5">
      <w:pPr>
        <w:spacing w:after="0" w:line="240" w:lineRule="auto"/>
        <w:ind w:right="149"/>
        <w:jc w:val="right"/>
        <w:rPr>
          <w:rFonts w:ascii="Times New Roman" w:hAnsi="Times New Roman" w:cs="Times New Roman"/>
          <w:color w:val="000000"/>
          <w:sz w:val="24"/>
          <w:szCs w:val="24"/>
          <w:lang w:val="sr-Latn-CS"/>
        </w:rPr>
      </w:pPr>
    </w:p>
    <w:p w:rsidR="00D871D5" w:rsidRPr="00852493" w:rsidRDefault="00D871D5" w:rsidP="00D871D5">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D871D5" w:rsidRPr="00852493" w:rsidRDefault="00D871D5" w:rsidP="00D871D5">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D871D5" w:rsidRPr="00852493" w:rsidRDefault="00D871D5" w:rsidP="00D871D5">
      <w:pPr>
        <w:spacing w:after="0" w:line="240" w:lineRule="auto"/>
        <w:ind w:firstLine="426"/>
        <w:jc w:val="both"/>
        <w:rPr>
          <w:rFonts w:ascii="Times New Roman" w:hAnsi="Times New Roman" w:cs="Times New Roman"/>
          <w:color w:val="000000"/>
          <w:sz w:val="24"/>
          <w:szCs w:val="24"/>
          <w:lang w:val="sr-Latn-CS"/>
        </w:rPr>
      </w:pPr>
    </w:p>
    <w:p w:rsidR="00D871D5" w:rsidRPr="00852493" w:rsidRDefault="00D871D5" w:rsidP="00D871D5">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D871D5" w:rsidRPr="00852493" w:rsidRDefault="00D871D5" w:rsidP="00D871D5">
      <w:pPr>
        <w:rPr>
          <w:rFonts w:ascii="Times New Roman" w:hAnsi="Times New Roman" w:cs="Times New Roman"/>
          <w:color w:val="000000"/>
        </w:rPr>
      </w:pPr>
    </w:p>
    <w:p w:rsidR="00D871D5" w:rsidRDefault="00D871D5" w:rsidP="0031211B">
      <w:pPr>
        <w:rPr>
          <w:rFonts w:ascii="Times New Roman" w:hAnsi="Times New Roman" w:cs="Times New Roman"/>
          <w:color w:val="000000"/>
        </w:rPr>
      </w:pPr>
    </w:p>
    <w:p w:rsidR="00D871D5" w:rsidRPr="00852493" w:rsidRDefault="00D871D5"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Style w:val="SubtleEmphasis"/>
          <w:rFonts w:ascii="Times New Roman" w:hAnsi="Times New Roman" w:cs="Times New Roman"/>
          <w:b/>
          <w:bCs/>
          <w:color w:val="000000"/>
          <w:sz w:val="24"/>
          <w:szCs w:val="24"/>
        </w:rPr>
      </w:pPr>
    </w:p>
    <w:p w:rsidR="00D871D5" w:rsidRPr="00D871D5" w:rsidRDefault="00D871D5" w:rsidP="00D871D5">
      <w:pPr>
        <w:widowControl w:val="0"/>
        <w:spacing w:after="0" w:line="240" w:lineRule="auto"/>
        <w:jc w:val="right"/>
        <w:rPr>
          <w:rFonts w:ascii="Times New Roman" w:eastAsiaTheme="minorHAnsi" w:hAnsi="Times New Roman" w:cs="Times New Roman"/>
          <w:color w:val="000000"/>
        </w:rPr>
      </w:pPr>
      <w:r w:rsidRPr="00D871D5">
        <w:rPr>
          <w:rFonts w:ascii="Times New Roman" w:eastAsiaTheme="minorHAnsi" w:hAnsi="Times New Roman" w:cs="Times New Roman"/>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D871D5" w:rsidRPr="00D871D5" w:rsidTr="00913891">
        <w:trPr>
          <w:trHeight w:val="280"/>
        </w:trPr>
        <w:tc>
          <w:tcPr>
            <w:tcW w:w="9251" w:type="dxa"/>
          </w:tcPr>
          <w:p w:rsidR="00D871D5" w:rsidRPr="00D871D5" w:rsidRDefault="00D871D5" w:rsidP="00D871D5">
            <w:pPr>
              <w:widowControl w:val="0"/>
              <w:spacing w:after="0" w:line="240" w:lineRule="auto"/>
              <w:ind w:left="284" w:right="282"/>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ind w:left="284" w:right="282"/>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ind w:left="284" w:right="282"/>
              <w:jc w:val="center"/>
              <w:rPr>
                <w:rFonts w:ascii="Times New Roman" w:eastAsiaTheme="minorHAnsi" w:hAnsi="Times New Roman" w:cs="Times New Roman"/>
                <w:b/>
                <w:bCs/>
                <w:color w:val="000000"/>
                <w:lang w:val="sr-Latn-CS"/>
              </w:rPr>
            </w:pPr>
            <w:r w:rsidRPr="00D871D5">
              <w:rPr>
                <w:rFonts w:ascii="Times New Roman" w:eastAsiaTheme="minorHAnsi" w:hAnsi="Times New Roman" w:cs="Times New Roman"/>
                <w:b/>
                <w:bCs/>
                <w:color w:val="000000"/>
                <w:lang w:val="sr-Latn-CS"/>
              </w:rPr>
              <w:t>IZJAVA</w:t>
            </w:r>
          </w:p>
          <w:p w:rsidR="00D871D5" w:rsidRPr="00D871D5" w:rsidRDefault="00D871D5" w:rsidP="00D871D5">
            <w:pPr>
              <w:widowControl w:val="0"/>
              <w:spacing w:after="0" w:line="240" w:lineRule="auto"/>
              <w:ind w:left="284" w:right="282"/>
              <w:jc w:val="center"/>
              <w:rPr>
                <w:rFonts w:ascii="Times New Roman" w:eastAsia="PMingLiU" w:hAnsi="Times New Roman" w:cs="Times New Roman"/>
                <w:b/>
                <w:bCs/>
                <w:color w:val="000000"/>
                <w:lang w:val="sr-Latn-CS"/>
              </w:rPr>
            </w:pPr>
            <w:r w:rsidRPr="00D871D5">
              <w:rPr>
                <w:rFonts w:ascii="Times New Roman" w:eastAsia="PMingLiU" w:hAnsi="Times New Roman" w:cs="Times New Roman"/>
                <w:b/>
                <w:bCs/>
                <w:color w:val="000000"/>
                <w:lang w:val="sr-Latn-CS"/>
              </w:rPr>
              <w:t>O OBRAZOVNIM I PROFESIONALNIM KVALIFIKACIJAMA PONUĐAČA, ODNOSNO KVALIFIKACIJAMA RUKOVODEĆIH LICA I LICA KOJA ĆE BITI ANGAŽOVANA NA PRUŽANJU KONKRETNIH USLUGA</w:t>
            </w:r>
          </w:p>
          <w:p w:rsidR="00D871D5" w:rsidRPr="00D871D5" w:rsidRDefault="00D871D5" w:rsidP="00D871D5">
            <w:pPr>
              <w:widowControl w:val="0"/>
              <w:spacing w:after="0" w:line="240" w:lineRule="auto"/>
              <w:ind w:left="284" w:right="282"/>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ind w:firstLine="567"/>
              <w:jc w:val="both"/>
              <w:rPr>
                <w:rFonts w:ascii="Times New Roman" w:eastAsiaTheme="minorHAnsi" w:hAnsi="Times New Roman" w:cs="Times New Roman"/>
                <w:color w:val="FF0000"/>
                <w:lang w:val="sr-Latn-CS"/>
              </w:rPr>
            </w:pPr>
          </w:p>
          <w:p w:rsidR="00D871D5" w:rsidRPr="00D871D5" w:rsidRDefault="00D871D5" w:rsidP="00D871D5">
            <w:pPr>
              <w:widowControl w:val="0"/>
              <w:spacing w:after="0" w:line="240" w:lineRule="auto"/>
              <w:ind w:firstLine="567"/>
              <w:jc w:val="both"/>
              <w:rPr>
                <w:rFonts w:ascii="Times New Roman" w:eastAsiaTheme="minorHAnsi" w:hAnsi="Times New Roman" w:cs="Times New Roman"/>
                <w:color w:val="FF0000"/>
                <w:lang w:val="sr-Latn-CS"/>
              </w:rPr>
            </w:pPr>
          </w:p>
          <w:p w:rsidR="00D871D5" w:rsidRPr="00D871D5" w:rsidRDefault="00D871D5" w:rsidP="00D871D5">
            <w:pPr>
              <w:widowControl w:val="0"/>
              <w:spacing w:after="0" w:line="240" w:lineRule="auto"/>
              <w:ind w:firstLine="567"/>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Ovlašćeno lice ponuđača _______________________________, (ime i prezime i radno mjesto)</w:t>
            </w: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r w:rsidRPr="00D871D5">
              <w:rPr>
                <w:rFonts w:ascii="Times New Roman" w:eastAsiaTheme="minorHAnsi" w:hAnsi="Times New Roman" w:cs="Times New Roman"/>
                <w:b/>
                <w:bCs/>
                <w:color w:val="000000"/>
                <w:lang w:val="sr-Latn-CS"/>
              </w:rPr>
              <w:t>Izjavljuje</w:t>
            </w: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ind w:firstLine="567"/>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D871D5" w:rsidRPr="00D871D5" w:rsidTr="00913891">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rPr>
                  </w:pPr>
                  <w:r w:rsidRPr="00D871D5">
                    <w:rPr>
                      <w:rFonts w:ascii="Times New Roman" w:eastAsiaTheme="minorHAnsi" w:hAnsi="Times New Roman" w:cs="Times New Roman"/>
                      <w:b/>
                      <w:bCs/>
                      <w:color w:val="000000"/>
                    </w:rPr>
                    <w:t>Red.</w:t>
                  </w: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rPr>
                  </w:pPr>
                  <w:r w:rsidRPr="00D871D5">
                    <w:rPr>
                      <w:rFonts w:ascii="Times New Roman" w:eastAsiaTheme="minorHAnsi" w:hAnsi="Times New Roman" w:cs="Times New Roman"/>
                      <w:b/>
                      <w:bCs/>
                      <w:color w:val="000000"/>
                    </w:rPr>
                    <w:t>br.</w:t>
                  </w: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rPr>
                  </w:pPr>
                  <w:r w:rsidRPr="00D871D5">
                    <w:rPr>
                      <w:rFonts w:ascii="Times New Roman" w:eastAsiaTheme="minorHAnsi"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rPr>
                  </w:pPr>
                  <w:r w:rsidRPr="00D871D5">
                    <w:rPr>
                      <w:rFonts w:ascii="Times New Roman" w:eastAsiaTheme="minorHAnsi" w:hAnsi="Times New Roman" w:cs="Times New Roman"/>
                      <w:b/>
                      <w:bCs/>
                      <w:color w:val="000000"/>
                    </w:rPr>
                    <w:t>Školska sprema i zvanje</w:t>
                  </w: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rPr>
                  </w:pPr>
                  <w:r w:rsidRPr="00D871D5">
                    <w:rPr>
                      <w:rFonts w:ascii="Times New Roman" w:eastAsiaTheme="minorHAnsi" w:hAnsi="Times New Roman" w:cs="Times New Roman"/>
                      <w:b/>
                      <w:bCs/>
                      <w:color w:val="000000"/>
                    </w:rPr>
                    <w:t xml:space="preserve">Status </w:t>
                  </w: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rPr>
                  </w:pPr>
                  <w:r w:rsidRPr="00D871D5">
                    <w:rPr>
                      <w:rFonts w:ascii="Times New Roman" w:eastAsiaTheme="minorHAnsi"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pl-PL"/>
                    </w:rPr>
                  </w:pPr>
                  <w:r w:rsidRPr="00D871D5">
                    <w:rPr>
                      <w:rFonts w:ascii="Times New Roman" w:eastAsiaTheme="minorHAnsi"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D871D5" w:rsidRPr="00D871D5" w:rsidRDefault="00D871D5" w:rsidP="00D871D5">
                  <w:pPr>
                    <w:widowControl w:val="0"/>
                    <w:spacing w:after="0" w:line="240" w:lineRule="auto"/>
                    <w:jc w:val="center"/>
                    <w:rPr>
                      <w:rFonts w:ascii="Times New Roman" w:eastAsiaTheme="minorHAnsi" w:hAnsi="Times New Roman" w:cs="Times New Roman"/>
                      <w:color w:val="000000"/>
                      <w:lang w:val="pl-PL"/>
                    </w:rPr>
                  </w:pPr>
                  <w:r w:rsidRPr="00D871D5">
                    <w:rPr>
                      <w:rFonts w:ascii="Times New Roman" w:eastAsiaTheme="minorHAnsi" w:hAnsi="Times New Roman" w:cs="Times New Roman"/>
                      <w:b/>
                      <w:bCs/>
                      <w:color w:val="000000"/>
                    </w:rPr>
                    <w:t>Funkcija koju će obavljati u izvršenju predmetne nabavke</w:t>
                  </w:r>
                </w:p>
              </w:tc>
            </w:tr>
            <w:tr w:rsidR="00D871D5" w:rsidRPr="00D871D5" w:rsidTr="00913891">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r w:rsidRPr="00D871D5">
                    <w:rPr>
                      <w:rFonts w:ascii="Times New Roman" w:eastAsiaTheme="minorHAnsi" w:hAnsi="Times New Roman" w:cs="Times New Roman"/>
                      <w:color w:val="000000"/>
                    </w:rPr>
                    <w:t>1</w:t>
                  </w:r>
                </w:p>
              </w:tc>
              <w:tc>
                <w:tcPr>
                  <w:tcW w:w="1689" w:type="dxa"/>
                  <w:tcBorders>
                    <w:top w:val="double" w:sz="4" w:space="0" w:color="auto"/>
                    <w:left w:val="single" w:sz="4" w:space="0" w:color="auto"/>
                    <w:bottom w:val="sing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369" w:type="dxa"/>
                  <w:tcBorders>
                    <w:top w:val="double" w:sz="4" w:space="0" w:color="auto"/>
                    <w:left w:val="single" w:sz="4" w:space="0" w:color="auto"/>
                    <w:bottom w:val="sing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533" w:type="dxa"/>
                  <w:tcBorders>
                    <w:top w:val="double" w:sz="4" w:space="0" w:color="auto"/>
                    <w:left w:val="single" w:sz="4" w:space="0" w:color="auto"/>
                    <w:bottom w:val="sing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405" w:type="dxa"/>
                  <w:tcBorders>
                    <w:top w:val="double" w:sz="4" w:space="0" w:color="auto"/>
                    <w:left w:val="single" w:sz="4" w:space="0" w:color="auto"/>
                    <w:bottom w:val="sing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484" w:type="dxa"/>
                  <w:tcBorders>
                    <w:top w:val="double" w:sz="4" w:space="0" w:color="auto"/>
                    <w:left w:val="single" w:sz="4" w:space="0" w:color="auto"/>
                    <w:bottom w:val="single" w:sz="4" w:space="0" w:color="auto"/>
                    <w:right w:val="doub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r>
            <w:tr w:rsidR="00D871D5" w:rsidRPr="00D871D5" w:rsidTr="00913891">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r w:rsidRPr="00D871D5">
                    <w:rPr>
                      <w:rFonts w:ascii="Times New Roman" w:eastAsiaTheme="minorHAnsi" w:hAnsi="Times New Roman" w:cs="Times New Roman"/>
                      <w:color w:val="000000"/>
                    </w:rPr>
                    <w:t>2</w:t>
                  </w:r>
                </w:p>
              </w:tc>
              <w:tc>
                <w:tcPr>
                  <w:tcW w:w="1689" w:type="dxa"/>
                  <w:tcBorders>
                    <w:top w:val="single" w:sz="4" w:space="0" w:color="auto"/>
                    <w:left w:val="single" w:sz="4" w:space="0" w:color="auto"/>
                    <w:bottom w:val="sing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369" w:type="dxa"/>
                  <w:tcBorders>
                    <w:top w:val="single" w:sz="4" w:space="0" w:color="auto"/>
                    <w:left w:val="single" w:sz="4" w:space="0" w:color="auto"/>
                    <w:bottom w:val="sing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533" w:type="dxa"/>
                  <w:tcBorders>
                    <w:top w:val="single" w:sz="4" w:space="0" w:color="auto"/>
                    <w:left w:val="single" w:sz="4" w:space="0" w:color="auto"/>
                    <w:bottom w:val="sing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484" w:type="dxa"/>
                  <w:tcBorders>
                    <w:top w:val="single" w:sz="4" w:space="0" w:color="auto"/>
                    <w:left w:val="single" w:sz="4" w:space="0" w:color="auto"/>
                    <w:bottom w:val="single" w:sz="4" w:space="0" w:color="auto"/>
                    <w:right w:val="doub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r>
            <w:tr w:rsidR="00D871D5" w:rsidRPr="00D871D5" w:rsidTr="00913891">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r w:rsidRPr="00D871D5">
                    <w:rPr>
                      <w:rFonts w:ascii="Times New Roman" w:eastAsiaTheme="minorHAnsi" w:hAnsi="Times New Roman" w:cs="Times New Roman"/>
                      <w:color w:val="000000"/>
                    </w:rPr>
                    <w:t>...</w:t>
                  </w:r>
                </w:p>
              </w:tc>
              <w:tc>
                <w:tcPr>
                  <w:tcW w:w="1689" w:type="dxa"/>
                  <w:tcBorders>
                    <w:top w:val="single" w:sz="4" w:space="0" w:color="auto"/>
                    <w:left w:val="single" w:sz="4" w:space="0" w:color="auto"/>
                    <w:bottom w:val="doub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369" w:type="dxa"/>
                  <w:tcBorders>
                    <w:top w:val="single" w:sz="4" w:space="0" w:color="auto"/>
                    <w:left w:val="single" w:sz="4" w:space="0" w:color="auto"/>
                    <w:bottom w:val="doub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533" w:type="dxa"/>
                  <w:tcBorders>
                    <w:top w:val="single" w:sz="4" w:space="0" w:color="auto"/>
                    <w:left w:val="single" w:sz="4" w:space="0" w:color="auto"/>
                    <w:bottom w:val="doub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405" w:type="dxa"/>
                  <w:tcBorders>
                    <w:top w:val="single" w:sz="4" w:space="0" w:color="auto"/>
                    <w:left w:val="single" w:sz="4" w:space="0" w:color="auto"/>
                    <w:bottom w:val="double" w:sz="4" w:space="0" w:color="auto"/>
                    <w:right w:val="sing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c>
                <w:tcPr>
                  <w:tcW w:w="1484" w:type="dxa"/>
                  <w:tcBorders>
                    <w:top w:val="single" w:sz="4" w:space="0" w:color="auto"/>
                    <w:left w:val="single" w:sz="4" w:space="0" w:color="auto"/>
                    <w:bottom w:val="double" w:sz="4" w:space="0" w:color="auto"/>
                    <w:right w:val="double" w:sz="4" w:space="0" w:color="auto"/>
                  </w:tcBorders>
                  <w:vAlign w:val="center"/>
                </w:tcPr>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rPr>
                  </w:pPr>
                </w:p>
              </w:tc>
            </w:tr>
          </w:tbl>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FF0000"/>
                <w:lang w:val="sr-Latn-CS"/>
              </w:rPr>
              <w:t xml:space="preserve">  </w:t>
            </w:r>
          </w:p>
          <w:p w:rsidR="00D871D5" w:rsidRPr="00D871D5" w:rsidRDefault="00D871D5" w:rsidP="00D871D5">
            <w:pPr>
              <w:widowControl w:val="0"/>
              <w:spacing w:after="0" w:line="240" w:lineRule="auto"/>
              <w:ind w:right="574"/>
              <w:jc w:val="right"/>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 xml:space="preserve">Ovlašćeno lice ponuđača  </w:t>
            </w:r>
          </w:p>
          <w:p w:rsidR="00D871D5" w:rsidRPr="00D871D5" w:rsidRDefault="00D871D5" w:rsidP="00D871D5">
            <w:pPr>
              <w:widowControl w:val="0"/>
              <w:spacing w:after="0" w:line="240" w:lineRule="auto"/>
              <w:ind w:right="149"/>
              <w:jc w:val="right"/>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ind w:right="149"/>
              <w:jc w:val="right"/>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___________________________</w:t>
            </w:r>
          </w:p>
          <w:p w:rsidR="00D871D5" w:rsidRPr="00D871D5" w:rsidRDefault="00D871D5" w:rsidP="00D871D5">
            <w:pPr>
              <w:widowControl w:val="0"/>
              <w:spacing w:after="0" w:line="240" w:lineRule="auto"/>
              <w:ind w:right="574"/>
              <w:jc w:val="right"/>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w:t>
            </w:r>
            <w:r w:rsidRPr="00D871D5">
              <w:rPr>
                <w:rFonts w:ascii="Times New Roman" w:eastAsiaTheme="minorHAnsi" w:hAnsi="Times New Roman" w:cs="Times New Roman"/>
                <w:i/>
                <w:iCs/>
                <w:color w:val="000000"/>
                <w:lang w:val="sr-Latn-CS"/>
              </w:rPr>
              <w:t>ime, prezime i funkcija</w:t>
            </w:r>
            <w:r w:rsidRPr="00D871D5">
              <w:rPr>
                <w:rFonts w:ascii="Times New Roman" w:eastAsiaTheme="minorHAnsi" w:hAnsi="Times New Roman" w:cs="Times New Roman"/>
                <w:color w:val="000000"/>
                <w:lang w:val="sr-Latn-CS"/>
              </w:rPr>
              <w:t>)</w:t>
            </w:r>
          </w:p>
          <w:p w:rsidR="00D871D5" w:rsidRPr="00D871D5" w:rsidRDefault="00D871D5" w:rsidP="00D871D5">
            <w:pPr>
              <w:widowControl w:val="0"/>
              <w:spacing w:after="0" w:line="240" w:lineRule="auto"/>
              <w:ind w:right="149"/>
              <w:jc w:val="right"/>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ind w:right="149"/>
              <w:jc w:val="right"/>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ind w:right="149"/>
              <w:jc w:val="right"/>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___________________________</w:t>
            </w:r>
          </w:p>
          <w:p w:rsidR="00D871D5" w:rsidRPr="00D871D5" w:rsidRDefault="00D871D5" w:rsidP="00D871D5">
            <w:pPr>
              <w:widowControl w:val="0"/>
              <w:tabs>
                <w:tab w:val="left" w:pos="8364"/>
              </w:tabs>
              <w:spacing w:after="0" w:line="240" w:lineRule="auto"/>
              <w:ind w:right="857"/>
              <w:jc w:val="right"/>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w:t>
            </w:r>
            <w:r w:rsidRPr="00D871D5">
              <w:rPr>
                <w:rFonts w:ascii="Times New Roman" w:eastAsiaTheme="minorHAnsi" w:hAnsi="Times New Roman" w:cs="Times New Roman"/>
                <w:i/>
                <w:iCs/>
                <w:color w:val="000000"/>
                <w:lang w:val="sr-Latn-CS"/>
              </w:rPr>
              <w:t>svojeručni potpis</w:t>
            </w:r>
            <w:r w:rsidRPr="00D871D5">
              <w:rPr>
                <w:rFonts w:ascii="Times New Roman" w:eastAsiaTheme="minorHAnsi" w:hAnsi="Times New Roman" w:cs="Times New Roman"/>
                <w:color w:val="000000"/>
                <w:lang w:val="sr-Latn-CS"/>
              </w:rPr>
              <w:t>)</w:t>
            </w:r>
          </w:p>
          <w:p w:rsidR="00D871D5" w:rsidRPr="00D871D5" w:rsidRDefault="00D871D5" w:rsidP="00D871D5">
            <w:pPr>
              <w:widowControl w:val="0"/>
              <w:spacing w:after="0" w:line="240" w:lineRule="auto"/>
              <w:ind w:firstLine="426"/>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t>M.P.</w:t>
            </w: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t xml:space="preserve">                               </w:t>
            </w: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p>
        </w:tc>
      </w:tr>
    </w:tbl>
    <w:p w:rsidR="00D871D5" w:rsidRPr="00D871D5" w:rsidRDefault="00D871D5" w:rsidP="00D871D5">
      <w:pPr>
        <w:keepNext/>
        <w:keepLines/>
        <w:widowControl w:val="0"/>
        <w:spacing w:before="200" w:after="0" w:line="240" w:lineRule="auto"/>
        <w:outlineLvl w:val="2"/>
        <w:rPr>
          <w:rFonts w:ascii="Times New Roman" w:eastAsiaTheme="majorEastAsia" w:hAnsi="Times New Roman" w:cs="Times New Roman"/>
          <w:b/>
          <w:bCs/>
          <w:color w:val="000000"/>
        </w:rPr>
        <w:sectPr w:rsidR="00D871D5" w:rsidRPr="00D871D5" w:rsidSect="00913891">
          <w:pgSz w:w="11906" w:h="16838" w:code="9"/>
          <w:pgMar w:top="1417" w:right="1417" w:bottom="1417" w:left="1417" w:header="708" w:footer="708" w:gutter="0"/>
          <w:cols w:space="708"/>
          <w:docGrid w:linePitch="360"/>
        </w:sectPr>
      </w:pPr>
    </w:p>
    <w:p w:rsidR="00D871D5" w:rsidRPr="00D871D5" w:rsidRDefault="00D871D5" w:rsidP="00D871D5">
      <w:pPr>
        <w:jc w:val="right"/>
        <w:rPr>
          <w:rFonts w:ascii="Times New Roman" w:hAnsi="Times New Roman" w:cs="Times New Roman"/>
        </w:rPr>
      </w:pPr>
      <w:r w:rsidRPr="00D871D5">
        <w:rPr>
          <w:rFonts w:ascii="Times New Roman" w:hAnsi="Times New Roman" w:cs="Times New Roman"/>
          <w:color w:val="000000"/>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D871D5" w:rsidRPr="00D871D5" w:rsidTr="00913891">
        <w:tc>
          <w:tcPr>
            <w:tcW w:w="9287" w:type="dxa"/>
          </w:tcPr>
          <w:p w:rsidR="00D871D5" w:rsidRPr="00D871D5" w:rsidRDefault="00D871D5" w:rsidP="00D871D5">
            <w:pPr>
              <w:spacing w:after="0" w:line="240" w:lineRule="auto"/>
              <w:ind w:left="284" w:right="282"/>
              <w:jc w:val="both"/>
              <w:rPr>
                <w:rFonts w:ascii="Times New Roman" w:eastAsia="PMingLiU" w:hAnsi="Times New Roman" w:cs="Times New Roman"/>
                <w:color w:val="000000"/>
                <w:sz w:val="24"/>
                <w:szCs w:val="24"/>
                <w:lang w:val="sr-Latn-CS"/>
              </w:rPr>
            </w:pPr>
          </w:p>
          <w:p w:rsidR="00D871D5" w:rsidRPr="00D871D5" w:rsidRDefault="00D871D5" w:rsidP="00D871D5">
            <w:pPr>
              <w:spacing w:after="0" w:line="240" w:lineRule="auto"/>
              <w:jc w:val="center"/>
              <w:rPr>
                <w:rFonts w:ascii="Times New Roman" w:hAnsi="Times New Roman" w:cs="Times New Roman"/>
                <w:b/>
                <w:bCs/>
                <w:color w:val="000000"/>
                <w:sz w:val="24"/>
                <w:szCs w:val="24"/>
                <w:lang w:val="sr-Latn-CS"/>
              </w:rPr>
            </w:pPr>
            <w:r w:rsidRPr="00D871D5">
              <w:rPr>
                <w:rFonts w:ascii="Times New Roman" w:hAnsi="Times New Roman" w:cs="Times New Roman"/>
                <w:b/>
                <w:bCs/>
                <w:color w:val="000000"/>
                <w:sz w:val="24"/>
                <w:szCs w:val="24"/>
                <w:lang w:val="sr-Latn-CS"/>
              </w:rPr>
              <w:t>IZJAVA</w:t>
            </w:r>
          </w:p>
          <w:p w:rsidR="00D871D5" w:rsidRPr="00D871D5" w:rsidRDefault="00D871D5" w:rsidP="00D871D5">
            <w:pPr>
              <w:spacing w:after="0" w:line="240" w:lineRule="auto"/>
              <w:jc w:val="center"/>
              <w:rPr>
                <w:rFonts w:ascii="Times New Roman" w:hAnsi="Times New Roman" w:cs="Times New Roman"/>
                <w:b/>
                <w:bCs/>
                <w:color w:val="000000"/>
                <w:sz w:val="24"/>
                <w:szCs w:val="24"/>
                <w:lang w:val="sr-Latn-CS"/>
              </w:rPr>
            </w:pPr>
            <w:r w:rsidRPr="00D871D5">
              <w:rPr>
                <w:rFonts w:ascii="Times New Roman" w:hAnsi="Times New Roman" w:cs="Times New Roman"/>
                <w:b/>
                <w:bCs/>
                <w:color w:val="000000"/>
                <w:sz w:val="24"/>
                <w:szCs w:val="24"/>
                <w:lang w:val="sr-Latn-CS"/>
              </w:rPr>
              <w:t xml:space="preserve">O ANGAŽOVANOM TEHNIČKOM OSOBLJU </w:t>
            </w:r>
          </w:p>
          <w:p w:rsidR="00D871D5" w:rsidRPr="00D871D5" w:rsidRDefault="00D871D5" w:rsidP="00D871D5">
            <w:pPr>
              <w:spacing w:after="0" w:line="240" w:lineRule="auto"/>
              <w:jc w:val="center"/>
              <w:rPr>
                <w:rFonts w:ascii="Times New Roman" w:hAnsi="Times New Roman" w:cs="Times New Roman"/>
                <w:b/>
                <w:bCs/>
                <w:color w:val="000000"/>
                <w:sz w:val="24"/>
                <w:szCs w:val="24"/>
                <w:lang w:val="sr-Latn-CS"/>
              </w:rPr>
            </w:pPr>
            <w:r w:rsidRPr="00D871D5">
              <w:rPr>
                <w:rFonts w:ascii="Times New Roman" w:hAnsi="Times New Roman" w:cs="Times New Roman"/>
                <w:b/>
                <w:bCs/>
                <w:color w:val="000000"/>
                <w:sz w:val="24"/>
                <w:szCs w:val="24"/>
                <w:lang w:val="sr-Latn-CS"/>
              </w:rPr>
              <w:t>I DRUGIM STRUČNJACIMA I NAČINU NJIHOVOG ANGAŽOVANJA I OSIGURANJU ODGOVARAJUĆIH RADNIH USLOVA</w:t>
            </w:r>
          </w:p>
          <w:p w:rsidR="00D871D5" w:rsidRPr="00D871D5" w:rsidRDefault="00D871D5" w:rsidP="00D871D5">
            <w:pPr>
              <w:spacing w:after="0" w:line="240" w:lineRule="auto"/>
              <w:ind w:left="284" w:right="282"/>
              <w:jc w:val="both"/>
              <w:rPr>
                <w:rFonts w:ascii="Times New Roman" w:eastAsia="PMingLiU" w:hAnsi="Times New Roman" w:cs="Times New Roman"/>
                <w:color w:val="000000"/>
                <w:sz w:val="24"/>
                <w:szCs w:val="24"/>
                <w:lang w:val="fr-FR"/>
              </w:rPr>
            </w:pPr>
          </w:p>
          <w:p w:rsidR="00D871D5" w:rsidRPr="00D871D5" w:rsidRDefault="00D871D5" w:rsidP="00D871D5">
            <w:pPr>
              <w:spacing w:after="0" w:line="240" w:lineRule="auto"/>
              <w:ind w:left="284" w:right="282"/>
              <w:jc w:val="center"/>
              <w:rPr>
                <w:rFonts w:ascii="Times New Roman" w:eastAsia="PMingLiU" w:hAnsi="Times New Roman" w:cs="Times New Roman"/>
                <w:b/>
                <w:bCs/>
                <w:color w:val="000000"/>
                <w:sz w:val="24"/>
                <w:szCs w:val="24"/>
                <w:lang w:val="fr-FR"/>
              </w:rPr>
            </w:pPr>
          </w:p>
          <w:p w:rsidR="00D871D5" w:rsidRPr="00D871D5" w:rsidRDefault="00D871D5" w:rsidP="00D871D5">
            <w:pPr>
              <w:spacing w:after="0" w:line="240" w:lineRule="auto"/>
              <w:ind w:left="284" w:right="282"/>
              <w:jc w:val="center"/>
              <w:rPr>
                <w:rFonts w:ascii="Times New Roman" w:eastAsia="PMingLiU" w:hAnsi="Times New Roman" w:cs="Times New Roman"/>
                <w:b/>
                <w:bCs/>
                <w:color w:val="000000"/>
                <w:sz w:val="24"/>
                <w:szCs w:val="24"/>
                <w:lang w:val="fr-FR"/>
              </w:rPr>
            </w:pPr>
          </w:p>
          <w:p w:rsidR="00D871D5" w:rsidRPr="00D871D5" w:rsidRDefault="00D871D5" w:rsidP="00D871D5">
            <w:pPr>
              <w:spacing w:after="0" w:line="240" w:lineRule="auto"/>
              <w:ind w:firstLine="567"/>
              <w:jc w:val="both"/>
              <w:rPr>
                <w:rFonts w:ascii="Times New Roman" w:hAnsi="Times New Roman" w:cs="Times New Roman"/>
                <w:color w:val="000000"/>
                <w:sz w:val="20"/>
                <w:szCs w:val="20"/>
                <w:lang w:val="sr-Latn-CS"/>
              </w:rPr>
            </w:pPr>
            <w:r w:rsidRPr="00D871D5">
              <w:rPr>
                <w:rFonts w:ascii="Times New Roman" w:hAnsi="Times New Roman" w:cs="Times New Roman"/>
                <w:color w:val="000000"/>
                <w:sz w:val="24"/>
                <w:szCs w:val="24"/>
                <w:lang w:val="sr-Latn-CS"/>
              </w:rPr>
              <w:t xml:space="preserve">Ovlašćeno lice ponuđača/člana zajedničke ponude ___________________________ </w:t>
            </w:r>
            <w:r w:rsidRPr="00D871D5">
              <w:rPr>
                <w:rFonts w:ascii="Times New Roman" w:hAnsi="Times New Roman" w:cs="Times New Roman"/>
                <w:color w:val="000000"/>
                <w:sz w:val="20"/>
                <w:szCs w:val="20"/>
                <w:lang w:val="sr-Latn-CS"/>
              </w:rPr>
              <w:t>(ime i prezime i radno mjesto)</w:t>
            </w:r>
          </w:p>
          <w:p w:rsidR="00D871D5" w:rsidRPr="00D871D5" w:rsidRDefault="00D871D5" w:rsidP="00D871D5">
            <w:pPr>
              <w:spacing w:after="0" w:line="240" w:lineRule="auto"/>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jc w:val="center"/>
              <w:rPr>
                <w:rFonts w:ascii="Times New Roman" w:hAnsi="Times New Roman" w:cs="Times New Roman"/>
                <w:b/>
                <w:bCs/>
                <w:color w:val="000000"/>
                <w:sz w:val="32"/>
                <w:szCs w:val="32"/>
                <w:lang w:val="sr-Latn-CS"/>
              </w:rPr>
            </w:pPr>
            <w:r w:rsidRPr="00D871D5">
              <w:rPr>
                <w:rFonts w:ascii="Times New Roman" w:hAnsi="Times New Roman" w:cs="Times New Roman"/>
                <w:b/>
                <w:bCs/>
                <w:color w:val="000000"/>
                <w:sz w:val="32"/>
                <w:szCs w:val="32"/>
                <w:lang w:val="sr-Latn-CS"/>
              </w:rPr>
              <w:t>Izjavljuje</w:t>
            </w:r>
          </w:p>
          <w:p w:rsidR="00D871D5" w:rsidRPr="00D871D5" w:rsidRDefault="00D871D5" w:rsidP="00D871D5">
            <w:pPr>
              <w:spacing w:after="0" w:line="240" w:lineRule="auto"/>
              <w:jc w:val="center"/>
              <w:rPr>
                <w:rFonts w:ascii="Times New Roman" w:hAnsi="Times New Roman" w:cs="Times New Roman"/>
                <w:b/>
                <w:bCs/>
                <w:color w:val="000000"/>
                <w:sz w:val="24"/>
                <w:szCs w:val="24"/>
                <w:lang w:val="sr-Latn-CS"/>
              </w:rPr>
            </w:pPr>
          </w:p>
          <w:p w:rsidR="00D871D5" w:rsidRPr="00D871D5" w:rsidRDefault="00D871D5" w:rsidP="00D871D5">
            <w:pPr>
              <w:spacing w:after="0" w:line="240" w:lineRule="auto"/>
              <w:ind w:firstLine="567"/>
              <w:jc w:val="both"/>
              <w:rPr>
                <w:rFonts w:ascii="Times New Roman" w:hAnsi="Times New Roman" w:cs="Times New Roman"/>
                <w:color w:val="000000"/>
                <w:sz w:val="24"/>
                <w:szCs w:val="24"/>
                <w:lang w:val="sr-Latn-CS"/>
              </w:rPr>
            </w:pPr>
            <w:r w:rsidRPr="00D871D5">
              <w:rPr>
                <w:rFonts w:ascii="Times New Roman"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D871D5" w:rsidRPr="00D871D5" w:rsidRDefault="00D871D5" w:rsidP="00D871D5">
            <w:pPr>
              <w:spacing w:after="0" w:line="240" w:lineRule="auto"/>
              <w:ind w:right="282"/>
              <w:jc w:val="both"/>
              <w:rPr>
                <w:rFonts w:ascii="Times New Roman" w:eastAsia="PMingLiU"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D871D5" w:rsidRPr="00D871D5" w:rsidTr="00913891">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D871D5" w:rsidRPr="00D871D5" w:rsidRDefault="00D871D5" w:rsidP="00D871D5">
                  <w:pPr>
                    <w:spacing w:after="0" w:line="240" w:lineRule="auto"/>
                    <w:jc w:val="center"/>
                    <w:rPr>
                      <w:rFonts w:ascii="Times New Roman" w:hAnsi="Times New Roman" w:cs="Times New Roman"/>
                      <w:b/>
                      <w:bCs/>
                      <w:color w:val="000000"/>
                      <w:lang w:val="sr-Latn-CS"/>
                    </w:rPr>
                  </w:pPr>
                </w:p>
                <w:p w:rsidR="00D871D5" w:rsidRPr="00D871D5" w:rsidRDefault="00D871D5" w:rsidP="00D871D5">
                  <w:pPr>
                    <w:spacing w:after="0" w:line="240" w:lineRule="auto"/>
                    <w:jc w:val="center"/>
                    <w:rPr>
                      <w:rFonts w:ascii="Times New Roman" w:hAnsi="Times New Roman" w:cs="Times New Roman"/>
                      <w:b/>
                      <w:bCs/>
                      <w:color w:val="000000"/>
                    </w:rPr>
                  </w:pPr>
                  <w:r w:rsidRPr="00D871D5">
                    <w:rPr>
                      <w:rFonts w:ascii="Times New Roman" w:hAnsi="Times New Roman" w:cs="Times New Roman"/>
                      <w:b/>
                      <w:bCs/>
                      <w:color w:val="000000"/>
                    </w:rPr>
                    <w:t>Red.</w:t>
                  </w:r>
                </w:p>
                <w:p w:rsidR="00D871D5" w:rsidRPr="00D871D5" w:rsidRDefault="00D871D5" w:rsidP="00D871D5">
                  <w:pPr>
                    <w:spacing w:after="0" w:line="240" w:lineRule="auto"/>
                    <w:jc w:val="center"/>
                    <w:rPr>
                      <w:rFonts w:ascii="Times New Roman" w:hAnsi="Times New Roman" w:cs="Times New Roman"/>
                      <w:b/>
                      <w:bCs/>
                      <w:color w:val="000000"/>
                    </w:rPr>
                  </w:pPr>
                  <w:r w:rsidRPr="00D871D5">
                    <w:rPr>
                      <w:rFonts w:ascii="Times New Roman" w:hAnsi="Times New Roman" w:cs="Times New Roman"/>
                      <w:b/>
                      <w:bCs/>
                      <w:color w:val="000000"/>
                    </w:rPr>
                    <w:t>br.</w:t>
                  </w:r>
                </w:p>
                <w:p w:rsidR="00D871D5" w:rsidRPr="00D871D5" w:rsidRDefault="00D871D5" w:rsidP="00D871D5">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D871D5" w:rsidRPr="00D871D5" w:rsidRDefault="00D871D5" w:rsidP="00D871D5">
                  <w:pPr>
                    <w:spacing w:after="0" w:line="240" w:lineRule="auto"/>
                    <w:jc w:val="center"/>
                    <w:rPr>
                      <w:rFonts w:ascii="Times New Roman" w:hAnsi="Times New Roman" w:cs="Times New Roman"/>
                      <w:b/>
                      <w:bCs/>
                      <w:color w:val="000000"/>
                    </w:rPr>
                  </w:pPr>
                  <w:r w:rsidRPr="00D871D5">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D871D5" w:rsidRPr="00D871D5" w:rsidRDefault="00D871D5" w:rsidP="00D871D5">
                  <w:pPr>
                    <w:spacing w:after="0" w:line="240" w:lineRule="auto"/>
                    <w:jc w:val="center"/>
                    <w:rPr>
                      <w:rFonts w:ascii="Times New Roman" w:hAnsi="Times New Roman" w:cs="Times New Roman"/>
                      <w:b/>
                      <w:bCs/>
                      <w:color w:val="000000"/>
                    </w:rPr>
                  </w:pPr>
                </w:p>
                <w:p w:rsidR="00D871D5" w:rsidRPr="00D871D5" w:rsidRDefault="00D871D5" w:rsidP="00D871D5">
                  <w:pPr>
                    <w:spacing w:after="0" w:line="240" w:lineRule="auto"/>
                    <w:jc w:val="center"/>
                    <w:rPr>
                      <w:rFonts w:ascii="Times New Roman" w:hAnsi="Times New Roman" w:cs="Times New Roman"/>
                      <w:b/>
                      <w:bCs/>
                      <w:color w:val="000000"/>
                    </w:rPr>
                  </w:pPr>
                  <w:r w:rsidRPr="00D871D5">
                    <w:rPr>
                      <w:rFonts w:ascii="Times New Roman" w:hAnsi="Times New Roman" w:cs="Times New Roman"/>
                      <w:b/>
                      <w:bCs/>
                      <w:color w:val="000000"/>
                    </w:rPr>
                    <w:t>Školska sprema i zvanje</w:t>
                  </w:r>
                </w:p>
                <w:p w:rsidR="00D871D5" w:rsidRPr="00D871D5" w:rsidRDefault="00D871D5" w:rsidP="00D871D5">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D871D5" w:rsidRPr="00D871D5" w:rsidRDefault="00D871D5" w:rsidP="00D871D5">
                  <w:pPr>
                    <w:spacing w:after="0" w:line="240" w:lineRule="auto"/>
                    <w:jc w:val="center"/>
                    <w:rPr>
                      <w:rFonts w:ascii="Times New Roman" w:hAnsi="Times New Roman" w:cs="Times New Roman"/>
                      <w:b/>
                      <w:bCs/>
                      <w:color w:val="000000"/>
                    </w:rPr>
                  </w:pPr>
                  <w:r w:rsidRPr="00D871D5">
                    <w:rPr>
                      <w:rFonts w:ascii="Times New Roman" w:hAnsi="Times New Roman" w:cs="Times New Roman"/>
                      <w:b/>
                      <w:bCs/>
                      <w:color w:val="000000"/>
                    </w:rPr>
                    <w:t>Licence, odobrenja i slično</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D871D5" w:rsidRPr="00D871D5" w:rsidRDefault="00D871D5" w:rsidP="00D871D5">
                  <w:pPr>
                    <w:spacing w:after="0" w:line="240" w:lineRule="auto"/>
                    <w:jc w:val="center"/>
                    <w:rPr>
                      <w:rFonts w:ascii="Times New Roman" w:hAnsi="Times New Roman" w:cs="Times New Roman"/>
                      <w:b/>
                      <w:bCs/>
                      <w:color w:val="000000"/>
                    </w:rPr>
                  </w:pPr>
                  <w:r w:rsidRPr="00D871D5">
                    <w:rPr>
                      <w:rFonts w:ascii="Times New Roman" w:hAnsi="Times New Roman" w:cs="Times New Roman"/>
                      <w:b/>
                      <w:bCs/>
                      <w:color w:val="000000"/>
                    </w:rPr>
                    <w:t>Funkcija koju</w:t>
                  </w:r>
                </w:p>
                <w:p w:rsidR="00D871D5" w:rsidRPr="00D871D5" w:rsidRDefault="00D871D5" w:rsidP="00D871D5">
                  <w:pPr>
                    <w:spacing w:after="0" w:line="240" w:lineRule="auto"/>
                    <w:jc w:val="center"/>
                    <w:rPr>
                      <w:rFonts w:ascii="Times New Roman" w:hAnsi="Times New Roman" w:cs="Times New Roman"/>
                      <w:color w:val="000000"/>
                      <w:lang w:val="pl-PL"/>
                    </w:rPr>
                  </w:pPr>
                  <w:r w:rsidRPr="00D871D5">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D871D5" w:rsidRPr="00D871D5" w:rsidRDefault="00D871D5" w:rsidP="00D871D5">
                  <w:pPr>
                    <w:spacing w:after="0" w:line="240" w:lineRule="auto"/>
                    <w:jc w:val="center"/>
                    <w:rPr>
                      <w:rFonts w:ascii="Times New Roman" w:hAnsi="Times New Roman" w:cs="Times New Roman"/>
                      <w:b/>
                      <w:bCs/>
                      <w:color w:val="000000"/>
                    </w:rPr>
                  </w:pPr>
                  <w:r w:rsidRPr="00D871D5">
                    <w:rPr>
                      <w:rFonts w:ascii="Times New Roman" w:hAnsi="Times New Roman" w:cs="Times New Roman"/>
                      <w:b/>
                      <w:bCs/>
                      <w:color w:val="000000"/>
                    </w:rPr>
                    <w:t>Način angažovanja</w:t>
                  </w:r>
                </w:p>
              </w:tc>
            </w:tr>
            <w:tr w:rsidR="00D871D5" w:rsidRPr="00D871D5" w:rsidTr="00913891">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D871D5" w:rsidRPr="00D871D5" w:rsidRDefault="00D871D5" w:rsidP="00D871D5">
                  <w:pPr>
                    <w:spacing w:after="0" w:line="240" w:lineRule="auto"/>
                    <w:jc w:val="center"/>
                    <w:rPr>
                      <w:rFonts w:ascii="Times New Roman" w:hAnsi="Times New Roman" w:cs="Times New Roman"/>
                      <w:color w:val="000000"/>
                      <w:sz w:val="24"/>
                      <w:szCs w:val="24"/>
                    </w:rPr>
                  </w:pPr>
                  <w:r w:rsidRPr="00D871D5">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r>
            <w:tr w:rsidR="00D871D5" w:rsidRPr="00D871D5" w:rsidTr="00913891">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D871D5" w:rsidRPr="00D871D5" w:rsidRDefault="00D871D5" w:rsidP="00D871D5">
                  <w:pPr>
                    <w:spacing w:after="0" w:line="240" w:lineRule="auto"/>
                    <w:jc w:val="center"/>
                    <w:rPr>
                      <w:rFonts w:ascii="Times New Roman" w:hAnsi="Times New Roman" w:cs="Times New Roman"/>
                      <w:color w:val="000000"/>
                      <w:sz w:val="24"/>
                      <w:szCs w:val="24"/>
                    </w:rPr>
                  </w:pPr>
                  <w:r w:rsidRPr="00D871D5">
                    <w:rPr>
                      <w:rFonts w:ascii="Times New Roman"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r>
            <w:tr w:rsidR="00D871D5" w:rsidRPr="00D871D5" w:rsidTr="00913891">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D871D5" w:rsidRPr="00D871D5" w:rsidRDefault="00D871D5" w:rsidP="00D871D5">
                  <w:pPr>
                    <w:spacing w:after="0" w:line="240" w:lineRule="auto"/>
                    <w:jc w:val="center"/>
                    <w:rPr>
                      <w:rFonts w:ascii="Times New Roman" w:hAnsi="Times New Roman" w:cs="Times New Roman"/>
                      <w:color w:val="000000"/>
                      <w:sz w:val="24"/>
                      <w:szCs w:val="24"/>
                    </w:rPr>
                  </w:pPr>
                  <w:r w:rsidRPr="00D871D5">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r>
            <w:tr w:rsidR="00D871D5" w:rsidRPr="00D871D5" w:rsidTr="00913891">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D871D5" w:rsidRPr="00D871D5" w:rsidRDefault="00D871D5" w:rsidP="00D871D5">
                  <w:pPr>
                    <w:spacing w:after="0" w:line="240" w:lineRule="auto"/>
                    <w:jc w:val="center"/>
                    <w:rPr>
                      <w:rFonts w:ascii="Times New Roman" w:hAnsi="Times New Roman" w:cs="Times New Roman"/>
                      <w:color w:val="000000"/>
                      <w:sz w:val="24"/>
                      <w:szCs w:val="24"/>
                    </w:rPr>
                  </w:pPr>
                  <w:r w:rsidRPr="00D871D5">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D871D5" w:rsidRPr="00D871D5" w:rsidRDefault="00D871D5" w:rsidP="00D871D5">
                  <w:pPr>
                    <w:spacing w:after="0" w:line="240" w:lineRule="auto"/>
                    <w:jc w:val="center"/>
                    <w:rPr>
                      <w:rFonts w:ascii="Times New Roman" w:hAnsi="Times New Roman" w:cs="Times New Roman"/>
                      <w:color w:val="000000"/>
                      <w:sz w:val="24"/>
                      <w:szCs w:val="24"/>
                    </w:rPr>
                  </w:pPr>
                </w:p>
              </w:tc>
            </w:tr>
          </w:tbl>
          <w:p w:rsidR="00D871D5" w:rsidRPr="00D871D5" w:rsidRDefault="00D871D5" w:rsidP="00D871D5">
            <w:pPr>
              <w:spacing w:after="0" w:line="240" w:lineRule="auto"/>
              <w:ind w:right="282"/>
              <w:rPr>
                <w:rFonts w:ascii="Times New Roman" w:hAnsi="Times New Roman" w:cs="Times New Roman"/>
                <w:color w:val="000000"/>
                <w:sz w:val="24"/>
                <w:szCs w:val="24"/>
                <w:lang w:val="sr-Latn-CS"/>
              </w:rPr>
            </w:pPr>
          </w:p>
          <w:p w:rsidR="00D871D5" w:rsidRPr="00D871D5" w:rsidRDefault="00D871D5" w:rsidP="00D871D5">
            <w:pPr>
              <w:spacing w:after="0" w:line="240" w:lineRule="auto"/>
              <w:ind w:firstLine="426"/>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ind w:firstLine="426"/>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ind w:firstLine="426"/>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ind w:firstLine="426"/>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ind w:firstLine="426"/>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ind w:firstLine="426"/>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ind w:firstLine="426"/>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ind w:firstLine="426"/>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ind w:firstLine="567"/>
              <w:jc w:val="both"/>
              <w:rPr>
                <w:rFonts w:ascii="Times New Roman" w:hAnsi="Times New Roman" w:cs="Times New Roman"/>
                <w:color w:val="000000"/>
                <w:sz w:val="24"/>
                <w:szCs w:val="24"/>
                <w:lang w:val="sr-Latn-CS"/>
              </w:rPr>
            </w:pPr>
            <w:r w:rsidRPr="00D871D5">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D871D5" w:rsidRPr="00D871D5" w:rsidRDefault="00D871D5" w:rsidP="00D871D5">
            <w:pPr>
              <w:spacing w:after="0" w:line="240" w:lineRule="auto"/>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ind w:right="574"/>
              <w:jc w:val="right"/>
              <w:rPr>
                <w:rFonts w:ascii="Times New Roman" w:hAnsi="Times New Roman" w:cs="Times New Roman"/>
                <w:color w:val="000000"/>
                <w:sz w:val="24"/>
                <w:szCs w:val="24"/>
                <w:lang w:val="sr-Latn-CS"/>
              </w:rPr>
            </w:pPr>
            <w:r w:rsidRPr="00D871D5">
              <w:rPr>
                <w:rFonts w:ascii="Times New Roman" w:hAnsi="Times New Roman" w:cs="Times New Roman"/>
                <w:color w:val="000000"/>
                <w:sz w:val="24"/>
                <w:szCs w:val="24"/>
                <w:lang w:val="sr-Latn-CS"/>
              </w:rPr>
              <w:t xml:space="preserve">Ovlašćeno lice ponuđača  </w:t>
            </w:r>
          </w:p>
          <w:p w:rsidR="00D871D5" w:rsidRPr="00D871D5" w:rsidRDefault="00D871D5" w:rsidP="00D871D5">
            <w:pPr>
              <w:spacing w:after="0" w:line="240" w:lineRule="auto"/>
              <w:ind w:right="149"/>
              <w:jc w:val="right"/>
              <w:rPr>
                <w:rFonts w:ascii="Times New Roman" w:hAnsi="Times New Roman" w:cs="Times New Roman"/>
                <w:color w:val="000000"/>
                <w:sz w:val="24"/>
                <w:szCs w:val="24"/>
                <w:lang w:val="sr-Latn-CS"/>
              </w:rPr>
            </w:pPr>
          </w:p>
          <w:p w:rsidR="00D871D5" w:rsidRPr="00D871D5" w:rsidRDefault="00D871D5" w:rsidP="00D871D5">
            <w:pPr>
              <w:spacing w:after="0" w:line="240" w:lineRule="auto"/>
              <w:ind w:right="149"/>
              <w:jc w:val="right"/>
              <w:rPr>
                <w:rFonts w:ascii="Times New Roman" w:hAnsi="Times New Roman" w:cs="Times New Roman"/>
                <w:color w:val="000000"/>
                <w:sz w:val="24"/>
                <w:szCs w:val="24"/>
                <w:lang w:val="sr-Latn-CS"/>
              </w:rPr>
            </w:pPr>
            <w:r w:rsidRPr="00D871D5">
              <w:rPr>
                <w:rFonts w:ascii="Times New Roman" w:hAnsi="Times New Roman" w:cs="Times New Roman"/>
                <w:color w:val="000000"/>
                <w:sz w:val="24"/>
                <w:szCs w:val="24"/>
                <w:lang w:val="sr-Latn-CS"/>
              </w:rPr>
              <w:t>___________________________</w:t>
            </w:r>
          </w:p>
          <w:p w:rsidR="00D871D5" w:rsidRPr="00D871D5" w:rsidRDefault="00D871D5" w:rsidP="00D871D5">
            <w:pPr>
              <w:spacing w:after="0" w:line="240" w:lineRule="auto"/>
              <w:ind w:right="574"/>
              <w:jc w:val="right"/>
              <w:rPr>
                <w:rFonts w:ascii="Times New Roman" w:hAnsi="Times New Roman" w:cs="Times New Roman"/>
                <w:color w:val="000000"/>
                <w:sz w:val="24"/>
                <w:szCs w:val="24"/>
                <w:lang w:val="sr-Latn-CS"/>
              </w:rPr>
            </w:pPr>
            <w:r w:rsidRPr="00D871D5">
              <w:rPr>
                <w:rFonts w:ascii="Times New Roman" w:hAnsi="Times New Roman" w:cs="Times New Roman"/>
                <w:color w:val="000000"/>
                <w:sz w:val="24"/>
                <w:szCs w:val="24"/>
                <w:lang w:val="sr-Latn-CS"/>
              </w:rPr>
              <w:t>(</w:t>
            </w:r>
            <w:r w:rsidRPr="00D871D5">
              <w:rPr>
                <w:rFonts w:ascii="Times New Roman" w:hAnsi="Times New Roman" w:cs="Times New Roman"/>
                <w:i/>
                <w:iCs/>
                <w:color w:val="000000"/>
                <w:sz w:val="24"/>
                <w:szCs w:val="24"/>
                <w:lang w:val="sr-Latn-CS"/>
              </w:rPr>
              <w:t>ime, prezime i funkcija</w:t>
            </w:r>
            <w:r w:rsidRPr="00D871D5">
              <w:rPr>
                <w:rFonts w:ascii="Times New Roman" w:hAnsi="Times New Roman" w:cs="Times New Roman"/>
                <w:color w:val="000000"/>
                <w:sz w:val="24"/>
                <w:szCs w:val="24"/>
                <w:lang w:val="sr-Latn-CS"/>
              </w:rPr>
              <w:t>)</w:t>
            </w:r>
          </w:p>
          <w:p w:rsidR="00D871D5" w:rsidRPr="00D871D5" w:rsidRDefault="00D871D5" w:rsidP="00D871D5">
            <w:pPr>
              <w:spacing w:after="0" w:line="240" w:lineRule="auto"/>
              <w:ind w:right="149"/>
              <w:jc w:val="right"/>
              <w:rPr>
                <w:rFonts w:ascii="Times New Roman" w:hAnsi="Times New Roman" w:cs="Times New Roman"/>
                <w:color w:val="000000"/>
                <w:sz w:val="24"/>
                <w:szCs w:val="24"/>
                <w:lang w:val="sr-Latn-CS"/>
              </w:rPr>
            </w:pPr>
          </w:p>
          <w:p w:rsidR="00D871D5" w:rsidRPr="00D871D5" w:rsidRDefault="00D871D5" w:rsidP="00D871D5">
            <w:pPr>
              <w:spacing w:after="0" w:line="240" w:lineRule="auto"/>
              <w:ind w:right="149"/>
              <w:jc w:val="right"/>
              <w:rPr>
                <w:rFonts w:ascii="Times New Roman" w:hAnsi="Times New Roman" w:cs="Times New Roman"/>
                <w:color w:val="000000"/>
                <w:sz w:val="24"/>
                <w:szCs w:val="24"/>
                <w:lang w:val="sr-Latn-CS"/>
              </w:rPr>
            </w:pPr>
            <w:r w:rsidRPr="00D871D5">
              <w:rPr>
                <w:rFonts w:ascii="Times New Roman" w:hAnsi="Times New Roman" w:cs="Times New Roman"/>
                <w:color w:val="000000"/>
                <w:sz w:val="24"/>
                <w:szCs w:val="24"/>
                <w:lang w:val="sr-Latn-CS"/>
              </w:rPr>
              <w:t>___________________________</w:t>
            </w:r>
          </w:p>
          <w:p w:rsidR="00D871D5" w:rsidRPr="00D871D5" w:rsidRDefault="00D871D5" w:rsidP="00D871D5">
            <w:pPr>
              <w:tabs>
                <w:tab w:val="left" w:pos="8364"/>
              </w:tabs>
              <w:spacing w:after="0" w:line="240" w:lineRule="auto"/>
              <w:ind w:right="857"/>
              <w:jc w:val="right"/>
              <w:rPr>
                <w:rFonts w:ascii="Times New Roman" w:hAnsi="Times New Roman" w:cs="Times New Roman"/>
                <w:color w:val="000000"/>
                <w:sz w:val="24"/>
                <w:szCs w:val="24"/>
                <w:lang w:val="sr-Latn-CS"/>
              </w:rPr>
            </w:pPr>
            <w:r w:rsidRPr="00D871D5">
              <w:rPr>
                <w:rFonts w:ascii="Times New Roman" w:hAnsi="Times New Roman" w:cs="Times New Roman"/>
                <w:color w:val="000000"/>
                <w:sz w:val="24"/>
                <w:szCs w:val="24"/>
                <w:lang w:val="sr-Latn-CS"/>
              </w:rPr>
              <w:t>(</w:t>
            </w:r>
            <w:r w:rsidRPr="00D871D5">
              <w:rPr>
                <w:rFonts w:ascii="Times New Roman" w:hAnsi="Times New Roman" w:cs="Times New Roman"/>
                <w:i/>
                <w:iCs/>
                <w:color w:val="000000"/>
                <w:sz w:val="24"/>
                <w:szCs w:val="24"/>
                <w:lang w:val="sr-Latn-CS"/>
              </w:rPr>
              <w:t>potpis</w:t>
            </w:r>
            <w:r w:rsidRPr="00D871D5">
              <w:rPr>
                <w:rFonts w:ascii="Times New Roman" w:hAnsi="Times New Roman" w:cs="Times New Roman"/>
                <w:color w:val="000000"/>
                <w:sz w:val="24"/>
                <w:szCs w:val="24"/>
                <w:lang w:val="sr-Latn-CS"/>
              </w:rPr>
              <w:t>)</w:t>
            </w:r>
          </w:p>
          <w:p w:rsidR="00D871D5" w:rsidRPr="00D871D5" w:rsidRDefault="00D871D5" w:rsidP="00D871D5">
            <w:pPr>
              <w:spacing w:after="0" w:line="240" w:lineRule="auto"/>
              <w:ind w:firstLine="426"/>
              <w:jc w:val="both"/>
              <w:rPr>
                <w:rFonts w:ascii="Times New Roman" w:hAnsi="Times New Roman" w:cs="Times New Roman"/>
                <w:color w:val="000000"/>
                <w:sz w:val="24"/>
                <w:szCs w:val="24"/>
                <w:lang w:val="sr-Latn-CS"/>
              </w:rPr>
            </w:pPr>
          </w:p>
          <w:p w:rsidR="00D871D5" w:rsidRPr="00D871D5" w:rsidRDefault="00D871D5" w:rsidP="00D871D5">
            <w:pPr>
              <w:spacing w:after="0" w:line="240" w:lineRule="auto"/>
              <w:jc w:val="both"/>
              <w:rPr>
                <w:rFonts w:ascii="Times New Roman" w:hAnsi="Times New Roman" w:cs="Times New Roman"/>
                <w:color w:val="000000"/>
                <w:sz w:val="24"/>
                <w:szCs w:val="24"/>
                <w:lang w:val="sr-Latn-CS"/>
              </w:rPr>
            </w:pPr>
            <w:r w:rsidRPr="00D871D5">
              <w:rPr>
                <w:rFonts w:ascii="Times New Roman" w:hAnsi="Times New Roman" w:cs="Times New Roman"/>
                <w:color w:val="000000"/>
                <w:sz w:val="24"/>
                <w:szCs w:val="24"/>
                <w:lang w:val="sr-Latn-CS"/>
              </w:rPr>
              <w:tab/>
            </w:r>
            <w:r w:rsidRPr="00D871D5">
              <w:rPr>
                <w:rFonts w:ascii="Times New Roman" w:hAnsi="Times New Roman" w:cs="Times New Roman"/>
                <w:color w:val="000000"/>
                <w:sz w:val="24"/>
                <w:szCs w:val="24"/>
                <w:lang w:val="sr-Latn-CS"/>
              </w:rPr>
              <w:tab/>
            </w:r>
            <w:r w:rsidRPr="00D871D5">
              <w:rPr>
                <w:rFonts w:ascii="Times New Roman" w:hAnsi="Times New Roman" w:cs="Times New Roman"/>
                <w:color w:val="000000"/>
                <w:sz w:val="24"/>
                <w:szCs w:val="24"/>
                <w:lang w:val="sr-Latn-CS"/>
              </w:rPr>
              <w:tab/>
            </w:r>
            <w:r w:rsidRPr="00D871D5">
              <w:rPr>
                <w:rFonts w:ascii="Times New Roman" w:hAnsi="Times New Roman" w:cs="Times New Roman"/>
                <w:color w:val="000000"/>
                <w:sz w:val="24"/>
                <w:szCs w:val="24"/>
                <w:lang w:val="sr-Latn-CS"/>
              </w:rPr>
              <w:tab/>
            </w:r>
            <w:r w:rsidRPr="00D871D5">
              <w:rPr>
                <w:rFonts w:ascii="Times New Roman" w:hAnsi="Times New Roman" w:cs="Times New Roman"/>
                <w:color w:val="000000"/>
                <w:sz w:val="24"/>
                <w:szCs w:val="24"/>
                <w:lang w:val="sr-Latn-CS"/>
              </w:rPr>
              <w:tab/>
            </w:r>
            <w:r w:rsidRPr="00D871D5">
              <w:rPr>
                <w:rFonts w:ascii="Times New Roman" w:hAnsi="Times New Roman" w:cs="Times New Roman"/>
                <w:color w:val="000000"/>
                <w:sz w:val="24"/>
                <w:szCs w:val="24"/>
                <w:lang w:val="sr-Latn-CS"/>
              </w:rPr>
              <w:tab/>
              <w:t>M.P.</w:t>
            </w:r>
            <w:r w:rsidRPr="00D871D5">
              <w:rPr>
                <w:rFonts w:ascii="Times New Roman" w:hAnsi="Times New Roman" w:cs="Times New Roman"/>
                <w:color w:val="000000"/>
                <w:sz w:val="24"/>
                <w:szCs w:val="24"/>
                <w:lang w:val="sr-Latn-CS"/>
              </w:rPr>
              <w:tab/>
            </w:r>
            <w:r w:rsidRPr="00D871D5">
              <w:rPr>
                <w:rFonts w:ascii="Times New Roman" w:hAnsi="Times New Roman" w:cs="Times New Roman"/>
                <w:color w:val="000000"/>
                <w:sz w:val="24"/>
                <w:szCs w:val="24"/>
                <w:lang w:val="sr-Latn-CS"/>
              </w:rPr>
              <w:tab/>
            </w:r>
            <w:r w:rsidRPr="00D871D5">
              <w:rPr>
                <w:rFonts w:ascii="Times New Roman" w:hAnsi="Times New Roman" w:cs="Times New Roman"/>
                <w:color w:val="000000"/>
                <w:sz w:val="24"/>
                <w:szCs w:val="24"/>
                <w:lang w:val="sr-Latn-CS"/>
              </w:rPr>
              <w:tab/>
            </w:r>
          </w:p>
        </w:tc>
      </w:tr>
    </w:tbl>
    <w:p w:rsidR="00D871D5" w:rsidRPr="00D871D5" w:rsidRDefault="00D871D5" w:rsidP="00D871D5">
      <w:pPr>
        <w:widowControl w:val="0"/>
        <w:spacing w:after="0" w:line="240" w:lineRule="auto"/>
        <w:jc w:val="right"/>
        <w:rPr>
          <w:rFonts w:ascii="Times New Roman" w:eastAsiaTheme="minorHAnsi" w:hAnsi="Times New Roman" w:cs="Times New Roman"/>
          <w:color w:val="000000"/>
        </w:rPr>
      </w:pPr>
      <w:r w:rsidRPr="00D871D5">
        <w:rPr>
          <w:rFonts w:ascii="Times New Roman" w:eastAsiaTheme="minorHAnsi" w:hAnsi="Times New Roman" w:cs="Times New Roman"/>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D871D5" w:rsidRPr="00D871D5" w:rsidTr="00913891">
        <w:tc>
          <w:tcPr>
            <w:tcW w:w="9287" w:type="dxa"/>
          </w:tcPr>
          <w:p w:rsidR="00D871D5" w:rsidRPr="00D871D5" w:rsidRDefault="00D871D5" w:rsidP="00D871D5">
            <w:pPr>
              <w:spacing w:before="100" w:beforeAutospacing="1" w:after="100" w:afterAutospacing="1" w:line="240" w:lineRule="auto"/>
              <w:ind w:right="282"/>
              <w:jc w:val="both"/>
              <w:rPr>
                <w:rFonts w:ascii="Times New Roman" w:eastAsia="Arial Unicode MS" w:hAnsi="Times New Roman" w:cs="Times New Roman"/>
                <w:b/>
                <w:bCs/>
                <w:color w:val="000000"/>
              </w:rPr>
            </w:pPr>
          </w:p>
          <w:p w:rsidR="00D871D5" w:rsidRPr="00D871D5" w:rsidRDefault="00D871D5" w:rsidP="00D871D5">
            <w:pPr>
              <w:spacing w:before="100" w:beforeAutospacing="1" w:after="100" w:afterAutospacing="1" w:line="240" w:lineRule="auto"/>
              <w:ind w:left="284" w:right="282"/>
              <w:jc w:val="center"/>
              <w:rPr>
                <w:rFonts w:ascii="Times New Roman" w:eastAsia="Arial Unicode MS" w:hAnsi="Times New Roman" w:cs="Times New Roman"/>
                <w:b/>
                <w:bCs/>
                <w:color w:val="000000"/>
              </w:rPr>
            </w:pPr>
            <w:r w:rsidRPr="00D871D5">
              <w:rPr>
                <w:rFonts w:ascii="Times New Roman" w:eastAsia="Arial Unicode MS" w:hAnsi="Times New Roman" w:cs="Times New Roman"/>
                <w:b/>
                <w:bCs/>
                <w:color w:val="000000"/>
              </w:rPr>
              <w:t xml:space="preserve">IZJAVA O </w:t>
            </w:r>
          </w:p>
          <w:p w:rsidR="00D871D5" w:rsidRPr="00D871D5" w:rsidRDefault="00D871D5" w:rsidP="00D871D5">
            <w:pPr>
              <w:spacing w:before="100" w:beforeAutospacing="1" w:after="100" w:afterAutospacing="1" w:line="240" w:lineRule="auto"/>
              <w:ind w:left="284" w:right="282"/>
              <w:jc w:val="center"/>
              <w:rPr>
                <w:rFonts w:ascii="Times New Roman" w:eastAsia="Arial Unicode MS" w:hAnsi="Times New Roman" w:cs="Times New Roman"/>
                <w:b/>
                <w:bCs/>
                <w:color w:val="000000"/>
              </w:rPr>
            </w:pPr>
            <w:r w:rsidRPr="00D871D5">
              <w:rPr>
                <w:rFonts w:ascii="Times New Roman" w:eastAsia="Arial Unicode MS" w:hAnsi="Times New Roman" w:cs="Times New Roman"/>
                <w:b/>
                <w:bCs/>
                <w:color w:val="000000"/>
              </w:rPr>
              <w:t>NAMJERI I PREDMETU PODUGOVARANJA</w:t>
            </w:r>
            <w:r w:rsidRPr="00D871D5">
              <w:rPr>
                <w:rFonts w:ascii="Times New Roman" w:eastAsia="Arial Unicode MS" w:hAnsi="Times New Roman" w:cs="Times New Roman"/>
                <w:b/>
                <w:bCs/>
                <w:color w:val="000000"/>
                <w:vertAlign w:val="superscript"/>
              </w:rPr>
              <w:footnoteReference w:id="14"/>
            </w:r>
          </w:p>
          <w:p w:rsidR="00D871D5" w:rsidRPr="00D871D5" w:rsidRDefault="00D871D5" w:rsidP="00D871D5">
            <w:pPr>
              <w:spacing w:before="100" w:beforeAutospacing="1" w:after="100" w:afterAutospacing="1" w:line="240" w:lineRule="auto"/>
              <w:ind w:left="284" w:right="282"/>
              <w:jc w:val="both"/>
              <w:rPr>
                <w:rFonts w:ascii="Times New Roman" w:eastAsia="Arial Unicode MS" w:hAnsi="Times New Roman" w:cs="Times New Roman"/>
                <w:color w:val="000000"/>
              </w:rPr>
            </w:pP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Ovlašćeno lice ponuđača _______________________________, (ime i prezime i radno mjesto)</w:t>
            </w: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ind w:left="284" w:right="282"/>
              <w:jc w:val="center"/>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r w:rsidRPr="00D871D5">
              <w:rPr>
                <w:rFonts w:ascii="Times New Roman" w:eastAsiaTheme="minorHAnsi" w:hAnsi="Times New Roman" w:cs="Times New Roman"/>
                <w:b/>
                <w:bCs/>
                <w:color w:val="000000"/>
                <w:lang w:val="sr-Latn-CS"/>
              </w:rPr>
              <w:t>Izjavljuje</w:t>
            </w: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Da ponuđač/član zajedničke ponude ____________________ ne / namjerava da za predmetnu javnu nabavku ___________________,  angažuje podugovarača/e, odnosno podizvođača/e:</w:t>
            </w: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1.</w:t>
            </w: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2.</w:t>
            </w: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w:t>
            </w: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jc w:val="center"/>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ind w:right="574"/>
              <w:jc w:val="right"/>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 xml:space="preserve">Ovlašćeno lice ponuđača  </w:t>
            </w:r>
          </w:p>
          <w:p w:rsidR="00D871D5" w:rsidRPr="00D871D5" w:rsidRDefault="00D871D5" w:rsidP="00D871D5">
            <w:pPr>
              <w:widowControl w:val="0"/>
              <w:spacing w:after="0" w:line="240" w:lineRule="auto"/>
              <w:ind w:right="149"/>
              <w:jc w:val="right"/>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ind w:right="149"/>
              <w:jc w:val="right"/>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___________________________</w:t>
            </w:r>
          </w:p>
          <w:p w:rsidR="00D871D5" w:rsidRPr="00D871D5" w:rsidRDefault="00D871D5" w:rsidP="00D871D5">
            <w:pPr>
              <w:widowControl w:val="0"/>
              <w:spacing w:after="0" w:line="240" w:lineRule="auto"/>
              <w:ind w:right="574"/>
              <w:jc w:val="right"/>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w:t>
            </w:r>
            <w:r w:rsidRPr="00D871D5">
              <w:rPr>
                <w:rFonts w:ascii="Times New Roman" w:eastAsiaTheme="minorHAnsi" w:hAnsi="Times New Roman" w:cs="Times New Roman"/>
                <w:i/>
                <w:iCs/>
                <w:color w:val="000000"/>
                <w:lang w:val="sr-Latn-CS"/>
              </w:rPr>
              <w:t>ime, prezime i funkcija</w:t>
            </w:r>
            <w:r w:rsidRPr="00D871D5">
              <w:rPr>
                <w:rFonts w:ascii="Times New Roman" w:eastAsiaTheme="minorHAnsi" w:hAnsi="Times New Roman" w:cs="Times New Roman"/>
                <w:color w:val="000000"/>
                <w:lang w:val="sr-Latn-CS"/>
              </w:rPr>
              <w:t>)</w:t>
            </w:r>
          </w:p>
          <w:p w:rsidR="00D871D5" w:rsidRPr="00D871D5" w:rsidRDefault="00D871D5" w:rsidP="00D871D5">
            <w:pPr>
              <w:widowControl w:val="0"/>
              <w:spacing w:after="0" w:line="240" w:lineRule="auto"/>
              <w:ind w:right="149"/>
              <w:jc w:val="right"/>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ind w:right="149"/>
              <w:jc w:val="right"/>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ind w:right="149"/>
              <w:jc w:val="right"/>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___________________________</w:t>
            </w:r>
          </w:p>
          <w:p w:rsidR="00D871D5" w:rsidRPr="00D871D5" w:rsidRDefault="00D871D5" w:rsidP="00D871D5">
            <w:pPr>
              <w:widowControl w:val="0"/>
              <w:tabs>
                <w:tab w:val="left" w:pos="8364"/>
              </w:tabs>
              <w:spacing w:after="0" w:line="240" w:lineRule="auto"/>
              <w:ind w:right="857"/>
              <w:jc w:val="right"/>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w:t>
            </w:r>
            <w:r w:rsidRPr="00D871D5">
              <w:rPr>
                <w:rFonts w:ascii="Times New Roman" w:eastAsiaTheme="minorHAnsi" w:hAnsi="Times New Roman" w:cs="Times New Roman"/>
                <w:i/>
                <w:iCs/>
                <w:color w:val="000000"/>
                <w:lang w:val="sr-Latn-CS"/>
              </w:rPr>
              <w:t>svojeručni potpis</w:t>
            </w:r>
            <w:r w:rsidRPr="00D871D5">
              <w:rPr>
                <w:rFonts w:ascii="Times New Roman" w:eastAsiaTheme="minorHAnsi" w:hAnsi="Times New Roman" w:cs="Times New Roman"/>
                <w:color w:val="000000"/>
                <w:lang w:val="sr-Latn-CS"/>
              </w:rPr>
              <w:t>)</w:t>
            </w:r>
          </w:p>
          <w:p w:rsidR="00D871D5" w:rsidRPr="00D871D5" w:rsidRDefault="00D871D5" w:rsidP="00D871D5">
            <w:pPr>
              <w:widowControl w:val="0"/>
              <w:spacing w:after="0" w:line="240" w:lineRule="auto"/>
              <w:ind w:firstLine="426"/>
              <w:jc w:val="both"/>
              <w:rPr>
                <w:rFonts w:ascii="Times New Roman" w:eastAsiaTheme="minorHAnsi" w:hAnsi="Times New Roman" w:cs="Times New Roman"/>
                <w:color w:val="000000"/>
                <w:lang w:val="sr-Latn-CS"/>
              </w:rPr>
            </w:pPr>
          </w:p>
          <w:p w:rsidR="00D871D5" w:rsidRPr="00D871D5" w:rsidRDefault="00D871D5" w:rsidP="00D871D5">
            <w:pPr>
              <w:widowControl w:val="0"/>
              <w:spacing w:after="0" w:line="240" w:lineRule="auto"/>
              <w:jc w:val="both"/>
              <w:rPr>
                <w:rFonts w:ascii="Times New Roman" w:eastAsiaTheme="minorHAnsi" w:hAnsi="Times New Roman" w:cs="Times New Roman"/>
                <w:color w:val="000000"/>
                <w:lang w:val="sr-Latn-CS"/>
              </w:rPr>
            </w:pP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r>
            <w:r w:rsidRPr="00D871D5">
              <w:rPr>
                <w:rFonts w:ascii="Times New Roman" w:eastAsiaTheme="minorHAnsi" w:hAnsi="Times New Roman" w:cs="Times New Roman"/>
                <w:color w:val="000000"/>
                <w:lang w:val="sr-Latn-CS"/>
              </w:rPr>
              <w:tab/>
              <w:t>M.P.</w:t>
            </w:r>
          </w:p>
          <w:p w:rsidR="00D871D5" w:rsidRPr="00D871D5" w:rsidRDefault="00D871D5" w:rsidP="00D871D5">
            <w:pPr>
              <w:spacing w:before="100" w:beforeAutospacing="1" w:after="100" w:afterAutospacing="1" w:line="240" w:lineRule="auto"/>
              <w:ind w:right="282"/>
              <w:jc w:val="both"/>
              <w:rPr>
                <w:rFonts w:ascii="Times New Roman" w:eastAsia="Arial Unicode MS" w:hAnsi="Times New Roman" w:cs="Times New Roman"/>
                <w:color w:val="000000"/>
              </w:rPr>
            </w:pPr>
          </w:p>
          <w:p w:rsidR="00D871D5" w:rsidRPr="00D871D5" w:rsidRDefault="00D871D5" w:rsidP="00D871D5">
            <w:pPr>
              <w:spacing w:before="100" w:beforeAutospacing="1" w:after="100" w:afterAutospacing="1" w:line="240" w:lineRule="auto"/>
              <w:ind w:right="282"/>
              <w:jc w:val="both"/>
              <w:rPr>
                <w:rFonts w:ascii="Times New Roman" w:eastAsia="Arial Unicode MS" w:hAnsi="Times New Roman" w:cs="Times New Roman"/>
                <w:color w:val="000000"/>
              </w:rPr>
            </w:pPr>
          </w:p>
          <w:p w:rsidR="00D871D5" w:rsidRPr="00D871D5" w:rsidRDefault="00D871D5" w:rsidP="00D871D5">
            <w:pPr>
              <w:spacing w:before="100" w:beforeAutospacing="1" w:after="100" w:afterAutospacing="1" w:line="240" w:lineRule="auto"/>
              <w:ind w:right="282"/>
              <w:jc w:val="both"/>
              <w:rPr>
                <w:rFonts w:ascii="Times New Roman" w:eastAsia="Arial Unicode MS" w:hAnsi="Times New Roman" w:cs="Times New Roman"/>
                <w:color w:val="000000"/>
              </w:rPr>
            </w:pPr>
          </w:p>
        </w:tc>
      </w:tr>
    </w:tbl>
    <w:p w:rsidR="00D871D5" w:rsidRPr="00D871D5" w:rsidRDefault="00D871D5" w:rsidP="00D871D5">
      <w:pPr>
        <w:widowControl w:val="0"/>
        <w:spacing w:after="0" w:line="240" w:lineRule="auto"/>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rPr>
          <w:rFonts w:ascii="Times New Roman" w:eastAsiaTheme="minorHAnsi" w:hAnsi="Times New Roman" w:cs="Times New Roman"/>
          <w:b/>
          <w:bCs/>
          <w:color w:val="000000"/>
          <w:lang w:val="sr-Latn-CS"/>
        </w:rPr>
      </w:pPr>
    </w:p>
    <w:p w:rsidR="00D871D5" w:rsidRPr="00D871D5" w:rsidRDefault="00D871D5" w:rsidP="00D871D5">
      <w:pPr>
        <w:widowControl w:val="0"/>
        <w:spacing w:after="0" w:line="240" w:lineRule="auto"/>
        <w:rPr>
          <w:rFonts w:ascii="Times New Roman" w:eastAsiaTheme="minorHAnsi" w:hAnsi="Times New Roman" w:cs="Times New Roman"/>
          <w:b/>
          <w:bCs/>
          <w:color w:val="000000"/>
          <w:lang w:val="sr-Latn-CS"/>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27049606"/>
      <w:r w:rsidRPr="00852493">
        <w:rPr>
          <w:i w:val="0"/>
          <w:iCs w:val="0"/>
          <w:u w:val="none"/>
        </w:rPr>
        <w:lastRenderedPageBreak/>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r w:rsidRPr="00A27A2F">
        <w:rPr>
          <w:rFonts w:ascii="Times New Roman" w:eastAsia="Calibri" w:hAnsi="Times New Roman" w:cs="Times New Roman"/>
          <w:color w:val="000000"/>
          <w:sz w:val="24"/>
          <w:szCs w:val="24"/>
        </w:rPr>
        <w:t xml:space="preserve">Ovaj ugovor zaključen </w:t>
      </w:r>
      <w:proofErr w:type="gramStart"/>
      <w:r w:rsidRPr="00A27A2F">
        <w:rPr>
          <w:rFonts w:ascii="Times New Roman" w:eastAsia="Calibri" w:hAnsi="Times New Roman" w:cs="Times New Roman"/>
          <w:color w:val="000000"/>
          <w:sz w:val="24"/>
          <w:szCs w:val="24"/>
        </w:rPr>
        <w:t>je  između</w:t>
      </w:r>
      <w:proofErr w:type="gramEnd"/>
      <w:r w:rsidRPr="00A27A2F">
        <w:rPr>
          <w:rFonts w:ascii="Times New Roman" w:eastAsia="Calibri" w:hAnsi="Times New Roman" w:cs="Times New Roman"/>
          <w:color w:val="000000"/>
          <w:sz w:val="24"/>
          <w:szCs w:val="24"/>
        </w:rPr>
        <w:t>:</w:t>
      </w: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r w:rsidRPr="00A27A2F">
        <w:rPr>
          <w:rFonts w:ascii="Times New Roman" w:eastAsia="Calibri" w:hAnsi="Times New Roman" w:cs="Times New Roman"/>
          <w:b/>
          <w:bCs/>
          <w:color w:val="000000"/>
          <w:sz w:val="24"/>
          <w:szCs w:val="24"/>
        </w:rPr>
        <w:t>Naručioca: Opština Budva</w:t>
      </w:r>
      <w:r w:rsidRPr="00A27A2F">
        <w:rPr>
          <w:rFonts w:ascii="Times New Roman" w:eastAsia="Calibri" w:hAnsi="Times New Roman" w:cs="Times New Roman"/>
          <w:color w:val="000000"/>
          <w:sz w:val="24"/>
          <w:szCs w:val="24"/>
        </w:rPr>
        <w:t xml:space="preserve"> sa sjedištem u Budvi, ulica </w:t>
      </w:r>
      <w:r w:rsidRPr="00A27A2F">
        <w:rPr>
          <w:rFonts w:ascii="Times New Roman" w:eastAsia="Calibri" w:hAnsi="Times New Roman" w:cs="Times New Roman"/>
          <w:b/>
          <w:color w:val="000000"/>
          <w:sz w:val="24"/>
          <w:szCs w:val="24"/>
        </w:rPr>
        <w:t>Trg Sunca broj 3</w:t>
      </w:r>
      <w:r w:rsidRPr="00A27A2F">
        <w:rPr>
          <w:rFonts w:ascii="Times New Roman" w:eastAsia="Calibri" w:hAnsi="Times New Roman" w:cs="Times New Roman"/>
          <w:color w:val="000000"/>
          <w:sz w:val="24"/>
          <w:szCs w:val="24"/>
        </w:rPr>
        <w:t xml:space="preserve">, PIB: </w:t>
      </w:r>
      <w:r w:rsidRPr="007260DA">
        <w:rPr>
          <w:rFonts w:ascii="Times New Roman" w:eastAsia="Calibri" w:hAnsi="Times New Roman" w:cs="Times New Roman"/>
          <w:color w:val="000000"/>
          <w:sz w:val="24"/>
          <w:szCs w:val="24"/>
        </w:rPr>
        <w:t>02055409</w:t>
      </w:r>
      <w:r w:rsidRPr="00A27A2F">
        <w:rPr>
          <w:rFonts w:ascii="Times New Roman" w:eastAsia="Calibri" w:hAnsi="Times New Roman" w:cs="Times New Roman"/>
          <w:color w:val="000000"/>
          <w:sz w:val="24"/>
          <w:szCs w:val="24"/>
        </w:rPr>
        <w:t xml:space="preserve">, Broj računa: </w:t>
      </w:r>
      <w:r w:rsidRPr="007260DA">
        <w:rPr>
          <w:rFonts w:ascii="Times New Roman" w:eastAsia="Calibri" w:hAnsi="Times New Roman" w:cs="Times New Roman"/>
          <w:color w:val="000000"/>
          <w:sz w:val="24"/>
          <w:szCs w:val="24"/>
        </w:rPr>
        <w:t>510-9786-73</w:t>
      </w:r>
      <w:r w:rsidRPr="00A27A2F">
        <w:rPr>
          <w:rFonts w:ascii="Times New Roman" w:eastAsia="Calibri" w:hAnsi="Times New Roman" w:cs="Times New Roman"/>
          <w:color w:val="000000"/>
          <w:sz w:val="24"/>
          <w:szCs w:val="24"/>
        </w:rPr>
        <w:t>, Naziv banke: Crnogorska komercijalna banka AD Podgorica, koga zastupaPredsjednik Opštine, Marko Carević (u daljem tekstu: Naručilac)</w:t>
      </w: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r w:rsidRPr="00A27A2F">
        <w:rPr>
          <w:rFonts w:ascii="Times New Roman" w:eastAsia="Calibri" w:hAnsi="Times New Roman" w:cs="Times New Roman"/>
          <w:color w:val="000000"/>
          <w:sz w:val="24"/>
          <w:szCs w:val="24"/>
        </w:rPr>
        <w:t>i</w:t>
      </w:r>
    </w:p>
    <w:p w:rsidR="00A27A2F" w:rsidRPr="00A27A2F" w:rsidRDefault="00A27A2F" w:rsidP="00A27A2F">
      <w:pPr>
        <w:spacing w:after="0" w:line="240" w:lineRule="auto"/>
        <w:jc w:val="both"/>
        <w:rPr>
          <w:rFonts w:ascii="Times New Roman" w:eastAsia="Calibri" w:hAnsi="Times New Roman" w:cs="Times New Roman"/>
          <w:b/>
          <w:bCs/>
          <w:color w:val="000000"/>
          <w:sz w:val="24"/>
          <w:szCs w:val="24"/>
        </w:rPr>
      </w:pP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r w:rsidRPr="00A27A2F">
        <w:rPr>
          <w:rFonts w:ascii="Times New Roman" w:eastAsia="Calibri" w:hAnsi="Times New Roman" w:cs="Times New Roman"/>
          <w:b/>
          <w:bCs/>
          <w:color w:val="000000"/>
          <w:sz w:val="24"/>
          <w:szCs w:val="24"/>
        </w:rPr>
        <w:t>Ponuđača</w:t>
      </w:r>
      <w:r w:rsidRPr="00A27A2F">
        <w:rPr>
          <w:rFonts w:ascii="Times New Roman" w:eastAsia="Calibri" w:hAnsi="Times New Roman" w:cs="Times New Roman"/>
          <w:color w:val="000000"/>
          <w:sz w:val="24"/>
          <w:szCs w:val="24"/>
        </w:rPr>
        <w:t>______________________ sa sjedištem u ________________, ulica____________, PIB ____________, Broj računa: ______________________, Naziv banke: ________________________, koga zastupa _____________, (u daljem tekstu: Izvršilac).</w:t>
      </w: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p>
    <w:p w:rsidR="00913891" w:rsidRPr="00852493" w:rsidRDefault="00913891" w:rsidP="00913891">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913891" w:rsidRPr="00852493" w:rsidRDefault="00913891" w:rsidP="00913891">
      <w:pPr>
        <w:spacing w:after="0" w:line="240" w:lineRule="auto"/>
        <w:jc w:val="both"/>
        <w:rPr>
          <w:rFonts w:ascii="Times New Roman" w:hAnsi="Times New Roman" w:cs="Times New Roman"/>
          <w:b/>
          <w:bCs/>
          <w:color w:val="000000"/>
          <w:sz w:val="24"/>
          <w:szCs w:val="24"/>
        </w:rPr>
      </w:pPr>
    </w:p>
    <w:p w:rsidR="00913891" w:rsidRPr="00852493" w:rsidRDefault="00913891" w:rsidP="00913891">
      <w:pPr>
        <w:spacing w:after="0" w:line="240" w:lineRule="auto"/>
        <w:jc w:val="both"/>
        <w:rPr>
          <w:rFonts w:ascii="Times New Roman" w:hAnsi="Times New Roman" w:cs="Times New Roman"/>
          <w:color w:val="000000"/>
          <w:sz w:val="24"/>
          <w:szCs w:val="24"/>
        </w:rPr>
      </w:pPr>
    </w:p>
    <w:p w:rsidR="00913891" w:rsidRPr="00852493" w:rsidRDefault="00913891" w:rsidP="00913891">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 xml:space="preserve">otvoreni postupak javne nabavke za nabavku usluge stručnog nadzora nad </w:t>
      </w:r>
      <w:proofErr w:type="gramStart"/>
      <w:r>
        <w:rPr>
          <w:rFonts w:ascii="Times New Roman" w:hAnsi="Times New Roman" w:cs="Times New Roman"/>
          <w:color w:val="000000"/>
          <w:sz w:val="24"/>
          <w:szCs w:val="24"/>
        </w:rPr>
        <w:t>izvođenjem  radova</w:t>
      </w:r>
      <w:proofErr w:type="gramEnd"/>
      <w:r>
        <w:rPr>
          <w:rFonts w:ascii="Times New Roman" w:hAnsi="Times New Roman" w:cs="Times New Roman"/>
          <w:color w:val="000000"/>
          <w:sz w:val="24"/>
          <w:szCs w:val="24"/>
        </w:rPr>
        <w:t xml:space="preserve"> </w:t>
      </w:r>
      <w:r w:rsidRPr="00742384">
        <w:rPr>
          <w:rFonts w:ascii="Times New Roman" w:hAnsi="Times New Roman" w:cs="Times New Roman"/>
          <w:color w:val="000000"/>
          <w:sz w:val="24"/>
          <w:szCs w:val="24"/>
          <w:lang w:val="pl-PL"/>
        </w:rPr>
        <w:t xml:space="preserve">izvođenja radova </w:t>
      </w:r>
      <w:r w:rsidRPr="00742384">
        <w:rPr>
          <w:rFonts w:ascii="Times New Roman" w:hAnsi="Times New Roman" w:cs="Times New Roman"/>
          <w:color w:val="000000"/>
          <w:sz w:val="24"/>
          <w:szCs w:val="24"/>
        </w:rPr>
        <w:t>na izgradnji hidrostanice u naselju Lazi u Budvi</w:t>
      </w:r>
      <w:r>
        <w:rPr>
          <w:rFonts w:ascii="Times New Roman" w:hAnsi="Times New Roman" w:cs="Times New Roman"/>
          <w:color w:val="000000"/>
          <w:sz w:val="24"/>
          <w:szCs w:val="24"/>
        </w:rPr>
        <w:t xml:space="preserve"> obuhvata</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ustupanje izvođenja radova na:  </w:t>
      </w:r>
      <w:r w:rsidRPr="00743268">
        <w:rPr>
          <w:rFonts w:ascii="Times New Roman" w:hAnsi="Times New Roman" w:cs="Times New Roman"/>
          <w:color w:val="000000"/>
          <w:sz w:val="24"/>
          <w:szCs w:val="24"/>
        </w:rPr>
        <w:t xml:space="preserve"> izgradnji hidrostanice Lazi</w:t>
      </w:r>
      <w:r>
        <w:rPr>
          <w:rFonts w:ascii="Times New Roman" w:hAnsi="Times New Roman" w:cs="Times New Roman"/>
          <w:color w:val="000000"/>
          <w:sz w:val="24"/>
          <w:szCs w:val="24"/>
        </w:rPr>
        <w:t>,</w:t>
      </w:r>
      <w:r w:rsidRPr="007432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izgradnji </w:t>
      </w:r>
      <w:r w:rsidRPr="00743268">
        <w:rPr>
          <w:rFonts w:ascii="Times New Roman" w:hAnsi="Times New Roman" w:cs="Times New Roman"/>
          <w:color w:val="000000"/>
          <w:sz w:val="24"/>
          <w:szCs w:val="24"/>
        </w:rPr>
        <w:t xml:space="preserve">rezervoara Podostrog sa potisnim cjevovodom, </w:t>
      </w:r>
      <w:r>
        <w:rPr>
          <w:rFonts w:ascii="Times New Roman" w:hAnsi="Times New Roman" w:cs="Times New Roman"/>
          <w:color w:val="000000"/>
          <w:sz w:val="24"/>
          <w:szCs w:val="24"/>
        </w:rPr>
        <w:t>i</w:t>
      </w:r>
      <w:r w:rsidRPr="00742384">
        <w:rPr>
          <w:rFonts w:ascii="Times New Roman" w:hAnsi="Times New Roman" w:cs="Times New Roman"/>
          <w:color w:val="000000"/>
          <w:sz w:val="24"/>
          <w:szCs w:val="24"/>
        </w:rPr>
        <w:t>zgradnj</w:t>
      </w:r>
      <w:r>
        <w:rPr>
          <w:rFonts w:ascii="Times New Roman" w:hAnsi="Times New Roman" w:cs="Times New Roman"/>
          <w:color w:val="000000"/>
          <w:sz w:val="24"/>
          <w:szCs w:val="24"/>
        </w:rPr>
        <w:t>i</w:t>
      </w:r>
      <w:r w:rsidRPr="00742384">
        <w:rPr>
          <w:rFonts w:ascii="Times New Roman" w:hAnsi="Times New Roman" w:cs="Times New Roman"/>
          <w:color w:val="000000"/>
          <w:sz w:val="24"/>
          <w:szCs w:val="24"/>
        </w:rPr>
        <w:t xml:space="preserve"> cjevovoda od hidro stanice ,,Lazi" do rezervoara ,,Podostrog"</w:t>
      </w:r>
      <w:r>
        <w:rPr>
          <w:rFonts w:ascii="Times New Roman" w:hAnsi="Times New Roman" w:cs="Times New Roman"/>
          <w:color w:val="000000"/>
          <w:sz w:val="24"/>
          <w:szCs w:val="24"/>
        </w:rPr>
        <w:t>,</w:t>
      </w:r>
      <w:r w:rsidRPr="00742384">
        <w:rPr>
          <w:rFonts w:ascii="Times New Roman" w:hAnsi="Times New Roman" w:cs="Times New Roman"/>
          <w:b/>
          <w:color w:val="000000"/>
          <w:sz w:val="24"/>
          <w:szCs w:val="24"/>
        </w:rPr>
        <w:t xml:space="preserve"> </w:t>
      </w:r>
      <w:r w:rsidRPr="00743268">
        <w:rPr>
          <w:rFonts w:ascii="Times New Roman" w:hAnsi="Times New Roman" w:cs="Times New Roman"/>
          <w:color w:val="000000"/>
          <w:sz w:val="24"/>
          <w:szCs w:val="24"/>
        </w:rPr>
        <w:t>u naselju Lazi</w:t>
      </w:r>
      <w:r>
        <w:rPr>
          <w:rFonts w:ascii="Times New Roman" w:hAnsi="Times New Roman" w:cs="Times New Roman"/>
          <w:color w:val="000000"/>
          <w:sz w:val="24"/>
          <w:szCs w:val="24"/>
        </w:rPr>
        <w:t xml:space="preserve"> u Budvi, </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 xml:space="preserve">01-426/20-1021/6 </w:t>
      </w:r>
      <w:r w:rsidRPr="00852493">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 xml:space="preserve"> </w:t>
      </w:r>
      <w:r w:rsidR="000E58C9">
        <w:rPr>
          <w:rFonts w:ascii="Times New Roman" w:hAnsi="Times New Roman" w:cs="Times New Roman"/>
          <w:color w:val="000000"/>
          <w:sz w:val="24"/>
          <w:szCs w:val="24"/>
        </w:rPr>
        <w:t>13.05</w:t>
      </w:r>
      <w:r>
        <w:rPr>
          <w:rFonts w:ascii="Times New Roman" w:hAnsi="Times New Roman" w:cs="Times New Roman"/>
          <w:color w:val="000000"/>
          <w:sz w:val="24"/>
          <w:szCs w:val="24"/>
        </w:rPr>
        <w:t>.2020.godine</w:t>
      </w:r>
      <w:r w:rsidRPr="00852493">
        <w:rPr>
          <w:rFonts w:ascii="Times New Roman" w:hAnsi="Times New Roman" w:cs="Times New Roman"/>
          <w:color w:val="000000"/>
          <w:sz w:val="24"/>
          <w:szCs w:val="24"/>
        </w:rPr>
        <w:t>;</w:t>
      </w:r>
    </w:p>
    <w:p w:rsidR="00913891" w:rsidRPr="00852493" w:rsidRDefault="00913891" w:rsidP="00913891">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913891" w:rsidRPr="00852493" w:rsidRDefault="00913891" w:rsidP="00913891">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913891" w:rsidRPr="00FA79FB" w:rsidRDefault="00913891" w:rsidP="0091389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A27A2F" w:rsidRPr="00A27A2F" w:rsidRDefault="00A27A2F" w:rsidP="00A27A2F">
      <w:pPr>
        <w:spacing w:after="0" w:line="240" w:lineRule="auto"/>
        <w:jc w:val="center"/>
        <w:rPr>
          <w:rFonts w:ascii="Times New Roman" w:eastAsia="Calibri" w:hAnsi="Times New Roman" w:cs="Times New Roman"/>
          <w:b/>
          <w:color w:val="000000"/>
          <w:sz w:val="24"/>
          <w:szCs w:val="24"/>
        </w:rPr>
      </w:pPr>
      <w:r w:rsidRPr="00A27A2F">
        <w:rPr>
          <w:rFonts w:ascii="Times New Roman" w:eastAsia="Calibri" w:hAnsi="Times New Roman" w:cs="Times New Roman"/>
          <w:b/>
          <w:color w:val="000000"/>
          <w:sz w:val="24"/>
          <w:szCs w:val="24"/>
        </w:rPr>
        <w:t>Član 1</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color w:val="FF0000"/>
          <w:sz w:val="24"/>
          <w:szCs w:val="24"/>
          <w:lang w:val="sr-Latn-CS"/>
        </w:rPr>
      </w:pPr>
      <w:r w:rsidRPr="00A27A2F">
        <w:rPr>
          <w:rFonts w:ascii="Times New Roman" w:eastAsia="Calibri" w:hAnsi="Times New Roman" w:cs="Times New Roman"/>
          <w:sz w:val="24"/>
          <w:szCs w:val="24"/>
          <w:lang w:val="sr-Latn-CS"/>
        </w:rPr>
        <w:t xml:space="preserve">Izvršilac usluga se obavezuje da za potrebe Naručioca vrši poslove stalnog </w:t>
      </w:r>
      <w:r w:rsidRPr="00A27A2F">
        <w:rPr>
          <w:rFonts w:ascii="Times New Roman" w:eastAsia="Calibri" w:hAnsi="Times New Roman" w:cs="Times New Roman"/>
          <w:bCs/>
          <w:color w:val="000000"/>
          <w:sz w:val="24"/>
          <w:szCs w:val="24"/>
          <w:lang w:val="sr-Latn-CS"/>
        </w:rPr>
        <w:t xml:space="preserve">stručnog nadzora </w:t>
      </w:r>
      <w:r w:rsidRPr="00A27A2F">
        <w:rPr>
          <w:rFonts w:ascii="Times New Roman" w:eastAsia="Calibri" w:hAnsi="Times New Roman" w:cs="Times New Roman"/>
          <w:sz w:val="24"/>
          <w:szCs w:val="24"/>
        </w:rPr>
        <w:t xml:space="preserve">nad </w:t>
      </w:r>
      <w:r w:rsidR="00913891">
        <w:rPr>
          <w:rFonts w:ascii="Times New Roman" w:hAnsi="Times New Roman" w:cs="Times New Roman"/>
          <w:color w:val="000000"/>
          <w:sz w:val="24"/>
          <w:szCs w:val="24"/>
        </w:rPr>
        <w:t xml:space="preserve">nad izvođenjem  radova </w:t>
      </w:r>
      <w:r w:rsidR="00913891" w:rsidRPr="00742384">
        <w:rPr>
          <w:rFonts w:ascii="Times New Roman" w:hAnsi="Times New Roman" w:cs="Times New Roman"/>
          <w:color w:val="000000"/>
          <w:sz w:val="24"/>
          <w:szCs w:val="24"/>
          <w:lang w:val="pl-PL"/>
        </w:rPr>
        <w:t xml:space="preserve">izvođenja radova </w:t>
      </w:r>
      <w:r w:rsidR="00913891" w:rsidRPr="00742384">
        <w:rPr>
          <w:rFonts w:ascii="Times New Roman" w:hAnsi="Times New Roman" w:cs="Times New Roman"/>
          <w:color w:val="000000"/>
          <w:sz w:val="24"/>
          <w:szCs w:val="24"/>
        </w:rPr>
        <w:t>na izgradnji hidrostanice u naselju Lazi u Budvi</w:t>
      </w:r>
      <w:r w:rsidR="00913891">
        <w:rPr>
          <w:rFonts w:ascii="Times New Roman" w:hAnsi="Times New Roman" w:cs="Times New Roman"/>
          <w:color w:val="000000"/>
          <w:sz w:val="24"/>
          <w:szCs w:val="24"/>
        </w:rPr>
        <w:t xml:space="preserve"> obuhvata</w:t>
      </w:r>
      <w:r w:rsidR="00913891" w:rsidRPr="00852493">
        <w:rPr>
          <w:rFonts w:ascii="Times New Roman" w:hAnsi="Times New Roman" w:cs="Times New Roman"/>
          <w:color w:val="000000"/>
          <w:sz w:val="24"/>
          <w:szCs w:val="24"/>
        </w:rPr>
        <w:t xml:space="preserve"> </w:t>
      </w:r>
      <w:r w:rsidR="00913891">
        <w:rPr>
          <w:rFonts w:ascii="Times New Roman" w:hAnsi="Times New Roman" w:cs="Times New Roman"/>
          <w:color w:val="000000"/>
          <w:sz w:val="24"/>
          <w:szCs w:val="24"/>
        </w:rPr>
        <w:t xml:space="preserve">ustupanje izvođenja radova na:  </w:t>
      </w:r>
      <w:r w:rsidR="00913891" w:rsidRPr="00743268">
        <w:rPr>
          <w:rFonts w:ascii="Times New Roman" w:hAnsi="Times New Roman" w:cs="Times New Roman"/>
          <w:color w:val="000000"/>
          <w:sz w:val="24"/>
          <w:szCs w:val="24"/>
        </w:rPr>
        <w:t xml:space="preserve"> izgradnji hidrostanice Lazi</w:t>
      </w:r>
      <w:r w:rsidR="00913891">
        <w:rPr>
          <w:rFonts w:ascii="Times New Roman" w:hAnsi="Times New Roman" w:cs="Times New Roman"/>
          <w:color w:val="000000"/>
          <w:sz w:val="24"/>
          <w:szCs w:val="24"/>
        </w:rPr>
        <w:t>,</w:t>
      </w:r>
      <w:r w:rsidR="00913891" w:rsidRPr="00743268">
        <w:rPr>
          <w:rFonts w:ascii="Times New Roman" w:hAnsi="Times New Roman" w:cs="Times New Roman"/>
          <w:color w:val="000000"/>
          <w:sz w:val="24"/>
          <w:szCs w:val="24"/>
        </w:rPr>
        <w:t xml:space="preserve"> </w:t>
      </w:r>
      <w:r w:rsidR="00913891">
        <w:rPr>
          <w:rFonts w:ascii="Times New Roman" w:hAnsi="Times New Roman" w:cs="Times New Roman"/>
          <w:color w:val="000000"/>
          <w:sz w:val="24"/>
          <w:szCs w:val="24"/>
        </w:rPr>
        <w:t xml:space="preserve">izgradnji </w:t>
      </w:r>
      <w:r w:rsidR="00913891" w:rsidRPr="00743268">
        <w:rPr>
          <w:rFonts w:ascii="Times New Roman" w:hAnsi="Times New Roman" w:cs="Times New Roman"/>
          <w:color w:val="000000"/>
          <w:sz w:val="24"/>
          <w:szCs w:val="24"/>
        </w:rPr>
        <w:t xml:space="preserve">rezervoara Podostrog sa potisnim cjevovodom, </w:t>
      </w:r>
      <w:r w:rsidR="00913891">
        <w:rPr>
          <w:rFonts w:ascii="Times New Roman" w:hAnsi="Times New Roman" w:cs="Times New Roman"/>
          <w:color w:val="000000"/>
          <w:sz w:val="24"/>
          <w:szCs w:val="24"/>
        </w:rPr>
        <w:t>i</w:t>
      </w:r>
      <w:r w:rsidR="00913891" w:rsidRPr="00742384">
        <w:rPr>
          <w:rFonts w:ascii="Times New Roman" w:hAnsi="Times New Roman" w:cs="Times New Roman"/>
          <w:color w:val="000000"/>
          <w:sz w:val="24"/>
          <w:szCs w:val="24"/>
        </w:rPr>
        <w:t>zgradnj</w:t>
      </w:r>
      <w:r w:rsidR="00913891">
        <w:rPr>
          <w:rFonts w:ascii="Times New Roman" w:hAnsi="Times New Roman" w:cs="Times New Roman"/>
          <w:color w:val="000000"/>
          <w:sz w:val="24"/>
          <w:szCs w:val="24"/>
        </w:rPr>
        <w:t>i</w:t>
      </w:r>
      <w:r w:rsidR="00913891" w:rsidRPr="00742384">
        <w:rPr>
          <w:rFonts w:ascii="Times New Roman" w:hAnsi="Times New Roman" w:cs="Times New Roman"/>
          <w:color w:val="000000"/>
          <w:sz w:val="24"/>
          <w:szCs w:val="24"/>
        </w:rPr>
        <w:t xml:space="preserve"> cjevovoda od hidro stanice ,,Lazi" do rezervoara ,,Podostrog"</w:t>
      </w:r>
      <w:r w:rsidR="00913891">
        <w:rPr>
          <w:rFonts w:ascii="Times New Roman" w:hAnsi="Times New Roman" w:cs="Times New Roman"/>
          <w:color w:val="000000"/>
          <w:sz w:val="24"/>
          <w:szCs w:val="24"/>
        </w:rPr>
        <w:t>,</w:t>
      </w:r>
      <w:r w:rsidR="00913891" w:rsidRPr="00742384">
        <w:rPr>
          <w:rFonts w:ascii="Times New Roman" w:hAnsi="Times New Roman" w:cs="Times New Roman"/>
          <w:b/>
          <w:color w:val="000000"/>
          <w:sz w:val="24"/>
          <w:szCs w:val="24"/>
        </w:rPr>
        <w:t xml:space="preserve"> </w:t>
      </w:r>
      <w:r w:rsidR="00913891" w:rsidRPr="00743268">
        <w:rPr>
          <w:rFonts w:ascii="Times New Roman" w:hAnsi="Times New Roman" w:cs="Times New Roman"/>
          <w:color w:val="000000"/>
          <w:sz w:val="24"/>
          <w:szCs w:val="24"/>
        </w:rPr>
        <w:t>u naselju Lazi</w:t>
      </w:r>
      <w:r w:rsidR="00913891">
        <w:rPr>
          <w:rFonts w:ascii="Times New Roman" w:hAnsi="Times New Roman" w:cs="Times New Roman"/>
          <w:color w:val="000000"/>
          <w:sz w:val="24"/>
          <w:szCs w:val="24"/>
        </w:rPr>
        <w:t xml:space="preserve"> u Budvi</w:t>
      </w:r>
      <w:r w:rsidRPr="00A27A2F">
        <w:rPr>
          <w:rFonts w:ascii="Times New Roman" w:eastAsia="Calibri" w:hAnsi="Times New Roman" w:cs="Times New Roman"/>
          <w:sz w:val="24"/>
          <w:szCs w:val="24"/>
          <w:lang w:val="sr-Latn-CS"/>
        </w:rPr>
        <w:t xml:space="preserve">,  u skladu sa </w:t>
      </w:r>
      <w:r w:rsidR="0099666A">
        <w:rPr>
          <w:rFonts w:ascii="Times New Roman" w:eastAsia="Calibri" w:hAnsi="Times New Roman" w:cs="Times New Roman"/>
          <w:sz w:val="24"/>
          <w:szCs w:val="24"/>
          <w:lang w:val="sr-Latn-CS"/>
        </w:rPr>
        <w:t>č</w:t>
      </w:r>
      <w:r w:rsidRPr="00A27A2F">
        <w:rPr>
          <w:rFonts w:ascii="Times New Roman" w:eastAsia="Calibri" w:hAnsi="Times New Roman" w:cs="Times New Roman"/>
          <w:sz w:val="24"/>
          <w:szCs w:val="24"/>
          <w:lang w:val="sr-Latn-CS"/>
        </w:rPr>
        <w:t xml:space="preserve">l. 100 i </w:t>
      </w:r>
      <w:r w:rsidR="0099666A">
        <w:rPr>
          <w:rFonts w:ascii="Times New Roman" w:eastAsia="Calibri" w:hAnsi="Times New Roman" w:cs="Times New Roman"/>
          <w:sz w:val="24"/>
          <w:szCs w:val="24"/>
          <w:lang w:val="sr-Latn-CS"/>
        </w:rPr>
        <w:t>č</w:t>
      </w:r>
      <w:r w:rsidRPr="00A27A2F">
        <w:rPr>
          <w:rFonts w:ascii="Times New Roman" w:eastAsia="Calibri" w:hAnsi="Times New Roman" w:cs="Times New Roman"/>
          <w:sz w:val="24"/>
          <w:szCs w:val="24"/>
          <w:lang w:val="sr-Latn-CS"/>
        </w:rPr>
        <w:t xml:space="preserve">l. 101 Zakona o planiranju prostora i izgradnji objekata (“Sl. list CG” broj: 64/17, 44/18 i 63/18) i </w:t>
      </w:r>
      <w:r w:rsidRPr="00A27A2F">
        <w:rPr>
          <w:rFonts w:ascii="Times New Roman" w:eastAsia="Calibri" w:hAnsi="Times New Roman" w:cs="Times New Roman"/>
          <w:sz w:val="24"/>
          <w:szCs w:val="24"/>
        </w:rPr>
        <w:t>Pravilnikom o načinu vršenja stručnog nadzora nad građenjem objekata (Sl. list CG br.18/18).</w:t>
      </w:r>
    </w:p>
    <w:p w:rsidR="00A27A2F" w:rsidRPr="00A27A2F" w:rsidRDefault="00A27A2F" w:rsidP="00A27A2F">
      <w:pPr>
        <w:keepNext/>
        <w:keepLines/>
        <w:spacing w:before="200" w:after="0"/>
        <w:jc w:val="center"/>
        <w:outlineLvl w:val="4"/>
        <w:rPr>
          <w:rFonts w:ascii="Times New Roman" w:eastAsia="Times New Roman" w:hAnsi="Times New Roman" w:cs="Times New Roman"/>
          <w:b/>
          <w:sz w:val="24"/>
          <w:szCs w:val="24"/>
          <w:lang w:val="sr-Latn-CS"/>
        </w:rPr>
      </w:pPr>
      <w:r w:rsidRPr="00A27A2F">
        <w:rPr>
          <w:rFonts w:ascii="Times New Roman" w:eastAsia="Times New Roman" w:hAnsi="Times New Roman" w:cs="Times New Roman"/>
          <w:b/>
          <w:sz w:val="24"/>
          <w:szCs w:val="24"/>
          <w:lang w:val="sr-Latn-CS"/>
        </w:rPr>
        <w:t>Član 2</w:t>
      </w:r>
    </w:p>
    <w:p w:rsidR="00A27A2F" w:rsidRPr="00A27A2F" w:rsidRDefault="00A27A2F" w:rsidP="00913891">
      <w:pPr>
        <w:tabs>
          <w:tab w:val="left" w:pos="851"/>
        </w:tabs>
        <w:spacing w:after="0" w:line="240" w:lineRule="auto"/>
        <w:jc w:val="both"/>
        <w:rPr>
          <w:rFonts w:ascii="Times New Roman" w:eastAsia="Calibri" w:hAnsi="Times New Roman" w:cs="Times New Roman"/>
          <w:b/>
          <w:sz w:val="24"/>
          <w:szCs w:val="24"/>
          <w:lang w:val="sl-SI"/>
        </w:rPr>
      </w:pPr>
      <w:r w:rsidRPr="00A27A2F">
        <w:rPr>
          <w:rFonts w:ascii="Times New Roman" w:eastAsia="Calibri" w:hAnsi="Times New Roman" w:cs="Times New Roman"/>
          <w:sz w:val="24"/>
          <w:szCs w:val="24"/>
        </w:rPr>
        <w:t xml:space="preserve">Rok za vršenje nadzora je </w:t>
      </w:r>
      <w:r w:rsidR="00913891">
        <w:rPr>
          <w:rFonts w:ascii="Times New Roman" w:eastAsia="Calibri" w:hAnsi="Times New Roman" w:cs="Times New Roman"/>
          <w:sz w:val="24"/>
          <w:szCs w:val="24"/>
        </w:rPr>
        <w:t>do 31.</w:t>
      </w:r>
      <w:proofErr w:type="gramStart"/>
      <w:r w:rsidR="00913891">
        <w:rPr>
          <w:rFonts w:ascii="Times New Roman" w:eastAsia="Calibri" w:hAnsi="Times New Roman" w:cs="Times New Roman"/>
          <w:sz w:val="24"/>
          <w:szCs w:val="24"/>
        </w:rPr>
        <w:t>12.2020.godine</w:t>
      </w:r>
      <w:proofErr w:type="gramEnd"/>
      <w:r w:rsidRPr="00A27A2F">
        <w:rPr>
          <w:rFonts w:ascii="Times New Roman" w:eastAsia="Calibri" w:hAnsi="Times New Roman" w:cs="Times New Roman"/>
          <w:sz w:val="24"/>
          <w:szCs w:val="24"/>
        </w:rPr>
        <w:t xml:space="preserve"> u skladu sa rokom za izvođenje radova koji su predmet nadzora</w:t>
      </w:r>
      <w:r w:rsidR="00913891">
        <w:rPr>
          <w:rFonts w:ascii="Times New Roman" w:eastAsia="Calibri" w:hAnsi="Times New Roman" w:cs="Times New Roman"/>
          <w:sz w:val="24"/>
          <w:szCs w:val="24"/>
        </w:rPr>
        <w:t>.</w:t>
      </w:r>
      <w:r w:rsidRPr="00A27A2F">
        <w:rPr>
          <w:rFonts w:ascii="Times New Roman" w:eastAsia="Calibri" w:hAnsi="Times New Roman" w:cs="Times New Roman"/>
          <w:sz w:val="24"/>
          <w:szCs w:val="24"/>
        </w:rPr>
        <w:t xml:space="preserve"> </w:t>
      </w:r>
    </w:p>
    <w:p w:rsidR="00A27A2F" w:rsidRPr="00A27A2F" w:rsidRDefault="00A27A2F" w:rsidP="00A27A2F">
      <w:pPr>
        <w:spacing w:after="0" w:line="240" w:lineRule="auto"/>
        <w:jc w:val="center"/>
        <w:rPr>
          <w:rFonts w:ascii="Times New Roman" w:eastAsia="Calibri" w:hAnsi="Times New Roman" w:cs="Times New Roman"/>
          <w:b/>
          <w:sz w:val="24"/>
          <w:szCs w:val="24"/>
          <w:lang w:val="sl-SI"/>
        </w:rPr>
      </w:pPr>
    </w:p>
    <w:p w:rsidR="00C5739A" w:rsidRPr="00FA79FB" w:rsidRDefault="00C5739A" w:rsidP="00C5739A">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w:t>
      </w:r>
      <w:r>
        <w:rPr>
          <w:rFonts w:ascii="Times New Roman" w:eastAsia="Times New Roman" w:hAnsi="Times New Roman" w:cs="Times New Roman"/>
          <w:color w:val="000000"/>
          <w:sz w:val="24"/>
          <w:szCs w:val="24"/>
          <w:lang w:val="sl-SI"/>
        </w:rPr>
        <w:t>zvršilac</w:t>
      </w:r>
      <w:r w:rsidRPr="00FA79FB">
        <w:rPr>
          <w:rFonts w:ascii="Times New Roman" w:eastAsia="Times New Roman" w:hAnsi="Times New Roman" w:cs="Times New Roman"/>
          <w:color w:val="000000"/>
          <w:sz w:val="24"/>
          <w:szCs w:val="24"/>
          <w:lang w:val="sl-SI"/>
        </w:rPr>
        <w:t xml:space="preserve"> se obavezuje da sve radove iz člana 1 ovog ugovora izvede za ukupnu cijenu </w:t>
      </w:r>
      <w:r>
        <w:rPr>
          <w:rFonts w:ascii="Times New Roman" w:eastAsia="Times New Roman" w:hAnsi="Times New Roman" w:cs="Times New Roman"/>
          <w:color w:val="000000"/>
          <w:sz w:val="24"/>
          <w:szCs w:val="24"/>
          <w:lang w:val="sl-SI"/>
        </w:rPr>
        <w:t xml:space="preserve"> bez PDV-a _____________€, iznos PDV-a __________€, pa ukupna vrijednost ugovora sa uračunatim PDv-om  iznosi ______________ €  </w:t>
      </w:r>
      <w:r w:rsidRPr="00FA79FB">
        <w:rPr>
          <w:rFonts w:ascii="Times New Roman" w:eastAsia="Times New Roman" w:hAnsi="Times New Roman" w:cs="Times New Roman"/>
          <w:color w:val="000000"/>
          <w:sz w:val="24"/>
          <w:szCs w:val="24"/>
          <w:lang w:val="sl-SI"/>
        </w:rPr>
        <w:t>i slovima: (</w:t>
      </w:r>
      <w:r>
        <w:rPr>
          <w:rFonts w:ascii="Times New Roman" w:eastAsia="Times New Roman" w:hAnsi="Times New Roman" w:cs="Times New Roman"/>
          <w:color w:val="000000"/>
          <w:sz w:val="24"/>
          <w:szCs w:val="24"/>
          <w:lang w:val="sl-SI"/>
        </w:rPr>
        <w:t>...........</w:t>
      </w:r>
      <w:r w:rsidRPr="00FA79FB">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w:t>
      </w:r>
      <w:r w:rsidRPr="00FA79FB">
        <w:rPr>
          <w:rFonts w:ascii="Times New Roman" w:eastAsia="Times New Roman" w:hAnsi="Times New Roman" w:cs="Times New Roman"/>
          <w:color w:val="000000"/>
          <w:sz w:val="24"/>
          <w:szCs w:val="24"/>
          <w:lang w:val="sl-SI"/>
        </w:rPr>
        <w:t>sa uračunatim pdv-om.</w:t>
      </w:r>
    </w:p>
    <w:p w:rsidR="00A27A2F" w:rsidRPr="00A27A2F" w:rsidRDefault="00A27A2F" w:rsidP="00A27A2F">
      <w:pPr>
        <w:ind w:firstLine="567"/>
        <w:jc w:val="both"/>
        <w:rPr>
          <w:rFonts w:ascii="Times New Roman" w:eastAsia="Calibri" w:hAnsi="Times New Roman" w:cs="Times New Roman"/>
          <w:sz w:val="24"/>
          <w:szCs w:val="24"/>
        </w:rPr>
      </w:pPr>
    </w:p>
    <w:p w:rsidR="00A27A2F" w:rsidRPr="00A27A2F" w:rsidRDefault="00A27A2F" w:rsidP="00A27A2F">
      <w:pPr>
        <w:keepNext/>
        <w:keepLines/>
        <w:spacing w:before="200" w:after="0"/>
        <w:jc w:val="center"/>
        <w:outlineLvl w:val="4"/>
        <w:rPr>
          <w:rFonts w:ascii="Times New Roman" w:eastAsia="Times New Roman" w:hAnsi="Times New Roman" w:cs="Times New Roman"/>
          <w:b/>
          <w:sz w:val="24"/>
          <w:szCs w:val="24"/>
          <w:lang w:val="sr-Latn-CS"/>
        </w:rPr>
      </w:pPr>
      <w:r w:rsidRPr="00A27A2F">
        <w:rPr>
          <w:rFonts w:ascii="Times New Roman" w:eastAsia="Times New Roman" w:hAnsi="Times New Roman" w:cs="Times New Roman"/>
          <w:b/>
          <w:sz w:val="24"/>
          <w:szCs w:val="24"/>
          <w:lang w:val="sr-Latn-CS"/>
        </w:rPr>
        <w:t>Član 4</w:t>
      </w:r>
    </w:p>
    <w:p w:rsidR="00A27A2F" w:rsidRPr="00A27A2F" w:rsidRDefault="00A27A2F" w:rsidP="00A27A2F">
      <w:pPr>
        <w:spacing w:after="0" w:line="240" w:lineRule="auto"/>
        <w:jc w:val="both"/>
        <w:rPr>
          <w:rFonts w:ascii="Times New Roman" w:eastAsia="Calibri" w:hAnsi="Times New Roman" w:cs="Times New Roman"/>
          <w:sz w:val="24"/>
          <w:szCs w:val="24"/>
          <w:lang w:val="pl-PL"/>
        </w:rPr>
      </w:pPr>
      <w:r w:rsidRPr="00A27A2F">
        <w:rPr>
          <w:rFonts w:ascii="Times New Roman" w:eastAsia="Calibri" w:hAnsi="Times New Roman" w:cs="Times New Roman"/>
          <w:sz w:val="24"/>
          <w:szCs w:val="24"/>
          <w:lang w:val="pl-PL"/>
        </w:rPr>
        <w:t>Naručilac se obavezuje da:</w:t>
      </w:r>
    </w:p>
    <w:p w:rsidR="00A27A2F" w:rsidRPr="00A27A2F" w:rsidRDefault="00A27A2F" w:rsidP="00A27A2F">
      <w:pPr>
        <w:numPr>
          <w:ilvl w:val="0"/>
          <w:numId w:val="33"/>
        </w:numPr>
        <w:autoSpaceDE w:val="0"/>
        <w:autoSpaceDN w:val="0"/>
        <w:adjustRightInd w:val="0"/>
        <w:spacing w:after="0" w:line="240" w:lineRule="auto"/>
        <w:ind w:left="0" w:firstLine="360"/>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lastRenderedPageBreak/>
        <w:t xml:space="preserve">blagovremeno, pisanim putem, obavijesti Izvršioca o danu početka izvođenja </w:t>
      </w:r>
      <w:r w:rsidR="007260DA">
        <w:rPr>
          <w:rFonts w:ascii="Times New Roman" w:eastAsia="Calibri" w:hAnsi="Times New Roman" w:cs="Times New Roman"/>
          <w:sz w:val="24"/>
          <w:szCs w:val="24"/>
          <w:lang w:val="sr-Latn-RS"/>
        </w:rPr>
        <w:t>predmetnih</w:t>
      </w:r>
      <w:r w:rsidRPr="00A27A2F">
        <w:rPr>
          <w:rFonts w:ascii="Times New Roman" w:eastAsia="Calibri" w:hAnsi="Times New Roman" w:cs="Times New Roman"/>
          <w:sz w:val="24"/>
          <w:szCs w:val="24"/>
          <w:lang w:val="sr-Latn-RS"/>
        </w:rPr>
        <w:t xml:space="preserve"> radova,  a najkasnije tri dana prije početka izvođenja ovih radova;</w:t>
      </w:r>
    </w:p>
    <w:p w:rsidR="00A27A2F" w:rsidRPr="00A27A2F" w:rsidRDefault="00A27A2F" w:rsidP="00A27A2F">
      <w:pPr>
        <w:numPr>
          <w:ilvl w:val="0"/>
          <w:numId w:val="33"/>
        </w:numPr>
        <w:autoSpaceDE w:val="0"/>
        <w:autoSpaceDN w:val="0"/>
        <w:adjustRightInd w:val="0"/>
        <w:spacing w:after="0" w:line="240" w:lineRule="auto"/>
        <w:ind w:left="0" w:firstLine="360"/>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preda Izvršiocu dokumentaciju potrebnu za vršenje stručnog nadzora: tehničku dokumentaciju po kojoj će se izvoditi radovi, kopiju ugovora o gradjenju i gra</w:t>
      </w:r>
      <w:r w:rsidR="007260DA">
        <w:rPr>
          <w:rFonts w:ascii="Times New Roman" w:eastAsia="Calibri" w:hAnsi="Times New Roman" w:cs="Times New Roman"/>
          <w:sz w:val="24"/>
          <w:szCs w:val="24"/>
          <w:lang w:val="sr-Latn-RS"/>
        </w:rPr>
        <w:t>đ</w:t>
      </w:r>
      <w:r w:rsidRPr="00A27A2F">
        <w:rPr>
          <w:rFonts w:ascii="Times New Roman" w:eastAsia="Calibri" w:hAnsi="Times New Roman" w:cs="Times New Roman"/>
          <w:sz w:val="24"/>
          <w:szCs w:val="24"/>
          <w:lang w:val="sr-Latn-RS"/>
        </w:rPr>
        <w:t>evinsku dozvolu, u skladu sa čl. 181  Zakona o planiranju prostora i izgradnji objekata;</w:t>
      </w:r>
    </w:p>
    <w:p w:rsidR="00A27A2F" w:rsidRPr="00A27A2F" w:rsidRDefault="00A27A2F" w:rsidP="00A27A2F">
      <w:pPr>
        <w:numPr>
          <w:ilvl w:val="0"/>
          <w:numId w:val="33"/>
        </w:numPr>
        <w:autoSpaceDE w:val="0"/>
        <w:autoSpaceDN w:val="0"/>
        <w:adjustRightInd w:val="0"/>
        <w:spacing w:after="0" w:line="240" w:lineRule="auto"/>
        <w:ind w:left="0" w:firstLine="360"/>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odredi lice za komunikaciju sa Izvršiocem usluga;</w:t>
      </w:r>
    </w:p>
    <w:p w:rsidR="00A27A2F" w:rsidRPr="00A27A2F" w:rsidRDefault="00A27A2F" w:rsidP="00A27A2F">
      <w:pPr>
        <w:numPr>
          <w:ilvl w:val="0"/>
          <w:numId w:val="33"/>
        </w:numPr>
        <w:autoSpaceDE w:val="0"/>
        <w:autoSpaceDN w:val="0"/>
        <w:adjustRightInd w:val="0"/>
        <w:spacing w:after="0" w:line="240" w:lineRule="auto"/>
        <w:ind w:left="0" w:firstLine="360"/>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razmotri izvještaje o vršenju stručnog nadzora i preduzme potrebne mjere;</w:t>
      </w:r>
    </w:p>
    <w:p w:rsidR="00A27A2F" w:rsidRPr="00A27A2F" w:rsidRDefault="00A27A2F" w:rsidP="00A27A2F">
      <w:pPr>
        <w:numPr>
          <w:ilvl w:val="0"/>
          <w:numId w:val="33"/>
        </w:numPr>
        <w:autoSpaceDE w:val="0"/>
        <w:autoSpaceDN w:val="0"/>
        <w:adjustRightInd w:val="0"/>
        <w:spacing w:after="0" w:line="240" w:lineRule="auto"/>
        <w:ind w:left="0" w:firstLine="360"/>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blagovremeno, a najkasnije u roku od sedam dana, ovjeri dostavljene privremene situacije i okončanu situaciju i po istim izvrši plaćanje u ugovorenom roku.</w:t>
      </w:r>
    </w:p>
    <w:p w:rsidR="00A27A2F" w:rsidRPr="00A27A2F" w:rsidRDefault="00A27A2F" w:rsidP="00A27A2F">
      <w:pPr>
        <w:spacing w:after="0" w:line="240" w:lineRule="auto"/>
        <w:jc w:val="center"/>
        <w:rPr>
          <w:rFonts w:ascii="Times New Roman" w:eastAsia="Calibri" w:hAnsi="Times New Roman" w:cs="Times New Roman"/>
          <w:b/>
          <w:sz w:val="24"/>
          <w:szCs w:val="24"/>
          <w:lang w:val="sr-Latn-CS"/>
        </w:rPr>
      </w:pPr>
    </w:p>
    <w:p w:rsidR="00A27A2F" w:rsidRPr="00A27A2F" w:rsidRDefault="00A27A2F" w:rsidP="00A27A2F">
      <w:pPr>
        <w:spacing w:after="0" w:line="240" w:lineRule="auto"/>
        <w:jc w:val="center"/>
        <w:rPr>
          <w:rFonts w:ascii="Times New Roman" w:eastAsia="Calibri" w:hAnsi="Times New Roman" w:cs="Times New Roman"/>
          <w:b/>
          <w:sz w:val="24"/>
          <w:szCs w:val="24"/>
          <w:lang w:val="sr-Latn-CS"/>
        </w:rPr>
      </w:pPr>
      <w:r w:rsidRPr="00A27A2F">
        <w:rPr>
          <w:rFonts w:ascii="Times New Roman" w:eastAsia="Calibri" w:hAnsi="Times New Roman" w:cs="Times New Roman"/>
          <w:b/>
          <w:sz w:val="24"/>
          <w:szCs w:val="24"/>
          <w:lang w:val="sr-Latn-CS"/>
        </w:rPr>
        <w:t>Član 5</w:t>
      </w:r>
    </w:p>
    <w:p w:rsidR="00A27A2F" w:rsidRPr="00A27A2F" w:rsidRDefault="00A27A2F" w:rsidP="00A27A2F">
      <w:pPr>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color w:val="000000"/>
          <w:sz w:val="24"/>
          <w:szCs w:val="24"/>
          <w:lang w:val="pl-PL"/>
        </w:rPr>
        <w:t xml:space="preserve">Izvršilac usluga  se obavezuje da ugovorene usluge stručnog nadzora vrši u skladu sa </w:t>
      </w:r>
      <w:r w:rsidRPr="00A27A2F">
        <w:rPr>
          <w:rFonts w:ascii="Times New Roman" w:eastAsia="Calibri" w:hAnsi="Times New Roman" w:cs="Times New Roman"/>
          <w:sz w:val="24"/>
          <w:szCs w:val="24"/>
        </w:rPr>
        <w:t xml:space="preserve">Zakonom o planiranju prostora i izgradnji objekata (Sl. list CG br. 64/2017 i 44/2018) i Pravilnikom o načinu vršenja stručnog nadzora nad građenjem objekata (Sl. list CG br.18/18) i da u tom smislu naročito vrši: </w:t>
      </w:r>
    </w:p>
    <w:p w:rsidR="00A27A2F" w:rsidRPr="00A27A2F" w:rsidRDefault="00A27A2F" w:rsidP="00A27A2F">
      <w:pPr>
        <w:spacing w:after="0" w:line="240" w:lineRule="auto"/>
        <w:rPr>
          <w:rFonts w:ascii="Times New Roman" w:eastAsia="Calibri" w:hAnsi="Times New Roman" w:cs="Times New Roman"/>
          <w:color w:val="000000"/>
          <w:sz w:val="24"/>
          <w:szCs w:val="24"/>
          <w:lang w:val="pl-PL"/>
        </w:rPr>
      </w:pP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kontrolu izvođenja radova prema revidovanom glavnom projektu, zakonu i posebnim propisima;</w:t>
      </w: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kontrolu usklađenosti radova;</w:t>
      </w: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naloži izvođaču radova da otkloni utvrđene nedostatke u roku koji mu odredi;</w:t>
      </w:r>
    </w:p>
    <w:p w:rsidR="00A27A2F" w:rsidRPr="00A27A2F" w:rsidRDefault="00A27A2F" w:rsidP="00A27A2F">
      <w:pPr>
        <w:numPr>
          <w:ilvl w:val="0"/>
          <w:numId w:val="34"/>
        </w:numPr>
        <w:autoSpaceDE w:val="0"/>
        <w:autoSpaceDN w:val="0"/>
        <w:adjustRightInd w:val="0"/>
        <w:spacing w:after="0" w:line="240" w:lineRule="auto"/>
        <w:ind w:left="0" w:firstLine="360"/>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dužan je da građenje objekta suprotno revidovanom glavnom projektu, zakonu i posebnim propisima, ako se ne otklone u roku koji je odredio izvođaču, bez odlaganja prijavi nadležnom inspekcijskom organu;</w:t>
      </w: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izvrši provjeru kvaliteta izvođenja radova;</w:t>
      </w: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kontrolu kvaliteta materijala, instalacija i uređaja koji se ugrađuju;</w:t>
      </w:r>
    </w:p>
    <w:p w:rsidR="00A27A2F" w:rsidRPr="00A27A2F" w:rsidRDefault="00A27A2F" w:rsidP="00A27A2F">
      <w:pPr>
        <w:numPr>
          <w:ilvl w:val="0"/>
          <w:numId w:val="34"/>
        </w:numPr>
        <w:autoSpaceDE w:val="0"/>
        <w:autoSpaceDN w:val="0"/>
        <w:adjustRightInd w:val="0"/>
        <w:spacing w:after="0" w:line="240" w:lineRule="auto"/>
        <w:ind w:left="0" w:firstLine="360"/>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provjeru da li materijali, instalacije i uređaji koji se ugrađuju imaju propisanu dokumentaciju neophodnu za njihovo stavljanje u upotrebu;</w:t>
      </w: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redovno praćenje dinamike izvođenja radova i poštovanje ugovorenih rokova;</w:t>
      </w:r>
    </w:p>
    <w:p w:rsidR="00A27A2F" w:rsidRPr="00A27A2F" w:rsidRDefault="00A27A2F" w:rsidP="00A27A2F">
      <w:pPr>
        <w:numPr>
          <w:ilvl w:val="0"/>
          <w:numId w:val="34"/>
        </w:numPr>
        <w:autoSpaceDE w:val="0"/>
        <w:autoSpaceDN w:val="0"/>
        <w:adjustRightInd w:val="0"/>
        <w:spacing w:after="0" w:line="240" w:lineRule="auto"/>
        <w:ind w:left="0" w:firstLine="360"/>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kontrolu primjene mjera koje je naložio izvođaču radova da preduzme u cilju otklanjanja nedostataka pri izvođenju radova;</w:t>
      </w: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kontrolu radova koji se nakon zatvaranja, odnosno pokrivanja ne mogu kontrolisati;</w:t>
      </w: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kontrolu primjene mjera za zaštitu životne sredine;</w:t>
      </w: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 xml:space="preserve">definisanje faza za koje je neophodno sačiniti izvještaj; </w:t>
      </w:r>
    </w:p>
    <w:p w:rsidR="00A27A2F" w:rsidRPr="00A27A2F" w:rsidRDefault="00A27A2F" w:rsidP="00A27A2F">
      <w:pPr>
        <w:numPr>
          <w:ilvl w:val="0"/>
          <w:numId w:val="34"/>
        </w:numPr>
        <w:tabs>
          <w:tab w:val="left" w:pos="284"/>
        </w:tabs>
        <w:autoSpaceDE w:val="0"/>
        <w:autoSpaceDN w:val="0"/>
        <w:adjustRightInd w:val="0"/>
        <w:spacing w:after="0" w:line="240" w:lineRule="auto"/>
        <w:ind w:left="0" w:firstLine="360"/>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 xml:space="preserve">davanje tehnoloških i organizacionih upustava izvođaču radova i rješavanje drugih pitanja u vezi građenja objekta; </w:t>
      </w: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saradnju sa projektantom radi obezbjeđenja detalja za nesmetano izvođenje radova;</w:t>
      </w:r>
    </w:p>
    <w:p w:rsidR="00A27A2F" w:rsidRPr="00A27A2F" w:rsidRDefault="00A27A2F" w:rsidP="00A27A2F">
      <w:pPr>
        <w:numPr>
          <w:ilvl w:val="0"/>
          <w:numId w:val="34"/>
        </w:numPr>
        <w:autoSpaceDE w:val="0"/>
        <w:autoSpaceDN w:val="0"/>
        <w:adjustRightInd w:val="0"/>
        <w:spacing w:after="0" w:line="240" w:lineRule="auto"/>
        <w:jc w:val="both"/>
        <w:rPr>
          <w:rFonts w:ascii="Times New Roman" w:eastAsia="Calibri" w:hAnsi="Times New Roman" w:cs="Times New Roman"/>
          <w:color w:val="000000"/>
          <w:sz w:val="24"/>
          <w:szCs w:val="24"/>
          <w:lang w:val="pl-PL"/>
        </w:rPr>
      </w:pPr>
      <w:r w:rsidRPr="00A27A2F">
        <w:rPr>
          <w:rFonts w:ascii="Times New Roman" w:eastAsia="Calibri" w:hAnsi="Times New Roman" w:cs="Times New Roman"/>
          <w:color w:val="000000"/>
          <w:sz w:val="24"/>
          <w:szCs w:val="24"/>
          <w:lang w:val="pl-PL"/>
        </w:rPr>
        <w:t>rješavanje drugih pitanja u vezi građenja objekta.</w:t>
      </w:r>
    </w:p>
    <w:p w:rsidR="00A27A2F" w:rsidRPr="00A27A2F" w:rsidRDefault="00A27A2F" w:rsidP="00A27A2F">
      <w:pPr>
        <w:tabs>
          <w:tab w:val="left" w:pos="651"/>
        </w:tabs>
        <w:spacing w:after="0" w:line="240" w:lineRule="auto"/>
        <w:rPr>
          <w:rFonts w:ascii="Times New Roman" w:eastAsia="PMingLiU" w:hAnsi="Times New Roman" w:cs="Times New Roman"/>
          <w:b/>
          <w:color w:val="000000"/>
          <w:sz w:val="24"/>
          <w:szCs w:val="24"/>
          <w:lang w:val="pl-PL" w:eastAsia="zh-TW"/>
        </w:rPr>
      </w:pPr>
      <w:r w:rsidRPr="00A27A2F">
        <w:rPr>
          <w:rFonts w:ascii="Times New Roman" w:eastAsia="PMingLiU" w:hAnsi="Times New Roman" w:cs="Times New Roman"/>
          <w:b/>
          <w:color w:val="000000"/>
          <w:sz w:val="24"/>
          <w:szCs w:val="24"/>
          <w:lang w:val="pl-PL" w:eastAsia="zh-TW"/>
        </w:rPr>
        <w:tab/>
      </w:r>
    </w:p>
    <w:p w:rsidR="00A27A2F" w:rsidRPr="00A27A2F" w:rsidRDefault="00A27A2F" w:rsidP="00A27A2F">
      <w:pPr>
        <w:spacing w:after="0" w:line="240" w:lineRule="auto"/>
        <w:jc w:val="center"/>
        <w:rPr>
          <w:rFonts w:ascii="Times New Roman" w:eastAsia="PMingLiU" w:hAnsi="Times New Roman" w:cs="Times New Roman"/>
          <w:b/>
          <w:color w:val="000000"/>
          <w:sz w:val="24"/>
          <w:szCs w:val="24"/>
          <w:lang w:val="pl-PL" w:eastAsia="zh-TW"/>
        </w:rPr>
      </w:pPr>
    </w:p>
    <w:p w:rsidR="00A27A2F" w:rsidRPr="00A27A2F" w:rsidRDefault="00A27A2F" w:rsidP="00A27A2F">
      <w:pPr>
        <w:spacing w:after="0" w:line="240" w:lineRule="auto"/>
        <w:jc w:val="center"/>
        <w:rPr>
          <w:rFonts w:ascii="Times New Roman" w:eastAsia="Calibri" w:hAnsi="Times New Roman" w:cs="Times New Roman"/>
          <w:b/>
          <w:color w:val="000000"/>
          <w:sz w:val="24"/>
          <w:szCs w:val="24"/>
          <w:lang w:val="pl-PL"/>
        </w:rPr>
      </w:pPr>
      <w:r w:rsidRPr="00A27A2F">
        <w:rPr>
          <w:rFonts w:ascii="Times New Roman" w:eastAsia="Calibri" w:hAnsi="Times New Roman" w:cs="Times New Roman"/>
          <w:b/>
          <w:color w:val="000000"/>
          <w:sz w:val="24"/>
          <w:szCs w:val="24"/>
          <w:lang w:val="pl-PL"/>
        </w:rPr>
        <w:t>Član 6</w:t>
      </w:r>
    </w:p>
    <w:p w:rsidR="00A27A2F" w:rsidRPr="00A27A2F" w:rsidRDefault="00A27A2F" w:rsidP="00A27A2F">
      <w:pPr>
        <w:spacing w:after="0" w:line="240" w:lineRule="auto"/>
        <w:jc w:val="both"/>
        <w:rPr>
          <w:rFonts w:ascii="Times New Roman" w:eastAsia="PMingLiU" w:hAnsi="Times New Roman" w:cs="Times New Roman"/>
          <w:sz w:val="24"/>
          <w:szCs w:val="24"/>
          <w:lang w:val="sl-SI"/>
        </w:rPr>
      </w:pPr>
      <w:r w:rsidRPr="00A27A2F">
        <w:rPr>
          <w:rFonts w:ascii="Times New Roman" w:eastAsia="PMingLiU" w:hAnsi="Times New Roman" w:cs="Times New Roman"/>
          <w:sz w:val="24"/>
          <w:szCs w:val="24"/>
          <w:lang w:val="sl-SI"/>
        </w:rPr>
        <w:t>Izvršilac usluga  dužan je da obezbijedi da Izvođač radova:</w:t>
      </w:r>
    </w:p>
    <w:p w:rsidR="00A27A2F" w:rsidRPr="00A27A2F" w:rsidRDefault="00A27A2F" w:rsidP="007260DA">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izvodi radove u skladu sa revidovanim glavnim projektom;</w:t>
      </w:r>
    </w:p>
    <w:p w:rsidR="00A27A2F" w:rsidRPr="00A27A2F" w:rsidRDefault="00A27A2F" w:rsidP="007260DA">
      <w:pPr>
        <w:numPr>
          <w:ilvl w:val="0"/>
          <w:numId w:val="37"/>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vrši obilježavanje regulacionih i građevinskih linija, nivelacionih kota objekta, odnosno trase na terenu, u skladu sa revidovanim glavnim projektom;</w:t>
      </w:r>
    </w:p>
    <w:p w:rsidR="00A27A2F" w:rsidRPr="00A27A2F" w:rsidRDefault="00A27A2F" w:rsidP="007260DA">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lastRenderedPageBreak/>
        <w:t>na gradilištu posjeduje primjerak glavnog projekta u analognoj formi ovjeren od strane projektanta i revidenta, štambiljom na kojem je upisan broj, datum i potpis i pečatom na svakom listu glavnog projekta;</w:t>
      </w:r>
    </w:p>
    <w:p w:rsidR="00A27A2F" w:rsidRPr="00A27A2F" w:rsidRDefault="00A27A2F" w:rsidP="007260DA">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organizuje gradilište na način kojim će se obezbijediti pristup lokaciji, nesmetani saobraćaj i zaštita okoline za vrijeme trajanja građenja;</w:t>
      </w:r>
    </w:p>
    <w:p w:rsidR="00A27A2F" w:rsidRPr="00A27A2F" w:rsidRDefault="00A27A2F" w:rsidP="007260DA">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zaštiti stabla, živu ogradu i ostale zasade, koji se na osnovu posebnih propisa moraju čuvati i zaštititi tokom izvođenja građevinskih radova;</w:t>
      </w:r>
    </w:p>
    <w:p w:rsidR="00A27A2F" w:rsidRPr="00A27A2F" w:rsidRDefault="00A27A2F" w:rsidP="007260DA">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obezbijedi sigurnost objekta, zaštitu i zdravlje na radu zaposlenih i zaštitu okoline (susjednih objekata i infrastrukture);</w:t>
      </w:r>
    </w:p>
    <w:p w:rsidR="00A27A2F" w:rsidRPr="00A27A2F" w:rsidRDefault="00A27A2F" w:rsidP="007260DA">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obezbijedi dokaz o kvalitetu izvedenih radova, odnosno ugrađenih građevinskih proizvoda, instalacija i opreme, izdat od strane ovlašćenog lica;</w:t>
      </w:r>
    </w:p>
    <w:p w:rsidR="00A27A2F" w:rsidRPr="00A27A2F" w:rsidRDefault="00A27A2F" w:rsidP="007260DA">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vodi građevinski dnevnik i građevinsku knjigu;</w:t>
      </w:r>
    </w:p>
    <w:p w:rsidR="00A27A2F" w:rsidRPr="00A27A2F" w:rsidRDefault="00A27A2F" w:rsidP="007260DA">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obezbijedi mjerenja i geodetsko osmatranje ponašanja tla i objekta u toku građenja;</w:t>
      </w:r>
    </w:p>
    <w:p w:rsidR="00A27A2F" w:rsidRPr="00A27A2F" w:rsidRDefault="00A27A2F" w:rsidP="007260DA">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obrađuje građevinski otpad nastao tokom građenja na gradilištu u skladu sa planom upravljanja građevinskim otpadom, sačinjenim u skladu sa posebnim propisima, i</w:t>
      </w:r>
    </w:p>
    <w:p w:rsidR="00A27A2F" w:rsidRPr="00A27A2F" w:rsidRDefault="00A27A2F" w:rsidP="007260DA">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sr-Latn-RS"/>
        </w:rPr>
      </w:pPr>
      <w:r w:rsidRPr="00A27A2F">
        <w:rPr>
          <w:rFonts w:ascii="Times New Roman" w:eastAsia="Calibri" w:hAnsi="Times New Roman" w:cs="Times New Roman"/>
          <w:sz w:val="24"/>
          <w:szCs w:val="24"/>
          <w:lang w:val="sr-Latn-RS"/>
        </w:rPr>
        <w:t>ukloni objekte privremenog karaktera koji su služili za izvođenje radova na gradilištu u roku od 30 dana od dana završetka radova.</w:t>
      </w:r>
    </w:p>
    <w:p w:rsidR="00A27A2F" w:rsidRPr="00A27A2F" w:rsidRDefault="00A27A2F" w:rsidP="00A27A2F">
      <w:pPr>
        <w:rPr>
          <w:rFonts w:ascii="Times New Roman" w:eastAsia="Calibri" w:hAnsi="Times New Roman" w:cs="Times New Roman"/>
          <w:sz w:val="24"/>
          <w:szCs w:val="24"/>
          <w:lang w:val="pl-PL"/>
        </w:rPr>
      </w:pPr>
    </w:p>
    <w:p w:rsidR="00A27A2F" w:rsidRPr="00A27A2F" w:rsidRDefault="00A27A2F" w:rsidP="00A27A2F">
      <w:pPr>
        <w:spacing w:after="0" w:line="240" w:lineRule="auto"/>
        <w:jc w:val="center"/>
        <w:rPr>
          <w:rFonts w:ascii="Times New Roman" w:eastAsia="PMingLiU" w:hAnsi="Times New Roman" w:cs="Times New Roman"/>
          <w:b/>
          <w:sz w:val="24"/>
          <w:szCs w:val="24"/>
          <w:lang w:val="pl-PL"/>
        </w:rPr>
      </w:pPr>
      <w:r w:rsidRPr="00A27A2F">
        <w:rPr>
          <w:rFonts w:ascii="Times New Roman" w:eastAsia="PMingLiU" w:hAnsi="Times New Roman" w:cs="Times New Roman"/>
          <w:b/>
          <w:sz w:val="24"/>
          <w:szCs w:val="24"/>
          <w:lang w:val="pl-PL"/>
        </w:rPr>
        <w:t>Član 7</w:t>
      </w:r>
    </w:p>
    <w:p w:rsidR="00A27A2F" w:rsidRPr="00A27A2F" w:rsidRDefault="00A27A2F" w:rsidP="00A27A2F">
      <w:pPr>
        <w:spacing w:after="0" w:line="240" w:lineRule="auto"/>
        <w:jc w:val="both"/>
        <w:rPr>
          <w:rFonts w:ascii="Calibri" w:eastAsia="Calibri" w:hAnsi="Calibri" w:cs="Calibri"/>
        </w:rPr>
      </w:pPr>
      <w:r w:rsidRPr="00A27A2F">
        <w:rPr>
          <w:rFonts w:ascii="Times New Roman" w:eastAsia="Times New Roman" w:hAnsi="Times New Roman" w:cs="Times New Roman"/>
          <w:color w:val="000000"/>
          <w:sz w:val="24"/>
          <w:szCs w:val="24"/>
          <w:lang w:val="sl-SI"/>
        </w:rPr>
        <w:t xml:space="preserve">IZVRŠILAC je dužan da prije početka vršenja stručnog nadzora NARUČIOCU dostavi Rješenje o imenovanju </w:t>
      </w:r>
      <w:r w:rsidR="002311F1" w:rsidRPr="002311F1">
        <w:rPr>
          <w:rFonts w:ascii="Times New Roman" w:eastAsia="Times New Roman" w:hAnsi="Times New Roman" w:cs="Times New Roman"/>
          <w:color w:val="000000"/>
          <w:sz w:val="24"/>
          <w:szCs w:val="24"/>
          <w:lang w:val="sl-SI"/>
        </w:rPr>
        <w:t xml:space="preserve">ovlašćenih inženjera </w:t>
      </w:r>
      <w:r w:rsidRPr="00A27A2F">
        <w:rPr>
          <w:rFonts w:ascii="Times New Roman" w:eastAsia="Times New Roman" w:hAnsi="Times New Roman" w:cs="Times New Roman"/>
          <w:color w:val="000000"/>
          <w:sz w:val="24"/>
          <w:szCs w:val="24"/>
          <w:lang w:val="sl-SI"/>
        </w:rPr>
        <w:t>u skladu sa Zakonom o planiranju prostora i izgradnji objekata. Izvršilac je dužan da imenovanje ovlašćenih inženjera</w:t>
      </w:r>
      <w:r w:rsidR="002311F1">
        <w:rPr>
          <w:rFonts w:ascii="Times New Roman" w:eastAsia="Times New Roman" w:hAnsi="Times New Roman" w:cs="Times New Roman"/>
          <w:color w:val="000000"/>
          <w:sz w:val="24"/>
          <w:szCs w:val="24"/>
          <w:lang w:val="sl-SI"/>
        </w:rPr>
        <w:t xml:space="preserve"> za nadzor</w:t>
      </w:r>
      <w:r w:rsidRPr="00A27A2F">
        <w:rPr>
          <w:rFonts w:ascii="Times New Roman" w:eastAsia="Times New Roman" w:hAnsi="Times New Roman" w:cs="Times New Roman"/>
          <w:color w:val="000000"/>
          <w:sz w:val="24"/>
          <w:szCs w:val="24"/>
          <w:lang w:val="sl-SI"/>
        </w:rPr>
        <w:t xml:space="preserve"> izvrši u skladu sa Izjavom o obrazovnim i profesionalnim kvalifikacijama ponuđača, kvalifikacijama rukovodećih lica i posebno kvalifikacijama lica koja su odgovorna za izvođenje konkretnih usluga, </w:t>
      </w:r>
      <w:r w:rsidRPr="00A27A2F">
        <w:rPr>
          <w:rFonts w:ascii="Times New Roman" w:eastAsia="Times New Roman" w:hAnsi="Times New Roman" w:cs="Times New Roman"/>
          <w:color w:val="000000"/>
          <w:sz w:val="24"/>
          <w:szCs w:val="24"/>
        </w:rPr>
        <w:t xml:space="preserve"> dostavljenih Ponudom.</w:t>
      </w:r>
      <w:r w:rsidRPr="00A27A2F">
        <w:rPr>
          <w:rFonts w:ascii="Calibri" w:eastAsia="Calibri" w:hAnsi="Calibri" w:cs="Calibri"/>
        </w:rPr>
        <w:t xml:space="preserve"> </w:t>
      </w:r>
    </w:p>
    <w:p w:rsidR="00A27A2F" w:rsidRPr="00A27A2F" w:rsidRDefault="00A27A2F" w:rsidP="00A27A2F">
      <w:pPr>
        <w:spacing w:after="0" w:line="240" w:lineRule="auto"/>
        <w:jc w:val="both"/>
        <w:rPr>
          <w:rFonts w:ascii="Times New Roman" w:eastAsia="Times New Roman" w:hAnsi="Times New Roman" w:cs="Times New Roman"/>
          <w:color w:val="000000"/>
          <w:sz w:val="24"/>
          <w:szCs w:val="24"/>
        </w:rPr>
      </w:pPr>
      <w:r w:rsidRPr="00A27A2F">
        <w:rPr>
          <w:rFonts w:ascii="Times New Roman" w:eastAsia="Times New Roman" w:hAnsi="Times New Roman" w:cs="Times New Roman"/>
          <w:color w:val="000000"/>
          <w:sz w:val="24"/>
          <w:szCs w:val="24"/>
        </w:rPr>
        <w:t xml:space="preserve">Do promjene ovlašćenog </w:t>
      </w:r>
      <w:r w:rsidR="002311F1" w:rsidRPr="002311F1">
        <w:rPr>
          <w:rFonts w:ascii="Times New Roman" w:eastAsia="Times New Roman" w:hAnsi="Times New Roman" w:cs="Times New Roman"/>
          <w:color w:val="000000"/>
          <w:sz w:val="24"/>
          <w:szCs w:val="24"/>
        </w:rPr>
        <w:t>inženjera</w:t>
      </w:r>
      <w:r w:rsidR="002311F1">
        <w:rPr>
          <w:rFonts w:ascii="Times New Roman" w:eastAsia="Times New Roman" w:hAnsi="Times New Roman" w:cs="Times New Roman"/>
          <w:color w:val="000000"/>
          <w:sz w:val="24"/>
          <w:szCs w:val="24"/>
        </w:rPr>
        <w:t xml:space="preserve"> za nadzor</w:t>
      </w:r>
      <w:r w:rsidRPr="002311F1">
        <w:rPr>
          <w:rFonts w:ascii="Times New Roman" w:eastAsia="Times New Roman" w:hAnsi="Times New Roman" w:cs="Times New Roman"/>
          <w:color w:val="000000"/>
          <w:sz w:val="24"/>
          <w:szCs w:val="24"/>
        </w:rPr>
        <w:t xml:space="preserve"> </w:t>
      </w:r>
      <w:r w:rsidRPr="00A27A2F">
        <w:rPr>
          <w:rFonts w:ascii="Times New Roman" w:eastAsia="Times New Roman" w:hAnsi="Times New Roman" w:cs="Times New Roman"/>
          <w:color w:val="000000"/>
          <w:sz w:val="24"/>
          <w:szCs w:val="24"/>
        </w:rPr>
        <w:t>u odnosu na imenovanje dostavljeno u ponudi može doći samo za slučaj nastupanja okolnosti na koje IZVRŠILAC nije mogao da utiče i uz saglasnost NARUČIOCA.</w:t>
      </w:r>
    </w:p>
    <w:p w:rsidR="00A27A2F" w:rsidRPr="00A27A2F" w:rsidRDefault="00A27A2F" w:rsidP="00A27A2F">
      <w:pPr>
        <w:spacing w:after="0" w:line="240" w:lineRule="auto"/>
        <w:jc w:val="both"/>
        <w:rPr>
          <w:rFonts w:ascii="Times New Roman" w:eastAsia="Times New Roman" w:hAnsi="Times New Roman" w:cs="Times New Roman"/>
          <w:color w:val="000000"/>
          <w:sz w:val="24"/>
          <w:szCs w:val="24"/>
        </w:rPr>
      </w:pPr>
      <w:r w:rsidRPr="00A27A2F">
        <w:rPr>
          <w:rFonts w:ascii="Times New Roman" w:eastAsia="Times New Roman" w:hAnsi="Times New Roman" w:cs="Times New Roman"/>
          <w:color w:val="000000"/>
          <w:sz w:val="24"/>
          <w:szCs w:val="24"/>
        </w:rPr>
        <w:t>Predložena zamjena ovlašćenog revizora mora da ispunjava minimum kvalifikacija inženjera koji se zamjenjuje.</w:t>
      </w:r>
    </w:p>
    <w:p w:rsidR="00A27A2F" w:rsidRPr="00A27A2F" w:rsidRDefault="00A27A2F" w:rsidP="00A27A2F">
      <w:pPr>
        <w:spacing w:after="0" w:line="240" w:lineRule="auto"/>
        <w:jc w:val="both"/>
        <w:rPr>
          <w:rFonts w:ascii="Times New Roman" w:eastAsia="Times New Roman" w:hAnsi="Times New Roman" w:cs="Times New Roman"/>
          <w:color w:val="000000"/>
          <w:sz w:val="24"/>
          <w:szCs w:val="24"/>
        </w:rPr>
      </w:pPr>
      <w:r w:rsidRPr="00A27A2F">
        <w:rPr>
          <w:rFonts w:ascii="Times New Roman" w:eastAsia="Times New Roman" w:hAnsi="Times New Roman" w:cs="Times New Roman"/>
          <w:color w:val="000000"/>
          <w:sz w:val="24"/>
          <w:szCs w:val="24"/>
        </w:rPr>
        <w:t xml:space="preserve">Ako IZVRŠILAC ne imenuje ovlašćene </w:t>
      </w:r>
      <w:r w:rsidR="002311F1" w:rsidRPr="002311F1">
        <w:rPr>
          <w:rFonts w:ascii="Times New Roman" w:eastAsia="Times New Roman" w:hAnsi="Times New Roman" w:cs="Times New Roman"/>
          <w:color w:val="000000"/>
          <w:sz w:val="24"/>
          <w:szCs w:val="24"/>
          <w:lang w:val="sl-SI"/>
        </w:rPr>
        <w:t>inženjer</w:t>
      </w:r>
      <w:r w:rsidR="002311F1">
        <w:rPr>
          <w:rFonts w:ascii="Times New Roman" w:eastAsia="Times New Roman" w:hAnsi="Times New Roman" w:cs="Times New Roman"/>
          <w:color w:val="000000"/>
          <w:sz w:val="24"/>
          <w:szCs w:val="24"/>
          <w:lang w:val="sl-SI"/>
        </w:rPr>
        <w:t>e za nadzor</w:t>
      </w:r>
      <w:r w:rsidRPr="002311F1">
        <w:rPr>
          <w:rFonts w:ascii="Times New Roman" w:eastAsia="Times New Roman" w:hAnsi="Times New Roman" w:cs="Times New Roman"/>
          <w:color w:val="000000"/>
          <w:sz w:val="24"/>
          <w:szCs w:val="24"/>
        </w:rPr>
        <w:t xml:space="preserve"> </w:t>
      </w:r>
      <w:r w:rsidRPr="00A27A2F">
        <w:rPr>
          <w:rFonts w:ascii="Times New Roman" w:eastAsia="Times New Roman" w:hAnsi="Times New Roman" w:cs="Times New Roman"/>
          <w:color w:val="000000"/>
          <w:sz w:val="24"/>
          <w:szCs w:val="24"/>
        </w:rPr>
        <w:t xml:space="preserve">u skladu sa zahtjevima iz prethodna </w:t>
      </w:r>
      <w:proofErr w:type="gramStart"/>
      <w:r w:rsidRPr="00A27A2F">
        <w:rPr>
          <w:rFonts w:ascii="Times New Roman" w:eastAsia="Times New Roman" w:hAnsi="Times New Roman" w:cs="Times New Roman"/>
          <w:color w:val="000000"/>
          <w:sz w:val="24"/>
          <w:szCs w:val="24"/>
        </w:rPr>
        <w:t>tri  stava</w:t>
      </w:r>
      <w:proofErr w:type="gramEnd"/>
      <w:r w:rsidRPr="00A27A2F">
        <w:rPr>
          <w:rFonts w:ascii="Times New Roman" w:eastAsia="Times New Roman" w:hAnsi="Times New Roman" w:cs="Times New Roman"/>
          <w:color w:val="000000"/>
          <w:sz w:val="24"/>
          <w:szCs w:val="24"/>
        </w:rPr>
        <w:t>, Naručilac će aktivirati garanciju za dobro izvršenje ugovora i jednostrano raskinuti ugovor.</w:t>
      </w:r>
    </w:p>
    <w:p w:rsidR="00A27A2F" w:rsidRPr="00A27A2F" w:rsidRDefault="00A27A2F" w:rsidP="00A27A2F">
      <w:pPr>
        <w:spacing w:after="0" w:line="240" w:lineRule="auto"/>
        <w:jc w:val="both"/>
        <w:rPr>
          <w:rFonts w:ascii="Times New Roman" w:eastAsia="Calibri" w:hAnsi="Times New Roman" w:cs="Times New Roman"/>
          <w:sz w:val="24"/>
          <w:szCs w:val="24"/>
          <w:lang w:val="sl-SI"/>
        </w:rPr>
      </w:pPr>
    </w:p>
    <w:p w:rsidR="00A27A2F" w:rsidRPr="00A27A2F" w:rsidRDefault="00A27A2F" w:rsidP="00A27A2F">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A27A2F">
        <w:rPr>
          <w:rFonts w:ascii="Times New Roman" w:eastAsia="PMingLiU" w:hAnsi="Times New Roman" w:cs="Times New Roman"/>
          <w:b/>
          <w:bCs/>
          <w:sz w:val="24"/>
          <w:szCs w:val="24"/>
          <w:lang w:eastAsia="zh-TW"/>
        </w:rPr>
        <w:t>Član 8</w:t>
      </w:r>
    </w:p>
    <w:p w:rsidR="00A27A2F" w:rsidRPr="00A27A2F" w:rsidRDefault="00A27A2F" w:rsidP="00A27A2F">
      <w:pPr>
        <w:spacing w:after="0" w:line="240" w:lineRule="auto"/>
        <w:jc w:val="both"/>
        <w:rPr>
          <w:rFonts w:ascii="Times New Roman" w:eastAsia="Calibri" w:hAnsi="Times New Roman" w:cs="Times New Roman"/>
          <w:sz w:val="24"/>
          <w:szCs w:val="24"/>
          <w:lang w:val="sl-SI"/>
        </w:rPr>
      </w:pPr>
      <w:r w:rsidRPr="00A27A2F">
        <w:rPr>
          <w:rFonts w:ascii="Times New Roman" w:eastAsia="Calibri" w:hAnsi="Times New Roman" w:cs="Times New Roman"/>
          <w:color w:val="000000"/>
          <w:sz w:val="24"/>
          <w:szCs w:val="24"/>
          <w:lang w:val="pl-PL"/>
        </w:rPr>
        <w:t xml:space="preserve">Izvršilac usluga  je dužan da </w:t>
      </w:r>
      <w:r w:rsidRPr="00A27A2F">
        <w:rPr>
          <w:rFonts w:ascii="Times New Roman" w:eastAsia="Calibri" w:hAnsi="Times New Roman" w:cs="Times New Roman"/>
          <w:sz w:val="24"/>
          <w:szCs w:val="24"/>
        </w:rPr>
        <w:t xml:space="preserve">da prije zaključenja ugovora o javnoj nabavci preda Naručiocu </w:t>
      </w:r>
      <w:r w:rsidRPr="00A27A2F">
        <w:rPr>
          <w:rFonts w:ascii="Times New Roman" w:eastAsia="Calibri"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A27A2F" w:rsidRPr="00A27A2F" w:rsidRDefault="00A27A2F" w:rsidP="00A27A2F">
      <w:pPr>
        <w:spacing w:after="0" w:line="240" w:lineRule="auto"/>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Garancija za dobro izvršenje ugovora treba da važi sedam dana duže od ponuđenog roka izvršenja ugovora</w:t>
      </w:r>
      <w:r w:rsidR="007260DA">
        <w:rPr>
          <w:rFonts w:ascii="Times New Roman" w:eastAsia="Calibri" w:hAnsi="Times New Roman" w:cs="Times New Roman"/>
          <w:sz w:val="24"/>
          <w:szCs w:val="24"/>
          <w:lang w:val="sl-SI"/>
        </w:rPr>
        <w:t>.</w:t>
      </w:r>
      <w:r w:rsidRPr="00A27A2F">
        <w:rPr>
          <w:rFonts w:ascii="Times New Roman" w:eastAsia="Calibri" w:hAnsi="Times New Roman" w:cs="Times New Roman"/>
          <w:sz w:val="24"/>
          <w:szCs w:val="24"/>
          <w:lang w:val="sl-SI"/>
        </w:rPr>
        <w:t xml:space="preserve"> </w:t>
      </w:r>
    </w:p>
    <w:p w:rsidR="00A27A2F" w:rsidRPr="00A27A2F" w:rsidRDefault="00A27A2F" w:rsidP="00A27A2F">
      <w:pPr>
        <w:spacing w:after="0" w:line="240" w:lineRule="auto"/>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U slučaju prekoračenja roka iz prethodnog stava, Izvršilac usluga dužan je da, na zahtjev Naručioca, prije isteka roka važenja, produži garanciju za dobro izvršenje ugovora.</w:t>
      </w:r>
    </w:p>
    <w:p w:rsidR="00A27A2F" w:rsidRPr="00A27A2F" w:rsidRDefault="00A27A2F" w:rsidP="00A27A2F">
      <w:pPr>
        <w:spacing w:after="0"/>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Garancija za dobro izvršenje ugovora biće sastavni dio Ugovora.</w:t>
      </w:r>
    </w:p>
    <w:p w:rsidR="00A27A2F" w:rsidRPr="00A27A2F" w:rsidRDefault="00A27A2F" w:rsidP="00A27A2F">
      <w:pPr>
        <w:spacing w:after="0"/>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lastRenderedPageBreak/>
        <w:t>Ako Izvršilac usluga ne preda naručiocu garanciju za dobro izvršenje ugovora prije zaključenja ugovora, smatra se da je odustao od ponude.</w:t>
      </w:r>
    </w:p>
    <w:p w:rsidR="00A27A2F" w:rsidRPr="00A27A2F" w:rsidRDefault="00A27A2F" w:rsidP="00A27A2F">
      <w:pPr>
        <w:spacing w:after="0"/>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U slučaju iz prethodnog stava Naručilac će aktivirati garanciju ponude.</w:t>
      </w:r>
    </w:p>
    <w:p w:rsidR="00A27A2F" w:rsidRPr="00A27A2F" w:rsidRDefault="00A27A2F" w:rsidP="00A27A2F">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A27A2F" w:rsidRPr="00A27A2F" w:rsidRDefault="00A27A2F" w:rsidP="00A27A2F">
      <w:pPr>
        <w:autoSpaceDE w:val="0"/>
        <w:autoSpaceDN w:val="0"/>
        <w:adjustRightInd w:val="0"/>
        <w:spacing w:after="0" w:line="240" w:lineRule="auto"/>
        <w:rPr>
          <w:rFonts w:ascii="Times New Roman" w:eastAsia="PMingLiU" w:hAnsi="Times New Roman" w:cs="Times New Roman"/>
          <w:b/>
          <w:bCs/>
          <w:sz w:val="24"/>
          <w:szCs w:val="24"/>
          <w:lang w:eastAsia="zh-TW"/>
        </w:rPr>
      </w:pPr>
    </w:p>
    <w:p w:rsidR="00A27A2F" w:rsidRPr="00A27A2F" w:rsidRDefault="00A27A2F" w:rsidP="00A27A2F">
      <w:pPr>
        <w:spacing w:after="0" w:line="240" w:lineRule="auto"/>
        <w:jc w:val="center"/>
        <w:rPr>
          <w:rFonts w:ascii="Times New Roman" w:eastAsia="PMingLiU" w:hAnsi="Times New Roman" w:cs="Times New Roman"/>
          <w:b/>
          <w:color w:val="000000"/>
          <w:sz w:val="24"/>
          <w:szCs w:val="24"/>
          <w:lang w:val="sr-Latn-CS" w:eastAsia="zh-TW"/>
        </w:rPr>
      </w:pPr>
      <w:r w:rsidRPr="00A27A2F">
        <w:rPr>
          <w:rFonts w:ascii="Times New Roman" w:eastAsia="PMingLiU" w:hAnsi="Times New Roman" w:cs="Times New Roman"/>
          <w:b/>
          <w:color w:val="000000"/>
          <w:sz w:val="24"/>
          <w:szCs w:val="24"/>
          <w:lang w:val="sr-Latn-CS" w:eastAsia="zh-TW"/>
        </w:rPr>
        <w:t>Član 9</w:t>
      </w:r>
    </w:p>
    <w:p w:rsidR="00A27A2F" w:rsidRPr="00A27A2F" w:rsidRDefault="00A27A2F" w:rsidP="00A27A2F">
      <w:pPr>
        <w:spacing w:after="0" w:line="240" w:lineRule="auto"/>
        <w:jc w:val="center"/>
        <w:rPr>
          <w:rFonts w:ascii="Times New Roman" w:eastAsia="PMingLiU" w:hAnsi="Times New Roman" w:cs="Times New Roman"/>
          <w:b/>
          <w:color w:val="000000"/>
          <w:sz w:val="24"/>
          <w:szCs w:val="24"/>
          <w:lang w:val="sr-Latn-CS" w:eastAsia="zh-TW"/>
        </w:rPr>
      </w:pP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U skladu sa članom 131 stav 1 Zakona o planiranju prostora i izugradnji objekata (“Službeni list Crne Gore broj 064/17 i 44/2018“) i Uredbom o minimalnoj sumi osiguranja od profesionalne odgovornosti u oblasti izgradnje objekata (“Službeni list Crne Gore”, br.068/</w:t>
      </w:r>
      <w:proofErr w:type="gramStart"/>
      <w:r w:rsidRPr="00A27A2F">
        <w:rPr>
          <w:rFonts w:ascii="Times New Roman" w:eastAsia="Calibri" w:hAnsi="Times New Roman" w:cs="Times New Roman"/>
          <w:sz w:val="24"/>
          <w:szCs w:val="24"/>
        </w:rPr>
        <w:t>17 )</w:t>
      </w:r>
      <w:proofErr w:type="gramEnd"/>
      <w:r w:rsidRPr="00A27A2F">
        <w:rPr>
          <w:rFonts w:ascii="Times New Roman" w:eastAsia="Calibri" w:hAnsi="Times New Roman" w:cs="Times New Roman"/>
          <w:sz w:val="24"/>
          <w:szCs w:val="24"/>
        </w:rPr>
        <w:t>, Izvršilac je dužan je da prije početka vršenja ugovorenih usluga Naručiocu preda polisu osiguranja od profesionalne odgovornosti na iznos od 200.000,00 eura, sa rokom važenja do dana isteka garantnog roka.</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 xml:space="preserve">Ako Izvršilac ne preda Naručiocu </w:t>
      </w:r>
      <w:proofErr w:type="gramStart"/>
      <w:r w:rsidRPr="00A27A2F">
        <w:rPr>
          <w:rFonts w:ascii="Times New Roman" w:eastAsia="Calibri" w:hAnsi="Times New Roman" w:cs="Times New Roman"/>
          <w:sz w:val="24"/>
          <w:szCs w:val="24"/>
        </w:rPr>
        <w:t>polisu</w:t>
      </w:r>
      <w:r w:rsidRPr="00A27A2F">
        <w:rPr>
          <w:rFonts w:ascii="Times New Roman" w:eastAsia="Calibri" w:hAnsi="Times New Roman" w:cs="Times New Roman"/>
          <w:b/>
          <w:sz w:val="24"/>
          <w:szCs w:val="24"/>
        </w:rPr>
        <w:t xml:space="preserve">  </w:t>
      </w:r>
      <w:r w:rsidRPr="00A27A2F">
        <w:rPr>
          <w:rFonts w:ascii="Times New Roman" w:eastAsia="Calibri" w:hAnsi="Times New Roman" w:cs="Times New Roman"/>
          <w:sz w:val="24"/>
          <w:szCs w:val="24"/>
        </w:rPr>
        <w:t>osiguranja</w:t>
      </w:r>
      <w:proofErr w:type="gramEnd"/>
      <w:r w:rsidRPr="00A27A2F">
        <w:rPr>
          <w:rFonts w:ascii="Times New Roman" w:eastAsia="Calibri" w:hAnsi="Times New Roman" w:cs="Times New Roman"/>
          <w:sz w:val="24"/>
          <w:szCs w:val="24"/>
        </w:rPr>
        <w:t xml:space="preserve"> od profesionalne odgovornosti koja je u skladu sa zahtjevima iz prethodn</w:t>
      </w:r>
      <w:r w:rsidR="00FB077D">
        <w:rPr>
          <w:rFonts w:ascii="Times New Roman" w:eastAsia="Calibri" w:hAnsi="Times New Roman" w:cs="Times New Roman"/>
          <w:sz w:val="24"/>
          <w:szCs w:val="24"/>
        </w:rPr>
        <w:t>og</w:t>
      </w:r>
      <w:r w:rsidRPr="00A27A2F">
        <w:rPr>
          <w:rFonts w:ascii="Times New Roman" w:eastAsia="Calibri" w:hAnsi="Times New Roman" w:cs="Times New Roman"/>
          <w:sz w:val="24"/>
          <w:szCs w:val="24"/>
        </w:rPr>
        <w:t xml:space="preserve"> stava, Naručilac će aktivirati garanciju za dobro izvršenje ugovora i jednostrano raskinuti ugovor o vršenju predmetnih usluga.</w:t>
      </w:r>
    </w:p>
    <w:p w:rsidR="00A27A2F" w:rsidRPr="00A27A2F" w:rsidRDefault="00A27A2F" w:rsidP="00A27A2F">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A27A2F">
        <w:rPr>
          <w:rFonts w:ascii="Times New Roman" w:eastAsia="PMingLiU" w:hAnsi="Times New Roman" w:cs="Times New Roman"/>
          <w:b/>
          <w:bCs/>
          <w:sz w:val="24"/>
          <w:szCs w:val="24"/>
          <w:lang w:eastAsia="zh-TW"/>
        </w:rPr>
        <w:t xml:space="preserve"> </w:t>
      </w:r>
    </w:p>
    <w:p w:rsidR="00A27A2F" w:rsidRPr="00A27A2F" w:rsidRDefault="00A27A2F" w:rsidP="00A27A2F">
      <w:pPr>
        <w:keepNext/>
        <w:keepLines/>
        <w:spacing w:after="0"/>
        <w:jc w:val="center"/>
        <w:outlineLvl w:val="1"/>
        <w:rPr>
          <w:rFonts w:ascii="Times New Roman" w:eastAsia="Times New Roman" w:hAnsi="Times New Roman" w:cs="Times New Roman"/>
          <w:b/>
          <w:bCs/>
          <w:sz w:val="24"/>
          <w:szCs w:val="24"/>
          <w:lang w:val="sr-Latn-CS" w:eastAsia="zh-TW"/>
        </w:rPr>
      </w:pPr>
      <w:bookmarkStart w:id="18" w:name="_Toc506793374"/>
      <w:bookmarkStart w:id="19" w:name="_Toc491694639"/>
      <w:r w:rsidRPr="00A27A2F">
        <w:rPr>
          <w:rFonts w:ascii="Times New Roman" w:eastAsia="Times New Roman" w:hAnsi="Times New Roman" w:cs="Times New Roman"/>
          <w:b/>
          <w:bCs/>
          <w:sz w:val="24"/>
          <w:szCs w:val="24"/>
          <w:lang w:val="sr-Latn-CS" w:eastAsia="zh-TW"/>
        </w:rPr>
        <w:t xml:space="preserve">Član </w:t>
      </w:r>
      <w:bookmarkEnd w:id="18"/>
      <w:bookmarkEnd w:id="19"/>
      <w:r w:rsidRPr="00A27A2F">
        <w:rPr>
          <w:rFonts w:ascii="Times New Roman" w:eastAsia="Times New Roman" w:hAnsi="Times New Roman" w:cs="Times New Roman"/>
          <w:b/>
          <w:bCs/>
          <w:sz w:val="24"/>
          <w:szCs w:val="24"/>
          <w:lang w:val="sr-Latn-CS" w:eastAsia="zh-TW"/>
        </w:rPr>
        <w:t>10</w:t>
      </w:r>
    </w:p>
    <w:p w:rsidR="00A27A2F" w:rsidRPr="00A27A2F" w:rsidRDefault="00A27A2F" w:rsidP="00A27A2F">
      <w:pPr>
        <w:spacing w:after="0" w:line="240" w:lineRule="auto"/>
        <w:jc w:val="both"/>
        <w:rPr>
          <w:rFonts w:ascii="Times New Roman" w:eastAsia="PMingLiU" w:hAnsi="Times New Roman" w:cs="Times New Roman"/>
          <w:sz w:val="24"/>
          <w:szCs w:val="24"/>
          <w:lang w:val="sl-SI"/>
        </w:rPr>
      </w:pPr>
      <w:r w:rsidRPr="00A27A2F">
        <w:rPr>
          <w:rFonts w:ascii="Times New Roman" w:eastAsia="PMingLiU" w:hAnsi="Times New Roman" w:cs="Times New Roman"/>
          <w:sz w:val="24"/>
          <w:szCs w:val="24"/>
          <w:lang w:val="sl-SI"/>
        </w:rPr>
        <w:t>Izvršilac usluga je dužan da o svom trošku:</w:t>
      </w:r>
    </w:p>
    <w:p w:rsidR="00A27A2F" w:rsidRPr="00A27A2F" w:rsidRDefault="00A27A2F" w:rsidP="00A27A2F">
      <w:pPr>
        <w:numPr>
          <w:ilvl w:val="0"/>
          <w:numId w:val="32"/>
        </w:numPr>
        <w:spacing w:after="0" w:line="240" w:lineRule="auto"/>
        <w:ind w:left="0" w:firstLine="426"/>
        <w:contextualSpacing/>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obezbijedi lična sredstva zaštite na radu za sve svoje radnike angažovane na poslu iz ovog ugovora;</w:t>
      </w:r>
    </w:p>
    <w:p w:rsidR="00A27A2F" w:rsidRPr="00A27A2F" w:rsidRDefault="00A27A2F" w:rsidP="00A27A2F">
      <w:pPr>
        <w:numPr>
          <w:ilvl w:val="0"/>
          <w:numId w:val="32"/>
        </w:numPr>
        <w:spacing w:after="0" w:line="240" w:lineRule="auto"/>
        <w:ind w:left="0" w:firstLine="426"/>
        <w:contextualSpacing/>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izvrši osiguranje svih radnika na ovom poslu protiv nesrećnih slučajeva, a u skladu sa svojim normativnim aktima;</w:t>
      </w:r>
    </w:p>
    <w:p w:rsidR="00A27A2F" w:rsidRPr="00A27A2F" w:rsidRDefault="00A27A2F" w:rsidP="00A27A2F">
      <w:pPr>
        <w:numPr>
          <w:ilvl w:val="0"/>
          <w:numId w:val="32"/>
        </w:numPr>
        <w:spacing w:after="0" w:line="240" w:lineRule="auto"/>
        <w:ind w:left="0" w:firstLine="426"/>
        <w:contextualSpacing/>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potreban materijal i opremu za nesmetano i brzo obavljanje poslova;</w:t>
      </w:r>
    </w:p>
    <w:p w:rsidR="00A27A2F" w:rsidRPr="00A27A2F" w:rsidRDefault="00A27A2F" w:rsidP="00A27A2F">
      <w:pPr>
        <w:numPr>
          <w:ilvl w:val="0"/>
          <w:numId w:val="32"/>
        </w:numPr>
        <w:spacing w:after="0" w:line="240" w:lineRule="auto"/>
        <w:ind w:left="0" w:firstLine="426"/>
        <w:contextualSpacing/>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 xml:space="preserve">obezbijedi prevoz svojih radnika angažovanih na ovom poslu kako bi </w:t>
      </w:r>
      <w:r w:rsidRPr="00A27A2F">
        <w:rPr>
          <w:rFonts w:ascii="Times New Roman" w:eastAsia="Calibri" w:hAnsi="Times New Roman" w:cs="Times New Roman"/>
          <w:color w:val="000000"/>
          <w:sz w:val="24"/>
          <w:szCs w:val="24"/>
          <w:lang w:val="sl-SI"/>
        </w:rPr>
        <w:t>se stručni nadzor</w:t>
      </w:r>
      <w:r w:rsidRPr="00A27A2F">
        <w:rPr>
          <w:rFonts w:ascii="Times New Roman" w:eastAsia="Calibri" w:hAnsi="Times New Roman" w:cs="Times New Roman"/>
          <w:color w:val="C00000"/>
          <w:sz w:val="24"/>
          <w:szCs w:val="24"/>
          <w:lang w:val="sl-SI"/>
        </w:rPr>
        <w:t xml:space="preserve"> </w:t>
      </w:r>
      <w:r w:rsidRPr="00A27A2F">
        <w:rPr>
          <w:rFonts w:ascii="Times New Roman" w:eastAsia="Calibri" w:hAnsi="Times New Roman" w:cs="Times New Roman"/>
          <w:sz w:val="24"/>
          <w:szCs w:val="24"/>
          <w:lang w:val="sl-SI"/>
        </w:rPr>
        <w:t>odvijao   bez smetnji.</w:t>
      </w:r>
    </w:p>
    <w:p w:rsidR="00A27A2F" w:rsidRPr="00A27A2F" w:rsidRDefault="00A27A2F" w:rsidP="00A27A2F">
      <w:pPr>
        <w:spacing w:after="0" w:line="240" w:lineRule="auto"/>
        <w:jc w:val="center"/>
        <w:rPr>
          <w:rFonts w:ascii="Times New Roman" w:eastAsia="Calibri" w:hAnsi="Times New Roman" w:cs="Times New Roman"/>
          <w:b/>
          <w:bCs/>
          <w:sz w:val="24"/>
          <w:szCs w:val="24"/>
        </w:rPr>
      </w:pPr>
      <w:r w:rsidRPr="00A27A2F">
        <w:rPr>
          <w:rFonts w:ascii="Times New Roman" w:eastAsia="Calibri" w:hAnsi="Times New Roman" w:cs="Times New Roman"/>
          <w:b/>
          <w:bCs/>
          <w:sz w:val="24"/>
          <w:szCs w:val="24"/>
        </w:rPr>
        <w:t>Član 11</w:t>
      </w:r>
    </w:p>
    <w:p w:rsidR="00A27A2F" w:rsidRPr="00A27A2F" w:rsidRDefault="00A27A2F" w:rsidP="00A27A2F">
      <w:pPr>
        <w:tabs>
          <w:tab w:val="left" w:pos="567"/>
        </w:tabs>
        <w:spacing w:after="0" w:line="240" w:lineRule="auto"/>
        <w:jc w:val="both"/>
        <w:rPr>
          <w:rFonts w:ascii="Times New Roman" w:eastAsia="PMingLiU" w:hAnsi="Times New Roman" w:cs="Times New Roman"/>
          <w:sz w:val="24"/>
          <w:szCs w:val="24"/>
          <w:lang w:val="sl-SI"/>
        </w:rPr>
      </w:pPr>
      <w:r w:rsidRPr="00A27A2F">
        <w:rPr>
          <w:rFonts w:ascii="Times New Roman" w:eastAsia="PMingLiU" w:hAnsi="Times New Roman" w:cs="Times New Roman"/>
          <w:sz w:val="24"/>
          <w:szCs w:val="24"/>
          <w:lang w:val="sl-SI"/>
        </w:rPr>
        <w:t>Izvršilac usluga je dužan da nakon završetka</w:t>
      </w:r>
      <w:r w:rsidR="00180DFB">
        <w:rPr>
          <w:rFonts w:ascii="Times New Roman" w:eastAsia="PMingLiU" w:hAnsi="Times New Roman" w:cs="Times New Roman"/>
          <w:sz w:val="24"/>
          <w:szCs w:val="24"/>
          <w:lang w:val="sl-SI"/>
        </w:rPr>
        <w:t xml:space="preserve"> predmetnih </w:t>
      </w:r>
      <w:r w:rsidRPr="00A27A2F">
        <w:rPr>
          <w:rFonts w:ascii="Times New Roman" w:eastAsia="PMingLiU" w:hAnsi="Times New Roman" w:cs="Times New Roman"/>
          <w:sz w:val="24"/>
          <w:szCs w:val="24"/>
          <w:lang w:val="sl-SI"/>
        </w:rPr>
        <w:t xml:space="preserve">radova </w:t>
      </w:r>
      <w:r w:rsidR="00180DFB">
        <w:rPr>
          <w:rFonts w:ascii="Times New Roman" w:eastAsia="PMingLiU" w:hAnsi="Times New Roman" w:cs="Times New Roman"/>
          <w:sz w:val="24"/>
          <w:szCs w:val="24"/>
          <w:lang w:val="sl-SI"/>
        </w:rPr>
        <w:t xml:space="preserve"> </w:t>
      </w:r>
      <w:r w:rsidRPr="00A27A2F">
        <w:rPr>
          <w:rFonts w:ascii="Times New Roman" w:eastAsia="PMingLiU" w:hAnsi="Times New Roman" w:cs="Times New Roman"/>
          <w:sz w:val="24"/>
          <w:szCs w:val="24"/>
          <w:lang w:val="sl-SI"/>
        </w:rPr>
        <w:t>izvrši sve poslove potrebne za primopredaju izvršenih radova između  Izvo</w:t>
      </w:r>
      <w:r w:rsidR="00D70B60">
        <w:rPr>
          <w:rFonts w:ascii="Times New Roman" w:eastAsia="PMingLiU" w:hAnsi="Times New Roman" w:cs="Times New Roman"/>
          <w:sz w:val="24"/>
          <w:szCs w:val="24"/>
          <w:lang w:val="sl-SI"/>
        </w:rPr>
        <w:t>đ</w:t>
      </w:r>
      <w:r w:rsidRPr="00A27A2F">
        <w:rPr>
          <w:rFonts w:ascii="Times New Roman" w:eastAsia="PMingLiU" w:hAnsi="Times New Roman" w:cs="Times New Roman"/>
          <w:sz w:val="24"/>
          <w:szCs w:val="24"/>
          <w:lang w:val="sl-SI"/>
        </w:rPr>
        <w:t>ača radova i Naručioca.</w:t>
      </w:r>
    </w:p>
    <w:p w:rsidR="00A27A2F" w:rsidRPr="00A27A2F" w:rsidRDefault="00A27A2F" w:rsidP="00A27A2F">
      <w:pPr>
        <w:tabs>
          <w:tab w:val="left" w:pos="567"/>
        </w:tabs>
        <w:spacing w:after="0" w:line="240" w:lineRule="auto"/>
        <w:ind w:firstLine="567"/>
        <w:jc w:val="both"/>
        <w:rPr>
          <w:rFonts w:ascii="Times New Roman" w:eastAsia="PMingLiU" w:hAnsi="Times New Roman" w:cs="Times New Roman"/>
          <w:sz w:val="24"/>
          <w:szCs w:val="24"/>
          <w:lang w:val="sl-SI"/>
        </w:rPr>
      </w:pPr>
    </w:p>
    <w:p w:rsidR="00A27A2F" w:rsidRPr="00A27A2F" w:rsidRDefault="00A27A2F" w:rsidP="00A27A2F">
      <w:pPr>
        <w:tabs>
          <w:tab w:val="left" w:pos="567"/>
        </w:tabs>
        <w:spacing w:after="0" w:line="240" w:lineRule="auto"/>
        <w:ind w:firstLine="567"/>
        <w:rPr>
          <w:rFonts w:ascii="Times New Roman" w:eastAsia="PMingLiU" w:hAnsi="Times New Roman" w:cs="Times New Roman"/>
          <w:b/>
          <w:sz w:val="24"/>
          <w:szCs w:val="24"/>
          <w:lang w:val="sl-SI"/>
        </w:rPr>
      </w:pPr>
      <w:r w:rsidRPr="00A27A2F">
        <w:rPr>
          <w:rFonts w:ascii="Times New Roman" w:eastAsia="PMingLiU" w:hAnsi="Times New Roman" w:cs="Times New Roman"/>
          <w:b/>
          <w:sz w:val="24"/>
          <w:szCs w:val="24"/>
          <w:lang w:val="sl-SI"/>
        </w:rPr>
        <w:t xml:space="preserve">                                                             Član 12</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Ako se usluge stručnog nadzora ne mogu završiti u ugovorenom roku zbog prekoračenja roka izvođenja radova na građenju objekta, koji nijesu rezultat krivice izvršioca usluga, ili zbog neriješenih imovinskih odnosa ili privremene obustave radova na građenju objekta od strane nadležnog organa, Izvršilac je dužan da nastavi sa vršenjem stručnog nadzora sve do završetka svih ugovorenih radova.</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U slučaju iz prethodnog stava Naručilac je dužan da Izvršiocu nadoknadi troškove vršenja stručnog nadzora u iznosu koji se dobija množenjem broja dana prekoračenja ugovorenog roka sa odnosom ugovorene cijene i broja dana ugovorenog roka.</w:t>
      </w:r>
    </w:p>
    <w:p w:rsidR="00A27A2F" w:rsidRPr="00A27A2F" w:rsidRDefault="00A27A2F" w:rsidP="00A27A2F">
      <w:pPr>
        <w:tabs>
          <w:tab w:val="left" w:pos="567"/>
        </w:tabs>
        <w:spacing w:after="0" w:line="240" w:lineRule="auto"/>
        <w:ind w:firstLine="567"/>
        <w:jc w:val="center"/>
        <w:rPr>
          <w:rFonts w:ascii="Times New Roman" w:eastAsia="PMingLiU" w:hAnsi="Times New Roman" w:cs="Times New Roman"/>
          <w:b/>
          <w:sz w:val="24"/>
          <w:szCs w:val="24"/>
          <w:lang w:val="sl-SI"/>
        </w:rPr>
      </w:pPr>
    </w:p>
    <w:p w:rsidR="00A27A2F" w:rsidRPr="00A27A2F" w:rsidRDefault="00A27A2F" w:rsidP="00A27A2F">
      <w:pPr>
        <w:tabs>
          <w:tab w:val="left" w:pos="567"/>
        </w:tabs>
        <w:spacing w:after="0" w:line="240" w:lineRule="auto"/>
        <w:ind w:firstLine="567"/>
        <w:rPr>
          <w:rFonts w:ascii="Times New Roman" w:eastAsia="PMingLiU" w:hAnsi="Times New Roman" w:cs="Times New Roman"/>
          <w:b/>
          <w:sz w:val="24"/>
          <w:szCs w:val="24"/>
          <w:lang w:val="sl-SI"/>
        </w:rPr>
      </w:pPr>
      <w:r w:rsidRPr="00A27A2F">
        <w:rPr>
          <w:rFonts w:ascii="Times New Roman" w:eastAsia="PMingLiU" w:hAnsi="Times New Roman" w:cs="Times New Roman"/>
          <w:b/>
          <w:sz w:val="24"/>
          <w:szCs w:val="24"/>
          <w:lang w:val="sl-SI"/>
        </w:rPr>
        <w:t xml:space="preserve">                                                             Član 13</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 xml:space="preserve">Izvršilac je dužan da, bez nadoknade, u ugovorenom garantnom roku vrši usluge stručnog nadzora nad izvođenjem radova kojim se otklanjaju nedostaci </w:t>
      </w:r>
      <w:proofErr w:type="gramStart"/>
      <w:r w:rsidRPr="00A27A2F">
        <w:rPr>
          <w:rFonts w:ascii="Times New Roman" w:eastAsia="Calibri" w:hAnsi="Times New Roman" w:cs="Times New Roman"/>
          <w:sz w:val="24"/>
          <w:szCs w:val="24"/>
        </w:rPr>
        <w:t xml:space="preserve">na </w:t>
      </w:r>
      <w:r w:rsidR="00FE32A5">
        <w:rPr>
          <w:rFonts w:ascii="Times New Roman" w:eastAsia="Calibri" w:hAnsi="Times New Roman" w:cs="Times New Roman"/>
          <w:sz w:val="24"/>
          <w:szCs w:val="24"/>
        </w:rPr>
        <w:t xml:space="preserve"> predmetnim</w:t>
      </w:r>
      <w:proofErr w:type="gramEnd"/>
      <w:r w:rsidR="00FE32A5">
        <w:rPr>
          <w:rFonts w:ascii="Times New Roman" w:eastAsia="Calibri" w:hAnsi="Times New Roman" w:cs="Times New Roman"/>
          <w:sz w:val="24"/>
          <w:szCs w:val="24"/>
        </w:rPr>
        <w:t xml:space="preserve"> radovima</w:t>
      </w:r>
      <w:r w:rsidRPr="00A27A2F">
        <w:rPr>
          <w:rFonts w:ascii="Times New Roman" w:eastAsia="Calibri" w:hAnsi="Times New Roman" w:cs="Times New Roman"/>
          <w:sz w:val="24"/>
          <w:szCs w:val="24"/>
        </w:rPr>
        <w:t>.</w:t>
      </w:r>
    </w:p>
    <w:p w:rsidR="00A27A2F" w:rsidRPr="00A27A2F" w:rsidRDefault="00A27A2F" w:rsidP="00A27A2F">
      <w:pPr>
        <w:spacing w:after="0" w:line="240" w:lineRule="auto"/>
        <w:jc w:val="center"/>
        <w:rPr>
          <w:rFonts w:ascii="Times New Roman" w:eastAsia="Calibri" w:hAnsi="Times New Roman" w:cs="Times New Roman"/>
          <w:b/>
          <w:sz w:val="24"/>
          <w:szCs w:val="24"/>
          <w:lang w:val="sl-SI"/>
        </w:rPr>
      </w:pPr>
    </w:p>
    <w:p w:rsidR="00A27A2F" w:rsidRPr="00A27A2F" w:rsidRDefault="00A27A2F" w:rsidP="00A27A2F">
      <w:pPr>
        <w:spacing w:after="0" w:line="240" w:lineRule="auto"/>
        <w:jc w:val="center"/>
        <w:rPr>
          <w:rFonts w:ascii="Times New Roman" w:eastAsia="Calibri" w:hAnsi="Times New Roman" w:cs="Times New Roman"/>
          <w:b/>
          <w:sz w:val="24"/>
          <w:szCs w:val="24"/>
          <w:lang w:val="sl-SI"/>
        </w:rPr>
      </w:pPr>
      <w:r w:rsidRPr="00A27A2F">
        <w:rPr>
          <w:rFonts w:ascii="Times New Roman" w:eastAsia="Calibri" w:hAnsi="Times New Roman" w:cs="Times New Roman"/>
          <w:b/>
          <w:sz w:val="24"/>
          <w:szCs w:val="24"/>
          <w:lang w:val="sl-SI"/>
        </w:rPr>
        <w:t>Član 14</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lastRenderedPageBreak/>
        <w:t>Naručilac ima pravo da zahtijeva naknadu stvarne štete koju je pretrpio zbog neizvršenja ili nekvalitetnog izvršenja ugovorenih obaveza Izvršioca, u iznosu koji prevazilazi iznos koji je pokriven garancijom za dobro izvršenje ugovora i polisom osiguranja od profesionalne odgovornosti.</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 xml:space="preserve">Izvršilac usluga je dužan da Naručiocu nadoknadi štetu iz prethodnog stava.   </w:t>
      </w:r>
    </w:p>
    <w:p w:rsidR="00A27A2F" w:rsidRPr="00A27A2F" w:rsidRDefault="00A27A2F" w:rsidP="00A27A2F">
      <w:pPr>
        <w:spacing w:after="0" w:line="240" w:lineRule="auto"/>
        <w:jc w:val="both"/>
        <w:rPr>
          <w:rFonts w:ascii="Times New Roman" w:eastAsia="Calibri" w:hAnsi="Times New Roman" w:cs="Times New Roman"/>
          <w:sz w:val="24"/>
          <w:szCs w:val="24"/>
          <w:lang w:val="sl-SI"/>
        </w:rPr>
      </w:pPr>
    </w:p>
    <w:p w:rsidR="00A27A2F" w:rsidRPr="00A27A2F" w:rsidRDefault="00A27A2F" w:rsidP="00A27A2F">
      <w:pPr>
        <w:spacing w:after="0" w:line="240" w:lineRule="auto"/>
        <w:jc w:val="center"/>
        <w:rPr>
          <w:rFonts w:ascii="Times New Roman" w:eastAsia="PMingLiU" w:hAnsi="Times New Roman" w:cs="Times New Roman"/>
          <w:b/>
          <w:sz w:val="24"/>
          <w:szCs w:val="24"/>
          <w:lang w:val="sl-SI"/>
        </w:rPr>
      </w:pPr>
      <w:r w:rsidRPr="00A27A2F">
        <w:rPr>
          <w:rFonts w:ascii="Times New Roman" w:eastAsia="PMingLiU" w:hAnsi="Times New Roman" w:cs="Times New Roman"/>
          <w:b/>
          <w:sz w:val="24"/>
          <w:szCs w:val="24"/>
          <w:lang w:val="sl-SI"/>
        </w:rPr>
        <w:t>Član 15</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Naručilac će jednostrano raskinuti ugovor, ako Izvršilac ne vrši stručni nadzor svakodnevno preko imenovanih ovlašćenih lica u obimu i na način koji je ponudio u finansijskom dijelu ponude, u skladu sa tehničkom specifikacijom iz tenderske dokumentacije.</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U slučaju raskida ugovora iz prethodnog stava, Naručilac će o tome pisanim putem obavijestiti Izvršioca i aktivirati garanciju za dobro izvršenje ugovora i polisu osiguranja od profesionalne odgovornosti.</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Izvršilac ima pravo da jednostrano raskine ugovor, ako naručilac neopravdano ne ovjeri dostavljenu privremenu situaciju ili okončanu situaciju ili ne izvrši plaćanje po istim u roku od 30 dana od ugovorenog roka plaćanja.</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O jednostranom raskidu ugovora Izvršilac je dužan da obavijesti naručioca i izvođača radova, najkasnije osam dana prije dana prestanka vršenja stručnog nadzora.</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Naručilac i Izvršilac će sporazumno raskinuti ugovor, ako dođe do trajne obustave ili zabrane izvođenja radova na građenju predmetnog mosta.</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U slučaju iz prethodnog stava, Naručilac će odmah vratiti Izvršiocu garanciju za dobro izvršenje ugovora i polisu osiguranja od profesionalne odgovornosti.</w:t>
      </w:r>
    </w:p>
    <w:p w:rsidR="00A27A2F" w:rsidRPr="00A27A2F" w:rsidRDefault="00A27A2F" w:rsidP="00A27A2F">
      <w:pPr>
        <w:autoSpaceDE w:val="0"/>
        <w:autoSpaceDN w:val="0"/>
        <w:adjustRightInd w:val="0"/>
        <w:spacing w:after="0" w:line="240" w:lineRule="auto"/>
        <w:jc w:val="both"/>
        <w:rPr>
          <w:rFonts w:ascii="Times New Roman" w:eastAsia="Calibri" w:hAnsi="Times New Roman" w:cs="Times New Roman"/>
          <w:sz w:val="24"/>
          <w:szCs w:val="24"/>
        </w:rPr>
      </w:pPr>
      <w:r w:rsidRPr="00A27A2F">
        <w:rPr>
          <w:rFonts w:ascii="Times New Roman" w:eastAsia="Calibri" w:hAnsi="Times New Roman" w:cs="Times New Roman"/>
          <w:sz w:val="24"/>
          <w:szCs w:val="24"/>
        </w:rPr>
        <w:t>U slučaju jednostranog ili sporazumnog raskida ugovora, Izvršilac je dužan da sačini izvještaj o izvršenom stručnom nadzoru do dana raskida ugovora i da u građevinski dnevnik upiše konstataciju kada je prestao da vrši stručni nadzor. Izvršilac je dužan da nakon raskida ugovora vrati naručiocu svu preuzetu dokumentaciju (tehničku dokumentaciju po kojoj će se izvoditi radovi, kopiju ugovora o gra</w:t>
      </w:r>
      <w:r w:rsidR="00AF6219">
        <w:rPr>
          <w:rFonts w:ascii="Times New Roman" w:eastAsia="Calibri" w:hAnsi="Times New Roman" w:cs="Times New Roman"/>
          <w:sz w:val="24"/>
          <w:szCs w:val="24"/>
        </w:rPr>
        <w:t>đ</w:t>
      </w:r>
      <w:r w:rsidRPr="00A27A2F">
        <w:rPr>
          <w:rFonts w:ascii="Times New Roman" w:eastAsia="Calibri" w:hAnsi="Times New Roman" w:cs="Times New Roman"/>
          <w:sz w:val="24"/>
          <w:szCs w:val="24"/>
        </w:rPr>
        <w:t>enju i gra</w:t>
      </w:r>
      <w:r w:rsidR="004625DE">
        <w:rPr>
          <w:rFonts w:ascii="Times New Roman" w:eastAsia="Calibri" w:hAnsi="Times New Roman" w:cs="Times New Roman"/>
          <w:sz w:val="24"/>
          <w:szCs w:val="24"/>
        </w:rPr>
        <w:t>đ</w:t>
      </w:r>
      <w:bookmarkStart w:id="20" w:name="_GoBack"/>
      <w:bookmarkEnd w:id="20"/>
      <w:r w:rsidRPr="00A27A2F">
        <w:rPr>
          <w:rFonts w:ascii="Times New Roman" w:eastAsia="Calibri" w:hAnsi="Times New Roman" w:cs="Times New Roman"/>
          <w:sz w:val="24"/>
          <w:szCs w:val="24"/>
        </w:rPr>
        <w:t>evinsku dozvolu).</w:t>
      </w:r>
    </w:p>
    <w:p w:rsidR="00A27A2F" w:rsidRPr="00A27A2F" w:rsidRDefault="00A27A2F" w:rsidP="00A27A2F">
      <w:pPr>
        <w:autoSpaceDE w:val="0"/>
        <w:autoSpaceDN w:val="0"/>
        <w:adjustRightInd w:val="0"/>
        <w:spacing w:after="0" w:line="240" w:lineRule="auto"/>
        <w:ind w:firstLine="567"/>
        <w:jc w:val="both"/>
        <w:rPr>
          <w:rFonts w:ascii="Times New Roman" w:eastAsia="Calibri" w:hAnsi="Times New Roman" w:cs="Times New Roman"/>
          <w:sz w:val="24"/>
          <w:szCs w:val="24"/>
        </w:rPr>
      </w:pPr>
    </w:p>
    <w:p w:rsidR="00A27A2F" w:rsidRPr="00A27A2F" w:rsidRDefault="00A27A2F" w:rsidP="00A27A2F">
      <w:pPr>
        <w:spacing w:after="0" w:line="240" w:lineRule="auto"/>
        <w:jc w:val="center"/>
        <w:rPr>
          <w:rFonts w:ascii="Times New Roman" w:eastAsia="PMingLiU" w:hAnsi="Times New Roman" w:cs="Times New Roman"/>
          <w:b/>
          <w:sz w:val="24"/>
          <w:szCs w:val="24"/>
          <w:lang w:val="en-GB"/>
        </w:rPr>
      </w:pPr>
      <w:r w:rsidRPr="00A27A2F">
        <w:rPr>
          <w:rFonts w:ascii="Times New Roman" w:eastAsia="PMingLiU" w:hAnsi="Times New Roman" w:cs="Times New Roman"/>
          <w:b/>
          <w:sz w:val="24"/>
          <w:szCs w:val="24"/>
          <w:lang w:val="en-GB"/>
        </w:rPr>
        <w:t>Član 16</w:t>
      </w:r>
    </w:p>
    <w:p w:rsidR="00A27A2F" w:rsidRPr="00A27A2F" w:rsidRDefault="00A27A2F" w:rsidP="00A27A2F">
      <w:pPr>
        <w:spacing w:after="0" w:line="240" w:lineRule="auto"/>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Sastavni dio ovog ugovora čine:</w:t>
      </w:r>
    </w:p>
    <w:p w:rsidR="00A27A2F" w:rsidRPr="000045DE" w:rsidRDefault="00A27A2F" w:rsidP="000045DE">
      <w:pPr>
        <w:pStyle w:val="ListParagraph"/>
        <w:numPr>
          <w:ilvl w:val="0"/>
          <w:numId w:val="38"/>
        </w:numPr>
        <w:spacing w:after="0" w:line="240" w:lineRule="auto"/>
        <w:contextualSpacing/>
        <w:jc w:val="both"/>
        <w:rPr>
          <w:rFonts w:ascii="Times New Roman" w:hAnsi="Times New Roman" w:cs="Times New Roman"/>
          <w:sz w:val="24"/>
          <w:szCs w:val="24"/>
          <w:lang w:val="sl-SI"/>
        </w:rPr>
      </w:pPr>
      <w:r w:rsidRPr="000045DE">
        <w:rPr>
          <w:rFonts w:ascii="Times New Roman" w:hAnsi="Times New Roman" w:cs="Times New Roman"/>
          <w:sz w:val="24"/>
          <w:szCs w:val="24"/>
          <w:lang w:val="sl-SI"/>
        </w:rPr>
        <w:t>ponuda izvršioca usluga broj: ______________ od ____________godine,</w:t>
      </w:r>
    </w:p>
    <w:p w:rsidR="00A27A2F" w:rsidRPr="000045DE" w:rsidRDefault="00A27A2F" w:rsidP="000045DE">
      <w:pPr>
        <w:pStyle w:val="ListParagraph"/>
        <w:numPr>
          <w:ilvl w:val="0"/>
          <w:numId w:val="38"/>
        </w:numPr>
        <w:spacing w:after="0" w:line="240" w:lineRule="auto"/>
        <w:contextualSpacing/>
        <w:jc w:val="both"/>
        <w:rPr>
          <w:rFonts w:ascii="Times New Roman" w:hAnsi="Times New Roman" w:cs="Times New Roman"/>
          <w:sz w:val="24"/>
          <w:szCs w:val="24"/>
          <w:lang w:val="sl-SI"/>
        </w:rPr>
      </w:pPr>
      <w:r w:rsidRPr="000045DE">
        <w:rPr>
          <w:rFonts w:ascii="Times New Roman" w:hAnsi="Times New Roman" w:cs="Times New Roman"/>
          <w:sz w:val="24"/>
          <w:szCs w:val="24"/>
          <w:lang w:val="sl-SI"/>
        </w:rPr>
        <w:t>garancija za dobro izvršenje ugovora, broj: _____________ od ____________ godine,</w:t>
      </w:r>
    </w:p>
    <w:p w:rsidR="00A27A2F" w:rsidRPr="000045DE" w:rsidRDefault="00A27A2F" w:rsidP="000045DE">
      <w:pPr>
        <w:pStyle w:val="ListParagraph"/>
        <w:numPr>
          <w:ilvl w:val="0"/>
          <w:numId w:val="38"/>
        </w:numPr>
        <w:spacing w:after="0" w:line="240" w:lineRule="auto"/>
        <w:contextualSpacing/>
        <w:rPr>
          <w:rFonts w:ascii="Times New Roman" w:hAnsi="Times New Roman" w:cs="Times New Roman"/>
          <w:b/>
          <w:sz w:val="24"/>
          <w:szCs w:val="24"/>
          <w:lang w:val="sl-SI"/>
        </w:rPr>
      </w:pPr>
      <w:r w:rsidRPr="000045DE">
        <w:rPr>
          <w:rFonts w:ascii="Times New Roman" w:hAnsi="Times New Roman" w:cs="Times New Roman"/>
          <w:sz w:val="24"/>
          <w:szCs w:val="24"/>
          <w:lang w:val="sl-SI"/>
        </w:rPr>
        <w:t xml:space="preserve">polisa osiguranja od profesionalne odgovornosti broj: __________ od ____________ godine. </w:t>
      </w:r>
    </w:p>
    <w:p w:rsidR="00A27A2F" w:rsidRPr="00A27A2F" w:rsidRDefault="00A27A2F" w:rsidP="00A27A2F">
      <w:pPr>
        <w:spacing w:after="0" w:line="240" w:lineRule="auto"/>
        <w:ind w:left="426"/>
        <w:contextualSpacing/>
        <w:rPr>
          <w:rFonts w:ascii="Times New Roman" w:eastAsia="Calibri" w:hAnsi="Times New Roman" w:cs="Times New Roman"/>
          <w:b/>
          <w:sz w:val="24"/>
          <w:szCs w:val="24"/>
          <w:lang w:val="sl-SI"/>
        </w:rPr>
      </w:pPr>
    </w:p>
    <w:p w:rsidR="00A27A2F" w:rsidRPr="00A27A2F" w:rsidRDefault="00A27A2F" w:rsidP="00A27A2F">
      <w:pPr>
        <w:spacing w:after="0" w:line="240" w:lineRule="auto"/>
        <w:jc w:val="center"/>
        <w:rPr>
          <w:rFonts w:ascii="Times New Roman" w:eastAsia="Calibri" w:hAnsi="Times New Roman" w:cs="Times New Roman"/>
          <w:b/>
          <w:sz w:val="24"/>
          <w:szCs w:val="24"/>
          <w:lang w:val="de-DE"/>
        </w:rPr>
      </w:pPr>
      <w:r w:rsidRPr="00A27A2F">
        <w:rPr>
          <w:rFonts w:ascii="Times New Roman" w:eastAsia="Calibri" w:hAnsi="Times New Roman" w:cs="Times New Roman"/>
          <w:b/>
          <w:sz w:val="24"/>
          <w:szCs w:val="24"/>
          <w:lang w:val="de-DE"/>
        </w:rPr>
        <w:t>Član 17</w:t>
      </w:r>
    </w:p>
    <w:p w:rsidR="00A27A2F" w:rsidRPr="00A27A2F" w:rsidRDefault="00A27A2F" w:rsidP="00A27A2F">
      <w:pPr>
        <w:spacing w:after="0" w:line="240" w:lineRule="auto"/>
        <w:jc w:val="both"/>
        <w:rPr>
          <w:rFonts w:ascii="Times New Roman" w:eastAsia="PMingLiU" w:hAnsi="Times New Roman" w:cs="Times New Roman"/>
          <w:sz w:val="24"/>
          <w:szCs w:val="24"/>
          <w:lang w:val="sl-SI" w:eastAsia="zh-TW"/>
        </w:rPr>
      </w:pPr>
      <w:r w:rsidRPr="00A27A2F">
        <w:rPr>
          <w:rFonts w:ascii="Times New Roman" w:eastAsia="PMingLiU" w:hAnsi="Times New Roman" w:cs="Times New Roman"/>
          <w:sz w:val="24"/>
          <w:szCs w:val="24"/>
          <w:lang w:val="sl-SI" w:eastAsia="zh-TW"/>
        </w:rPr>
        <w:t>Za sve što nije definisano ovim Ugovorom primjenjivaće se odredbe važećeg Zakona o obligacionim odnosima.</w:t>
      </w:r>
    </w:p>
    <w:p w:rsidR="00A27A2F" w:rsidRPr="00A27A2F" w:rsidRDefault="00A27A2F" w:rsidP="00A27A2F">
      <w:pPr>
        <w:spacing w:after="0" w:line="240" w:lineRule="auto"/>
        <w:jc w:val="both"/>
        <w:rPr>
          <w:rFonts w:ascii="Times New Roman" w:eastAsia="PMingLiU" w:hAnsi="Times New Roman" w:cs="Times New Roman"/>
          <w:sz w:val="24"/>
          <w:szCs w:val="24"/>
          <w:lang w:val="sl-SI" w:eastAsia="zh-TW"/>
        </w:rPr>
      </w:pPr>
    </w:p>
    <w:p w:rsidR="00A27A2F" w:rsidRPr="00A27A2F" w:rsidRDefault="00A27A2F" w:rsidP="00A27A2F">
      <w:pPr>
        <w:spacing w:after="0"/>
        <w:jc w:val="center"/>
        <w:rPr>
          <w:rFonts w:ascii="Times New Roman" w:eastAsia="Calibri" w:hAnsi="Times New Roman" w:cs="Times New Roman"/>
          <w:b/>
          <w:sz w:val="24"/>
          <w:szCs w:val="24"/>
          <w:lang w:val="sl-SI"/>
        </w:rPr>
      </w:pPr>
      <w:r w:rsidRPr="00A27A2F">
        <w:rPr>
          <w:rFonts w:ascii="Times New Roman" w:eastAsia="Calibri" w:hAnsi="Times New Roman" w:cs="Times New Roman"/>
          <w:b/>
          <w:sz w:val="24"/>
          <w:szCs w:val="24"/>
          <w:lang w:val="sl-SI"/>
        </w:rPr>
        <w:t>Član 18</w:t>
      </w:r>
    </w:p>
    <w:p w:rsidR="00A27A2F" w:rsidRPr="00A27A2F" w:rsidRDefault="00A27A2F" w:rsidP="00A27A2F">
      <w:pPr>
        <w:spacing w:after="0" w:line="240" w:lineRule="auto"/>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Svi sporovi nastali u vezi sa primjenom odredaba ovog Ugovora rješavaće se sporazumno.</w:t>
      </w:r>
    </w:p>
    <w:p w:rsidR="00A27A2F" w:rsidRPr="00A27A2F" w:rsidRDefault="00A27A2F" w:rsidP="00A27A2F">
      <w:pPr>
        <w:spacing w:after="0" w:line="240" w:lineRule="auto"/>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Za slučaj da nije moguće spor riješiti sporazumno, isti će se rješavati pred Privrednim sudom u Podgorici.</w:t>
      </w:r>
    </w:p>
    <w:p w:rsidR="00A27A2F" w:rsidRPr="00A27A2F" w:rsidRDefault="00A27A2F" w:rsidP="00A27A2F">
      <w:pPr>
        <w:spacing w:after="0" w:line="240" w:lineRule="auto"/>
        <w:jc w:val="both"/>
        <w:rPr>
          <w:rFonts w:ascii="Times New Roman" w:eastAsia="Calibri" w:hAnsi="Times New Roman" w:cs="Times New Roman"/>
          <w:sz w:val="24"/>
          <w:szCs w:val="24"/>
          <w:lang w:val="sl-SI"/>
        </w:rPr>
      </w:pPr>
    </w:p>
    <w:p w:rsidR="00A27A2F" w:rsidRPr="00A27A2F" w:rsidRDefault="00A27A2F" w:rsidP="00A27A2F">
      <w:pPr>
        <w:spacing w:after="0"/>
        <w:jc w:val="center"/>
        <w:rPr>
          <w:rFonts w:ascii="Times New Roman" w:eastAsia="Calibri" w:hAnsi="Times New Roman" w:cs="Times New Roman"/>
          <w:b/>
          <w:sz w:val="24"/>
          <w:szCs w:val="24"/>
          <w:lang w:val="sl-SI"/>
        </w:rPr>
      </w:pPr>
      <w:r w:rsidRPr="00A27A2F">
        <w:rPr>
          <w:rFonts w:ascii="Times New Roman" w:eastAsia="Calibri" w:hAnsi="Times New Roman" w:cs="Times New Roman"/>
          <w:b/>
          <w:sz w:val="24"/>
          <w:szCs w:val="24"/>
          <w:lang w:val="sl-SI"/>
        </w:rPr>
        <w:t>Član 19</w:t>
      </w:r>
    </w:p>
    <w:p w:rsidR="00A27A2F" w:rsidRPr="00A27A2F" w:rsidRDefault="00A27A2F" w:rsidP="00A27A2F">
      <w:pPr>
        <w:spacing w:after="0"/>
        <w:jc w:val="both"/>
        <w:rPr>
          <w:rFonts w:ascii="Times New Roman" w:eastAsia="Calibri" w:hAnsi="Times New Roman" w:cs="Times New Roman"/>
          <w:sz w:val="24"/>
          <w:szCs w:val="24"/>
          <w:lang w:val="sl-SI"/>
        </w:rPr>
      </w:pPr>
      <w:r w:rsidRPr="00A27A2F">
        <w:rPr>
          <w:rFonts w:ascii="Times New Roman" w:eastAsia="Calibri" w:hAnsi="Times New Roman" w:cs="Times New Roman"/>
          <w:sz w:val="24"/>
          <w:szCs w:val="24"/>
          <w:lang w:val="sl-SI"/>
        </w:rPr>
        <w:t>Ugovor o javnoj nabavci koji je zaključen uz kršenje antikorupcijskog pravila ništav je, u smislu člana 15 stav 5 Zakona o javnim nabavkama („Sl. list CG“ br. 42/11, 57/14, 28/15 i 42/17).</w:t>
      </w:r>
    </w:p>
    <w:p w:rsidR="00A27A2F" w:rsidRPr="00A27A2F" w:rsidRDefault="00A27A2F" w:rsidP="00A27A2F">
      <w:pPr>
        <w:spacing w:after="0"/>
        <w:jc w:val="both"/>
        <w:rPr>
          <w:rFonts w:ascii="Times New Roman" w:eastAsia="Calibri" w:hAnsi="Times New Roman" w:cs="Times New Roman"/>
          <w:sz w:val="24"/>
          <w:szCs w:val="24"/>
          <w:lang w:val="sl-SI"/>
        </w:rPr>
      </w:pPr>
    </w:p>
    <w:p w:rsidR="00A27A2F" w:rsidRPr="00A27A2F" w:rsidRDefault="00A27A2F" w:rsidP="00A27A2F">
      <w:pPr>
        <w:spacing w:after="0"/>
        <w:jc w:val="center"/>
        <w:rPr>
          <w:rFonts w:ascii="Times New Roman" w:eastAsia="Calibri" w:hAnsi="Times New Roman" w:cs="Times New Roman"/>
          <w:b/>
          <w:sz w:val="24"/>
          <w:szCs w:val="24"/>
          <w:lang w:val="sl-SI"/>
        </w:rPr>
      </w:pPr>
      <w:r w:rsidRPr="00A27A2F">
        <w:rPr>
          <w:rFonts w:ascii="Times New Roman" w:eastAsia="Calibri" w:hAnsi="Times New Roman" w:cs="Times New Roman"/>
          <w:b/>
          <w:sz w:val="24"/>
          <w:szCs w:val="24"/>
          <w:lang w:val="sl-SI"/>
        </w:rPr>
        <w:t>Član 20</w:t>
      </w:r>
    </w:p>
    <w:p w:rsidR="00A27A2F" w:rsidRPr="00A27A2F" w:rsidRDefault="00A27A2F" w:rsidP="00A27A2F">
      <w:pPr>
        <w:spacing w:after="0" w:line="240" w:lineRule="auto"/>
        <w:jc w:val="both"/>
        <w:rPr>
          <w:rFonts w:ascii="Times New Roman" w:eastAsia="PMingLiU" w:hAnsi="Times New Roman" w:cs="Times New Roman"/>
          <w:sz w:val="24"/>
          <w:szCs w:val="24"/>
          <w:lang w:val="sl-SI"/>
        </w:rPr>
      </w:pPr>
      <w:r w:rsidRPr="00A27A2F">
        <w:rPr>
          <w:rFonts w:ascii="Times New Roman" w:eastAsia="Calibri" w:hAnsi="Times New Roman" w:cs="Times New Roman"/>
          <w:sz w:val="24"/>
          <w:szCs w:val="24"/>
          <w:lang w:val="sl-SI"/>
        </w:rPr>
        <w:t xml:space="preserve">Ovaj Ugovor predstavlja slobodno izraženu volju ugovornih strana i sačinjen je u 6 (šest) istovjetnih primjeraka od kojih su 4 primjerka za Naručioca i 2 primjerka za Izvršioca. </w:t>
      </w:r>
    </w:p>
    <w:p w:rsidR="00A27A2F" w:rsidRPr="00A27A2F" w:rsidRDefault="00A27A2F" w:rsidP="00A27A2F">
      <w:pPr>
        <w:spacing w:after="0" w:line="240" w:lineRule="auto"/>
        <w:jc w:val="both"/>
        <w:rPr>
          <w:rFonts w:ascii="Times New Roman" w:eastAsia="Calibri" w:hAnsi="Times New Roman" w:cs="Times New Roman"/>
          <w:bCs/>
          <w:sz w:val="24"/>
          <w:szCs w:val="24"/>
        </w:rPr>
      </w:pPr>
    </w:p>
    <w:p w:rsidR="00A27A2F" w:rsidRPr="00A27A2F" w:rsidRDefault="00A27A2F" w:rsidP="00A27A2F">
      <w:pPr>
        <w:spacing w:after="0" w:line="240" w:lineRule="auto"/>
        <w:jc w:val="both"/>
        <w:rPr>
          <w:rFonts w:ascii="Times New Roman" w:eastAsia="Calibri" w:hAnsi="Times New Roman" w:cs="Times New Roman"/>
          <w:b/>
          <w:bCs/>
          <w:color w:val="000000"/>
          <w:sz w:val="24"/>
          <w:szCs w:val="24"/>
        </w:rPr>
      </w:pP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r w:rsidRPr="00A27A2F">
        <w:rPr>
          <w:rFonts w:ascii="Times New Roman" w:eastAsia="Calibri" w:hAnsi="Times New Roman" w:cs="Times New Roman"/>
          <w:b/>
          <w:bCs/>
          <w:color w:val="000000"/>
          <w:sz w:val="24"/>
          <w:szCs w:val="24"/>
        </w:rPr>
        <w:t xml:space="preserve">             </w:t>
      </w:r>
      <w:r w:rsidRPr="00A27A2F">
        <w:rPr>
          <w:rFonts w:ascii="Times New Roman" w:eastAsia="Calibri" w:hAnsi="Times New Roman" w:cs="Times New Roman"/>
          <w:color w:val="000000"/>
          <w:sz w:val="24"/>
          <w:szCs w:val="24"/>
        </w:rPr>
        <w:t>NARUČILAC</w:t>
      </w:r>
      <w:r w:rsidRPr="00A27A2F">
        <w:rPr>
          <w:rFonts w:ascii="Times New Roman" w:eastAsia="Calibri" w:hAnsi="Times New Roman" w:cs="Times New Roman"/>
          <w:b/>
          <w:bCs/>
          <w:color w:val="000000"/>
          <w:sz w:val="24"/>
          <w:szCs w:val="24"/>
        </w:rPr>
        <w:tab/>
      </w:r>
      <w:r w:rsidRPr="00A27A2F">
        <w:rPr>
          <w:rFonts w:ascii="Times New Roman" w:eastAsia="Calibri" w:hAnsi="Times New Roman" w:cs="Times New Roman"/>
          <w:color w:val="000000"/>
          <w:sz w:val="24"/>
          <w:szCs w:val="24"/>
        </w:rPr>
        <w:t xml:space="preserve">                                                            IZVRŠILAC</w:t>
      </w: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r w:rsidRPr="00A27A2F">
        <w:rPr>
          <w:rFonts w:ascii="Times New Roman" w:eastAsia="Calibri" w:hAnsi="Times New Roman" w:cs="Times New Roman"/>
          <w:color w:val="000000"/>
          <w:sz w:val="24"/>
          <w:szCs w:val="24"/>
        </w:rPr>
        <w:t>_____________________________</w:t>
      </w:r>
      <w:r w:rsidRPr="00A27A2F">
        <w:rPr>
          <w:rFonts w:ascii="Times New Roman" w:eastAsia="Calibri" w:hAnsi="Times New Roman" w:cs="Times New Roman"/>
          <w:color w:val="000000"/>
          <w:sz w:val="24"/>
          <w:szCs w:val="24"/>
        </w:rPr>
        <w:tab/>
      </w:r>
      <w:r w:rsidRPr="00A27A2F">
        <w:rPr>
          <w:rFonts w:ascii="Times New Roman" w:eastAsia="Calibri" w:hAnsi="Times New Roman" w:cs="Times New Roman"/>
          <w:color w:val="000000"/>
          <w:sz w:val="24"/>
          <w:szCs w:val="24"/>
        </w:rPr>
        <w:tab/>
        <w:t xml:space="preserve">                ______________________________</w:t>
      </w:r>
    </w:p>
    <w:p w:rsidR="00A27A2F" w:rsidRPr="00A27A2F" w:rsidRDefault="00A27A2F" w:rsidP="00A27A2F">
      <w:pPr>
        <w:spacing w:after="0" w:line="240" w:lineRule="auto"/>
        <w:jc w:val="both"/>
        <w:rPr>
          <w:rFonts w:ascii="Times New Roman" w:eastAsia="Calibri" w:hAnsi="Times New Roman" w:cs="Times New Roman"/>
          <w:color w:val="000000"/>
          <w:sz w:val="24"/>
          <w:szCs w:val="24"/>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 xml:space="preserve">SAGLASAN SA </w:t>
      </w:r>
      <w:proofErr w:type="gramStart"/>
      <w:r w:rsidRPr="00852493">
        <w:rPr>
          <w:rFonts w:ascii="Times New Roman" w:eastAsia="Times New Roman" w:hAnsi="Times New Roman" w:cs="Times New Roman"/>
          <w:b/>
          <w:bCs/>
          <w:color w:val="000000"/>
          <w:sz w:val="24"/>
          <w:szCs w:val="24"/>
        </w:rPr>
        <w:t>NACRTOM  UGOVORA</w:t>
      </w:r>
      <w:proofErr w:type="gramEnd"/>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sz w:val="24"/>
          <w:szCs w:val="24"/>
        </w:rPr>
      </w:pPr>
    </w:p>
    <w:p w:rsidR="007F26CB" w:rsidRPr="00852493" w:rsidRDefault="007F26CB" w:rsidP="007F26CB">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7F26CB" w:rsidRPr="00852493" w:rsidRDefault="007F26CB" w:rsidP="007F26CB">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7F26CB" w:rsidRPr="00852493" w:rsidRDefault="007F26CB" w:rsidP="007F26CB">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F60FEC" w:rsidRDefault="00F60FEC" w:rsidP="00F60FEC">
      <w:pPr>
        <w:tabs>
          <w:tab w:val="left" w:pos="1950"/>
        </w:tabs>
        <w:jc w:val="both"/>
        <w:rPr>
          <w:rFonts w:ascii="Times New Roman" w:hAnsi="Times New Roman" w:cs="Times New Roman"/>
          <w:b/>
          <w:bCs/>
          <w:color w:val="000000"/>
          <w:sz w:val="28"/>
          <w:szCs w:val="28"/>
        </w:rPr>
      </w:pPr>
    </w:p>
    <w:p w:rsidR="007C1832" w:rsidRDefault="007C1832" w:rsidP="00F60FEC">
      <w:pPr>
        <w:tabs>
          <w:tab w:val="left" w:pos="1950"/>
        </w:tabs>
        <w:jc w:val="both"/>
        <w:rPr>
          <w:rFonts w:ascii="Times New Roman" w:hAnsi="Times New Roman" w:cs="Times New Roman"/>
          <w:b/>
          <w:bCs/>
          <w:color w:val="000000"/>
          <w:sz w:val="28"/>
          <w:szCs w:val="28"/>
        </w:rPr>
      </w:pPr>
    </w:p>
    <w:p w:rsidR="007C1832" w:rsidRDefault="007C1832" w:rsidP="00F60FEC">
      <w:pPr>
        <w:tabs>
          <w:tab w:val="left" w:pos="1950"/>
        </w:tabs>
        <w:jc w:val="both"/>
        <w:rPr>
          <w:rFonts w:ascii="Times New Roman" w:hAnsi="Times New Roman" w:cs="Times New Roman"/>
          <w:b/>
          <w:bCs/>
          <w:color w:val="000000"/>
          <w:sz w:val="28"/>
          <w:szCs w:val="28"/>
        </w:rPr>
      </w:pPr>
    </w:p>
    <w:p w:rsidR="00E03DA8" w:rsidRDefault="00E03DA8" w:rsidP="00F60FEC">
      <w:pPr>
        <w:tabs>
          <w:tab w:val="left" w:pos="1950"/>
        </w:tabs>
        <w:jc w:val="both"/>
        <w:rPr>
          <w:rFonts w:ascii="Times New Roman" w:hAnsi="Times New Roman" w:cs="Times New Roman"/>
          <w:b/>
          <w:bCs/>
          <w:color w:val="000000"/>
          <w:sz w:val="28"/>
          <w:szCs w:val="28"/>
        </w:rPr>
      </w:pPr>
    </w:p>
    <w:p w:rsidR="00E03DA8" w:rsidRDefault="00E03DA8" w:rsidP="00F60FEC">
      <w:pPr>
        <w:tabs>
          <w:tab w:val="left" w:pos="1950"/>
        </w:tabs>
        <w:jc w:val="both"/>
        <w:rPr>
          <w:rFonts w:ascii="Times New Roman" w:hAnsi="Times New Roman" w:cs="Times New Roman"/>
          <w:b/>
          <w:bCs/>
          <w:color w:val="000000"/>
          <w:sz w:val="28"/>
          <w:szCs w:val="28"/>
        </w:rPr>
      </w:pPr>
    </w:p>
    <w:p w:rsidR="00E03DA8" w:rsidRDefault="00E03DA8" w:rsidP="00F60FEC">
      <w:pPr>
        <w:tabs>
          <w:tab w:val="left" w:pos="1950"/>
        </w:tabs>
        <w:jc w:val="both"/>
        <w:rPr>
          <w:rFonts w:ascii="Times New Roman" w:hAnsi="Times New Roman" w:cs="Times New Roman"/>
          <w:b/>
          <w:bCs/>
          <w:color w:val="000000"/>
          <w:sz w:val="28"/>
          <w:szCs w:val="28"/>
        </w:rPr>
      </w:pPr>
    </w:p>
    <w:p w:rsidR="00E03DA8" w:rsidRDefault="00E03DA8"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1" w:name="_Toc27049607"/>
      <w:r w:rsidRPr="00852493">
        <w:rPr>
          <w:i w:val="0"/>
          <w:iCs w:val="0"/>
          <w:u w:val="none"/>
        </w:rPr>
        <w:lastRenderedPageBreak/>
        <w:t>UPUTSTVO PONUĐAČIMA ZA SAČINJAVANJE I PODNOŠENJE PONUDE</w:t>
      </w:r>
      <w:bookmarkEnd w:id="21"/>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proofErr w:type="gramStart"/>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w:t>
      </w:r>
      <w:proofErr w:type="gramEnd"/>
      <w:r w:rsidR="00F60FEC" w:rsidRPr="00852493">
        <w:rPr>
          <w:rFonts w:ascii="Times New Roman" w:hAnsi="Times New Roman" w:cs="Times New Roman"/>
          <w:b/>
          <w:bCs/>
          <w:sz w:val="24"/>
          <w:szCs w:val="24"/>
          <w:u w:val="single"/>
        </w:rPr>
        <w:t xml:space="preserve">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9B12D8"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7</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w:t>
      </w:r>
      <w:proofErr w:type="gramStart"/>
      <w:r w:rsidRPr="00852493">
        <w:rPr>
          <w:rFonts w:ascii="Times New Roman" w:hAnsi="Times New Roman" w:cs="Times New Roman"/>
          <w:color w:val="000000"/>
          <w:sz w:val="24"/>
          <w:szCs w:val="24"/>
        </w:rPr>
        <w:t>i  zahtjevom</w:t>
      </w:r>
      <w:proofErr w:type="gramEnd"/>
      <w:r w:rsidRPr="00852493">
        <w:rPr>
          <w:rFonts w:ascii="Times New Roman" w:hAnsi="Times New Roman" w:cs="Times New Roman"/>
          <w:color w:val="000000"/>
          <w:sz w:val="24"/>
          <w:szCs w:val="24"/>
        </w:rPr>
        <w:t xml:space="preserve">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9B12D8" w:rsidRPr="00852493" w:rsidRDefault="009B12D8"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lastRenderedPageBreak/>
        <w:t>1</w:t>
      </w:r>
      <w:r w:rsidR="009B12D8">
        <w:rPr>
          <w:rFonts w:ascii="Times New Roman" w:hAnsi="Times New Roman" w:cs="Times New Roman"/>
          <w:b/>
          <w:bCs/>
          <w:sz w:val="24"/>
          <w:szCs w:val="24"/>
          <w:u w:val="single"/>
          <w:lang w:val="sr-Latn-CS"/>
        </w:rPr>
        <w:t>0</w:t>
      </w:r>
      <w:r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9B12D8"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11</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w:t>
      </w:r>
      <w:r w:rsidRPr="00852493">
        <w:rPr>
          <w:rFonts w:ascii="Times New Roman" w:hAnsi="Times New Roman" w:cs="Times New Roman"/>
          <w:color w:val="000000"/>
          <w:sz w:val="24"/>
          <w:szCs w:val="24"/>
        </w:rPr>
        <w:lastRenderedPageBreak/>
        <w:t xml:space="preserve">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5</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F82D71">
        <w:rPr>
          <w:rFonts w:ascii="Times New Roman" w:hAnsi="Times New Roman" w:cs="Times New Roman"/>
          <w:color w:val="000000"/>
          <w:sz w:val="24"/>
          <w:szCs w:val="24"/>
        </w:rPr>
        <w:t>22</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w:t>
      </w:r>
      <w:proofErr w:type="gramEnd"/>
      <w:r w:rsidRPr="00BD1CF1">
        <w:rPr>
          <w:rFonts w:ascii="Times New Roman" w:hAnsi="Times New Roman" w:cs="Times New Roman"/>
          <w:b/>
          <w:bCs/>
          <w:color w:val="000000"/>
          <w:sz w:val="28"/>
          <w:szCs w:val="28"/>
        </w:rPr>
        <w:t xml:space="preserv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9B12D8" w:rsidRDefault="009B12D8" w:rsidP="00F60FEC">
      <w:pPr>
        <w:rPr>
          <w:rFonts w:ascii="Times New Roman" w:hAnsi="Times New Roman" w:cs="Times New Roman"/>
        </w:rPr>
      </w:pPr>
    </w:p>
    <w:p w:rsidR="009B12D8" w:rsidRDefault="009B12D8"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2" w:name="_Toc27049608"/>
      <w:r w:rsidRPr="00852493">
        <w:rPr>
          <w:i w:val="0"/>
          <w:iCs w:val="0"/>
          <w:u w:val="none"/>
        </w:rPr>
        <w:lastRenderedPageBreak/>
        <w:t>OVLAŠĆENJE ZA ZASTUPANJE I UČESTVOVANJE U POSTUPKU JAVNOG OTVARANJA PONUDA</w:t>
      </w:r>
      <w:bookmarkEnd w:id="22"/>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Default="00F60FEC" w:rsidP="00F60FEC">
      <w:pPr>
        <w:tabs>
          <w:tab w:val="left" w:pos="1950"/>
        </w:tabs>
        <w:jc w:val="both"/>
        <w:rPr>
          <w:rFonts w:ascii="Times New Roman" w:hAnsi="Times New Roman" w:cs="Times New Roman"/>
          <w:b/>
          <w:bCs/>
          <w:color w:val="000000"/>
          <w:sz w:val="28"/>
          <w:szCs w:val="28"/>
        </w:rPr>
      </w:pPr>
    </w:p>
    <w:p w:rsidR="00091423" w:rsidRDefault="00091423" w:rsidP="00F60FEC">
      <w:pPr>
        <w:tabs>
          <w:tab w:val="left" w:pos="1950"/>
        </w:tabs>
        <w:jc w:val="both"/>
        <w:rPr>
          <w:rFonts w:ascii="Times New Roman" w:hAnsi="Times New Roman" w:cs="Times New Roman"/>
          <w:b/>
          <w:bCs/>
          <w:color w:val="000000"/>
          <w:sz w:val="28"/>
          <w:szCs w:val="28"/>
        </w:rPr>
      </w:pPr>
    </w:p>
    <w:p w:rsidR="00091423" w:rsidRDefault="00091423" w:rsidP="00F60FEC">
      <w:pPr>
        <w:tabs>
          <w:tab w:val="left" w:pos="1950"/>
        </w:tabs>
        <w:jc w:val="both"/>
        <w:rPr>
          <w:rFonts w:ascii="Times New Roman" w:hAnsi="Times New Roman" w:cs="Times New Roman"/>
          <w:b/>
          <w:bCs/>
          <w:color w:val="000000"/>
          <w:sz w:val="28"/>
          <w:szCs w:val="28"/>
        </w:rPr>
      </w:pPr>
    </w:p>
    <w:p w:rsidR="00091423" w:rsidRPr="00852493" w:rsidRDefault="00091423"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3" w:name="_Toc27049609"/>
      <w:r>
        <w:rPr>
          <w:i w:val="0"/>
          <w:iCs w:val="0"/>
          <w:u w:val="none"/>
        </w:rPr>
        <w:lastRenderedPageBreak/>
        <w:t>UPUTSTVO</w:t>
      </w:r>
      <w:r w:rsidRPr="00852493">
        <w:rPr>
          <w:i w:val="0"/>
          <w:iCs w:val="0"/>
          <w:u w:val="none"/>
        </w:rPr>
        <w:t xml:space="preserve"> O PRAVNOM SREDSTVU</w:t>
      </w:r>
      <w:bookmarkEnd w:id="23"/>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Pr="00460575" w:rsidRDefault="00AD592E" w:rsidP="00F60FEC">
      <w:pPr>
        <w:tabs>
          <w:tab w:val="left" w:pos="5760"/>
        </w:tabs>
        <w:spacing w:after="0"/>
        <w:ind w:firstLine="567"/>
        <w:jc w:val="both"/>
        <w:rPr>
          <w:rFonts w:ascii="Times New Roman" w:hAnsi="Times New Roman" w:cs="Times New Roman"/>
          <w:color w:val="000000"/>
          <w:sz w:val="24"/>
          <w:szCs w:val="24"/>
        </w:rPr>
      </w:pPr>
      <w:r w:rsidRPr="00460575">
        <w:rPr>
          <w:rFonts w:ascii="Times New Roman" w:hAnsi="Times New Roman" w:cs="Times New Roman"/>
          <w:color w:val="000000"/>
          <w:sz w:val="24"/>
          <w:szCs w:val="24"/>
        </w:rPr>
        <w:t xml:space="preserve">Komisija za </w:t>
      </w:r>
      <w:proofErr w:type="gramStart"/>
      <w:r w:rsidRPr="00460575">
        <w:rPr>
          <w:rFonts w:ascii="Times New Roman" w:hAnsi="Times New Roman" w:cs="Times New Roman"/>
          <w:color w:val="000000"/>
          <w:sz w:val="24"/>
          <w:szCs w:val="24"/>
        </w:rPr>
        <w:t>otvaranje  i</w:t>
      </w:r>
      <w:proofErr w:type="gramEnd"/>
      <w:r w:rsidRPr="00460575">
        <w:rPr>
          <w:rFonts w:ascii="Times New Roman" w:hAnsi="Times New Roman" w:cs="Times New Roman"/>
          <w:color w:val="000000"/>
          <w:sz w:val="24"/>
          <w:szCs w:val="24"/>
        </w:rPr>
        <w:t xml:space="preserve"> vrednovanje ponuda, u sastavu:</w:t>
      </w:r>
    </w:p>
    <w:p w:rsidR="00F36BF2" w:rsidRPr="00460575" w:rsidRDefault="00F36BF2" w:rsidP="00F60FEC">
      <w:pPr>
        <w:tabs>
          <w:tab w:val="left" w:pos="5760"/>
        </w:tabs>
        <w:spacing w:after="0"/>
        <w:ind w:firstLine="567"/>
        <w:jc w:val="both"/>
        <w:rPr>
          <w:rFonts w:ascii="Times New Roman" w:hAnsi="Times New Roman" w:cs="Times New Roman"/>
          <w:color w:val="000000"/>
          <w:sz w:val="24"/>
          <w:szCs w:val="24"/>
        </w:rPr>
      </w:pPr>
    </w:p>
    <w:p w:rsidR="00E10E6F" w:rsidRPr="00460575" w:rsidRDefault="00E10E6F" w:rsidP="00091423">
      <w:pPr>
        <w:spacing w:line="240" w:lineRule="auto"/>
        <w:ind w:left="567" w:right="-716"/>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 xml:space="preserve">1) </w:t>
      </w:r>
      <w:r w:rsidR="00D0472B">
        <w:rPr>
          <w:rFonts w:ascii="Times New Roman" w:eastAsia="Times New Roman" w:hAnsi="Times New Roman" w:cs="Times New Roman"/>
          <w:sz w:val="24"/>
          <w:szCs w:val="24"/>
          <w:lang w:val="sr-Latn-CS"/>
        </w:rPr>
        <w:t>Milena Antović</w:t>
      </w:r>
      <w:r w:rsidRPr="00460575">
        <w:rPr>
          <w:rFonts w:ascii="Times New Roman" w:eastAsia="Times New Roman" w:hAnsi="Times New Roman" w:cs="Times New Roman"/>
          <w:sz w:val="24"/>
          <w:szCs w:val="24"/>
          <w:lang w:val="sr-Latn-CS"/>
        </w:rPr>
        <w:t>, dipl. pravnik                    predsjednik</w:t>
      </w:r>
      <w:r w:rsidRPr="00460575">
        <w:rPr>
          <w:rFonts w:ascii="Times New Roman" w:hAnsi="Times New Roman" w:cs="Times New Roman"/>
          <w:sz w:val="24"/>
          <w:szCs w:val="24"/>
          <w:lang w:val="sr-Latn-CS"/>
        </w:rPr>
        <w:t xml:space="preserve"> _______________________</w:t>
      </w:r>
      <w:r w:rsidRPr="00460575">
        <w:rPr>
          <w:rFonts w:ascii="Times New Roman" w:eastAsia="Times New Roman" w:hAnsi="Times New Roman" w:cs="Times New Roman"/>
          <w:sz w:val="24"/>
          <w:szCs w:val="24"/>
          <w:lang w:val="sr-Latn-CS"/>
        </w:rPr>
        <w:t>,</w:t>
      </w:r>
    </w:p>
    <w:p w:rsidR="00E10E6F" w:rsidRPr="00460575" w:rsidRDefault="00E10E6F" w:rsidP="00091423">
      <w:pPr>
        <w:spacing w:line="240" w:lineRule="auto"/>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 xml:space="preserve">2) </w:t>
      </w:r>
      <w:r w:rsidR="00D0472B" w:rsidRPr="00D0472B">
        <w:rPr>
          <w:rFonts w:ascii="Times New Roman" w:eastAsia="Times New Roman" w:hAnsi="Times New Roman" w:cs="Times New Roman"/>
          <w:sz w:val="24"/>
          <w:szCs w:val="24"/>
          <w:lang w:val="sr-Latn-CS"/>
        </w:rPr>
        <w:t xml:space="preserve">Sreten Tomović, dipl. ing. hidrotehnike  </w:t>
      </w:r>
      <w:r w:rsidR="00D0472B">
        <w:rPr>
          <w:rFonts w:ascii="Times New Roman" w:eastAsia="Times New Roman" w:hAnsi="Times New Roman" w:cs="Times New Roman"/>
          <w:sz w:val="24"/>
          <w:szCs w:val="24"/>
          <w:lang w:val="sr-Latn-CS"/>
        </w:rPr>
        <w:t xml:space="preserve">              </w:t>
      </w:r>
      <w:r w:rsidRPr="00460575">
        <w:rPr>
          <w:rFonts w:ascii="Times New Roman" w:eastAsia="Times New Roman" w:hAnsi="Times New Roman" w:cs="Times New Roman"/>
          <w:sz w:val="24"/>
          <w:szCs w:val="24"/>
          <w:lang w:val="sr-Latn-CS"/>
        </w:rPr>
        <w:t>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E10E6F" w:rsidRPr="00460575" w:rsidRDefault="00E10E6F" w:rsidP="00091423">
      <w:pPr>
        <w:spacing w:line="240" w:lineRule="auto"/>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 xml:space="preserve">3) </w:t>
      </w:r>
      <w:r w:rsidR="00D0472B" w:rsidRPr="00D0472B">
        <w:rPr>
          <w:rFonts w:ascii="Times New Roman" w:eastAsia="Times New Roman" w:hAnsi="Times New Roman" w:cs="Times New Roman"/>
          <w:sz w:val="24"/>
          <w:szCs w:val="24"/>
          <w:lang w:val="sr-Latn-CS"/>
        </w:rPr>
        <w:t xml:space="preserve">Vukašin Mijatović, dipl. ing. arhitekture </w:t>
      </w:r>
      <w:r w:rsidR="00D0472B">
        <w:rPr>
          <w:rFonts w:ascii="Times New Roman" w:eastAsia="Times New Roman" w:hAnsi="Times New Roman" w:cs="Times New Roman"/>
          <w:sz w:val="24"/>
          <w:szCs w:val="24"/>
          <w:lang w:val="sr-Latn-CS"/>
        </w:rPr>
        <w:t xml:space="preserve">             </w:t>
      </w:r>
      <w:r w:rsidRPr="00460575">
        <w:rPr>
          <w:rFonts w:ascii="Times New Roman" w:eastAsia="Times New Roman" w:hAnsi="Times New Roman" w:cs="Times New Roman"/>
          <w:sz w:val="24"/>
          <w:szCs w:val="24"/>
          <w:lang w:val="sr-Latn-CS"/>
        </w:rPr>
        <w:t>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E10E6F" w:rsidRPr="00460575" w:rsidRDefault="00E10E6F" w:rsidP="00091423">
      <w:pPr>
        <w:spacing w:line="240" w:lineRule="auto"/>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4) Mihailo  Bulatović, dipl. ing. elektrotehnike        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AD592E" w:rsidRPr="00460575" w:rsidRDefault="00E10E6F" w:rsidP="00091423">
      <w:pPr>
        <w:spacing w:line="240" w:lineRule="auto"/>
        <w:ind w:left="567"/>
        <w:rPr>
          <w:rFonts w:ascii="Times New Roman" w:hAnsi="Times New Roman" w:cs="Times New Roman"/>
          <w:color w:val="000000"/>
          <w:sz w:val="24"/>
          <w:szCs w:val="24"/>
        </w:rPr>
      </w:pPr>
      <w:r w:rsidRPr="00460575">
        <w:rPr>
          <w:rFonts w:ascii="Times New Roman" w:eastAsia="Times New Roman" w:hAnsi="Times New Roman" w:cs="Times New Roman"/>
          <w:sz w:val="24"/>
          <w:szCs w:val="24"/>
          <w:lang w:val="sr-Latn-CS"/>
        </w:rPr>
        <w:t>5) Miroslava  Kunjić, dipl. ekonomista                     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sectPr w:rsidR="00AD592E" w:rsidRPr="00460575" w:rsidSect="00604BD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3E1" w:rsidRDefault="008733E1" w:rsidP="0031211B">
      <w:pPr>
        <w:spacing w:after="0" w:line="240" w:lineRule="auto"/>
      </w:pPr>
      <w:r>
        <w:separator/>
      </w:r>
    </w:p>
  </w:endnote>
  <w:endnote w:type="continuationSeparator" w:id="0">
    <w:p w:rsidR="008733E1" w:rsidRDefault="008733E1"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745667"/>
      <w:docPartObj>
        <w:docPartGallery w:val="Page Numbers (Bottom of Page)"/>
        <w:docPartUnique/>
      </w:docPartObj>
    </w:sdtPr>
    <w:sdtEndPr>
      <w:rPr>
        <w:color w:val="7F7F7F" w:themeColor="background1" w:themeShade="7F"/>
        <w:spacing w:val="60"/>
      </w:rPr>
    </w:sdtEndPr>
    <w:sdtContent>
      <w:p w:rsidR="00705C05" w:rsidRDefault="00705C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4625DE">
          <w:rPr>
            <w:noProof/>
          </w:rPr>
          <w:t>45</w:t>
        </w:r>
        <w:r>
          <w:rPr>
            <w:noProof/>
          </w:rPr>
          <w:fldChar w:fldCharType="end"/>
        </w:r>
        <w:r>
          <w:t xml:space="preserve"> | 45</w:t>
        </w:r>
      </w:p>
    </w:sdtContent>
  </w:sdt>
  <w:p w:rsidR="00705C05" w:rsidRPr="000074F9" w:rsidRDefault="00705C05" w:rsidP="00A05B45">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3E1" w:rsidRDefault="008733E1" w:rsidP="0031211B">
      <w:pPr>
        <w:spacing w:after="0" w:line="240" w:lineRule="auto"/>
      </w:pPr>
      <w:r>
        <w:separator/>
      </w:r>
    </w:p>
  </w:footnote>
  <w:footnote w:type="continuationSeparator" w:id="0">
    <w:p w:rsidR="008733E1" w:rsidRDefault="008733E1" w:rsidP="0031211B">
      <w:pPr>
        <w:spacing w:after="0" w:line="240" w:lineRule="auto"/>
      </w:pPr>
      <w:r>
        <w:continuationSeparator/>
      </w:r>
    </w:p>
  </w:footnote>
  <w:footnote w:id="1">
    <w:p w:rsidR="00705C05" w:rsidRDefault="00705C05"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705C05" w:rsidRDefault="00705C05"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705C05" w:rsidRDefault="00705C05"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705C05" w:rsidRPr="007E1F59" w:rsidRDefault="00705C05"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05C05" w:rsidRDefault="00705C05" w:rsidP="0031211B">
      <w:pPr>
        <w:pStyle w:val="FootnoteText"/>
        <w:rPr>
          <w:rFonts w:cs="Times New Roman"/>
        </w:rPr>
      </w:pPr>
    </w:p>
  </w:footnote>
  <w:footnote w:id="5">
    <w:p w:rsidR="00705C05" w:rsidRPr="007E1F59" w:rsidRDefault="00705C05"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 xml:space="preserve">Podaci o podugovaraču /podizvođaču u okviru samostalne </w:t>
      </w:r>
      <w:proofErr w:type="gramStart"/>
      <w:r w:rsidRPr="0036618C">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proofErr w:type="gramEnd"/>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05C05" w:rsidRDefault="00705C05" w:rsidP="0031211B">
      <w:pPr>
        <w:pStyle w:val="FootnoteText"/>
        <w:jc w:val="both"/>
        <w:rPr>
          <w:rFonts w:cs="Times New Roman"/>
        </w:rPr>
      </w:pPr>
    </w:p>
  </w:footnote>
  <w:footnote w:id="6">
    <w:p w:rsidR="00705C05" w:rsidRDefault="00705C05"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705C05" w:rsidRDefault="00705C05"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 xml:space="preserve">Podaci o podnosiocu zajedničke </w:t>
      </w:r>
      <w:proofErr w:type="gramStart"/>
      <w:r w:rsidRPr="00EF3747">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05C05" w:rsidRPr="007E1F59" w:rsidRDefault="00705C05"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05C05" w:rsidRDefault="00705C05" w:rsidP="0031211B">
      <w:pPr>
        <w:pStyle w:val="FootnoteText"/>
        <w:rPr>
          <w:rFonts w:cs="Times New Roman"/>
        </w:rPr>
      </w:pPr>
    </w:p>
  </w:footnote>
  <w:footnote w:id="9">
    <w:p w:rsidR="00705C05" w:rsidRPr="00EF3747" w:rsidRDefault="00705C05"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w:t>
      </w:r>
      <w:proofErr w:type="gramStart"/>
      <w:r w:rsidRPr="00EF3747">
        <w:rPr>
          <w:rFonts w:ascii="Times New Roman" w:hAnsi="Times New Roman" w:cs="Times New Roman"/>
          <w:sz w:val="16"/>
          <w:szCs w:val="16"/>
          <w:lang w:val="sr-Latn-CS" w:eastAsia="sr-Latn-CS"/>
        </w:rPr>
        <w:t xml:space="preserve">ponude“ </w:t>
      </w:r>
      <w:r w:rsidRPr="00EF3747">
        <w:rPr>
          <w:rFonts w:ascii="Times New Roman" w:hAnsi="Times New Roman" w:cs="Times New Roman"/>
          <w:sz w:val="16"/>
          <w:szCs w:val="16"/>
          <w:lang w:val="sr-Latn-CS"/>
        </w:rPr>
        <w:t>kopirati</w:t>
      </w:r>
      <w:proofErr w:type="gramEnd"/>
      <w:r w:rsidRPr="00EF3747">
        <w:rPr>
          <w:rFonts w:ascii="Times New Roman" w:hAnsi="Times New Roman" w:cs="Times New Roman"/>
          <w:sz w:val="16"/>
          <w:szCs w:val="16"/>
          <w:lang w:val="sr-Latn-CS"/>
        </w:rPr>
        <w:t xml:space="preserve">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05C05" w:rsidRDefault="00705C05" w:rsidP="0031211B">
      <w:pPr>
        <w:pStyle w:val="FootnoteText"/>
        <w:rPr>
          <w:rFonts w:cs="Times New Roman"/>
        </w:rPr>
      </w:pPr>
    </w:p>
  </w:footnote>
  <w:footnote w:id="10">
    <w:p w:rsidR="00705C05" w:rsidRPr="007E1F59" w:rsidRDefault="00705C05"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05C05" w:rsidRDefault="00705C05" w:rsidP="0031211B">
      <w:pPr>
        <w:pStyle w:val="FootnoteText"/>
        <w:rPr>
          <w:rFonts w:cs="Times New Roman"/>
        </w:rPr>
      </w:pPr>
    </w:p>
  </w:footnote>
  <w:footnote w:id="11">
    <w:p w:rsidR="00705C05" w:rsidRPr="007F6785" w:rsidRDefault="00705C05"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w:t>
      </w:r>
      <w:proofErr w:type="gramStart"/>
      <w:r w:rsidRPr="007F6785">
        <w:rPr>
          <w:rFonts w:ascii="Times New Roman" w:hAnsi="Times New Roman" w:cs="Times New Roman"/>
          <w:sz w:val="16"/>
          <w:szCs w:val="16"/>
          <w:lang w:val="sr-Latn-CS" w:eastAsia="sr-Latn-CS"/>
        </w:rPr>
        <w:t>ponude</w:t>
      </w:r>
      <w:r w:rsidRPr="007F6785">
        <w:rPr>
          <w:rFonts w:ascii="Times New Roman" w:hAnsi="Times New Roman" w:cs="Times New Roman"/>
          <w:sz w:val="16"/>
          <w:szCs w:val="16"/>
          <w:lang w:val="ru-RU"/>
        </w:rPr>
        <w:t>“</w:t>
      </w:r>
      <w:proofErr w:type="gramEnd"/>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05C05" w:rsidRDefault="00705C05" w:rsidP="0031211B">
      <w:pPr>
        <w:pStyle w:val="FootnoteText"/>
        <w:jc w:val="both"/>
        <w:rPr>
          <w:rFonts w:cs="Times New Roman"/>
        </w:rPr>
      </w:pPr>
    </w:p>
  </w:footnote>
  <w:footnote w:id="12">
    <w:p w:rsidR="00705C05" w:rsidRDefault="00705C05"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705C05" w:rsidRPr="00FA6401" w:rsidRDefault="00705C05"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705C05" w:rsidRDefault="00705C05" w:rsidP="00D871D5">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w:t>
      </w:r>
      <w:proofErr w:type="gramStart"/>
      <w:r>
        <w:rPr>
          <w:rFonts w:ascii="Times New Roman" w:hAnsi="Times New Roman" w:cs="Times New Roman"/>
          <w:sz w:val="16"/>
          <w:szCs w:val="16"/>
        </w:rPr>
        <w:t>ponude</w:t>
      </w:r>
      <w:r w:rsidRPr="007E1F59">
        <w:rPr>
          <w:rFonts w:ascii="Times New Roman" w:hAnsi="Times New Roman" w:cs="Times New Roman"/>
          <w:sz w:val="16"/>
          <w:szCs w:val="16"/>
        </w:rPr>
        <w:t>“</w:t>
      </w:r>
      <w:r>
        <w:rPr>
          <w:rFonts w:ascii="Times New Roman" w:hAnsi="Times New Roman" w:cs="Times New Roman"/>
          <w:sz w:val="16"/>
          <w:szCs w:val="16"/>
        </w:rPr>
        <w:t xml:space="preserve"> ili</w:t>
      </w:r>
      <w:proofErr w:type="gramEnd"/>
      <w:r>
        <w:rPr>
          <w:rFonts w:ascii="Times New Roman" w:hAnsi="Times New Roman" w:cs="Times New Roman"/>
          <w:sz w:val="16"/>
          <w:szCs w:val="16"/>
        </w:rPr>
        <w:t xml:space="preserve">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5">
    <w:p w:rsidR="00705C05" w:rsidRDefault="00705C05"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05" w:rsidRDefault="00705C05">
    <w:pPr>
      <w:pStyle w:val="Header"/>
      <w:jc w:val="right"/>
      <w:rPr>
        <w:rFonts w:cs="Times New Roman"/>
      </w:rPr>
    </w:pPr>
  </w:p>
  <w:p w:rsidR="00705C05" w:rsidRDefault="00705C05">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2CCE"/>
    <w:multiLevelType w:val="hybridMultilevel"/>
    <w:tmpl w:val="45100C3A"/>
    <w:lvl w:ilvl="0" w:tplc="2C1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2F0337"/>
    <w:multiLevelType w:val="hybridMultilevel"/>
    <w:tmpl w:val="0AE42DFC"/>
    <w:lvl w:ilvl="0" w:tplc="FA26347E">
      <w:numFmt w:val="bullet"/>
      <w:lvlText w:val=""/>
      <w:lvlJc w:val="left"/>
      <w:pPr>
        <w:ind w:left="1212" w:hanging="360"/>
      </w:pPr>
      <w:rPr>
        <w:rFonts w:ascii="Wingdings" w:eastAsiaTheme="minorEastAsia" w:hAnsi="Wingdings" w:cs="Times New Roman"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3" w15:restartNumberingAfterBreak="0">
    <w:nsid w:val="0A3000A0"/>
    <w:multiLevelType w:val="hybridMultilevel"/>
    <w:tmpl w:val="2CCCE46E"/>
    <w:lvl w:ilvl="0" w:tplc="FA26347E">
      <w:numFmt w:val="bullet"/>
      <w:lvlText w:val=""/>
      <w:lvlJc w:val="left"/>
      <w:pPr>
        <w:ind w:left="786" w:hanging="360"/>
      </w:pPr>
      <w:rPr>
        <w:rFonts w:ascii="Wingdings" w:eastAsiaTheme="minorEastAsia" w:hAnsi="Wingdings" w:cs="Times New Roman"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4" w15:restartNumberingAfterBreak="0">
    <w:nsid w:val="0E1C72E6"/>
    <w:multiLevelType w:val="hybridMultilevel"/>
    <w:tmpl w:val="76EEF75E"/>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15:restartNumberingAfterBreak="0">
    <w:nsid w:val="0F880D71"/>
    <w:multiLevelType w:val="multilevel"/>
    <w:tmpl w:val="D318E0A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6F15CB"/>
    <w:multiLevelType w:val="hybridMultilevel"/>
    <w:tmpl w:val="5D225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2D4EF3"/>
    <w:multiLevelType w:val="hybridMultilevel"/>
    <w:tmpl w:val="EA3823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1E513057"/>
    <w:multiLevelType w:val="hybridMultilevel"/>
    <w:tmpl w:val="6D223CF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22444164"/>
    <w:multiLevelType w:val="hybridMultilevel"/>
    <w:tmpl w:val="D674C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E71F58"/>
    <w:multiLevelType w:val="hybridMultilevel"/>
    <w:tmpl w:val="6F46561A"/>
    <w:lvl w:ilvl="0" w:tplc="2C1A000F">
      <w:start w:val="1"/>
      <w:numFmt w:val="decimal"/>
      <w:lvlText w:val="%1."/>
      <w:lvlJc w:val="left"/>
      <w:pPr>
        <w:ind w:left="786" w:hanging="360"/>
      </w:pPr>
      <w:rPr>
        <w:rFonts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12" w15:restartNumberingAfterBreak="0">
    <w:nsid w:val="2A7D2D27"/>
    <w:multiLevelType w:val="hybridMultilevel"/>
    <w:tmpl w:val="D7D82F46"/>
    <w:lvl w:ilvl="0" w:tplc="854C380E">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4" w15:restartNumberingAfterBreak="0">
    <w:nsid w:val="303B040A"/>
    <w:multiLevelType w:val="hybridMultilevel"/>
    <w:tmpl w:val="61DC9A94"/>
    <w:lvl w:ilvl="0" w:tplc="FA26347E">
      <w:numFmt w:val="bullet"/>
      <w:lvlText w:val=""/>
      <w:lvlJc w:val="left"/>
      <w:pPr>
        <w:ind w:left="360" w:hanging="360"/>
      </w:pPr>
      <w:rPr>
        <w:rFonts w:ascii="Wingdings" w:eastAsiaTheme="minorEastAsia" w:hAnsi="Wingdings" w:cs="Times New Roman" w:hint="default"/>
      </w:rPr>
    </w:lvl>
    <w:lvl w:ilvl="1" w:tplc="2C1A0003" w:tentative="1">
      <w:start w:val="1"/>
      <w:numFmt w:val="bullet"/>
      <w:lvlText w:val="o"/>
      <w:lvlJc w:val="left"/>
      <w:pPr>
        <w:ind w:left="1014" w:hanging="360"/>
      </w:pPr>
      <w:rPr>
        <w:rFonts w:ascii="Courier New" w:hAnsi="Courier New" w:cs="Courier New" w:hint="default"/>
      </w:rPr>
    </w:lvl>
    <w:lvl w:ilvl="2" w:tplc="2C1A0005" w:tentative="1">
      <w:start w:val="1"/>
      <w:numFmt w:val="bullet"/>
      <w:lvlText w:val=""/>
      <w:lvlJc w:val="left"/>
      <w:pPr>
        <w:ind w:left="1734" w:hanging="360"/>
      </w:pPr>
      <w:rPr>
        <w:rFonts w:ascii="Wingdings" w:hAnsi="Wingdings" w:hint="default"/>
      </w:rPr>
    </w:lvl>
    <w:lvl w:ilvl="3" w:tplc="2C1A0001" w:tentative="1">
      <w:start w:val="1"/>
      <w:numFmt w:val="bullet"/>
      <w:lvlText w:val=""/>
      <w:lvlJc w:val="left"/>
      <w:pPr>
        <w:ind w:left="2454" w:hanging="360"/>
      </w:pPr>
      <w:rPr>
        <w:rFonts w:ascii="Symbol" w:hAnsi="Symbol" w:hint="default"/>
      </w:rPr>
    </w:lvl>
    <w:lvl w:ilvl="4" w:tplc="2C1A0003" w:tentative="1">
      <w:start w:val="1"/>
      <w:numFmt w:val="bullet"/>
      <w:lvlText w:val="o"/>
      <w:lvlJc w:val="left"/>
      <w:pPr>
        <w:ind w:left="3174" w:hanging="360"/>
      </w:pPr>
      <w:rPr>
        <w:rFonts w:ascii="Courier New" w:hAnsi="Courier New" w:cs="Courier New" w:hint="default"/>
      </w:rPr>
    </w:lvl>
    <w:lvl w:ilvl="5" w:tplc="2C1A0005" w:tentative="1">
      <w:start w:val="1"/>
      <w:numFmt w:val="bullet"/>
      <w:lvlText w:val=""/>
      <w:lvlJc w:val="left"/>
      <w:pPr>
        <w:ind w:left="3894" w:hanging="360"/>
      </w:pPr>
      <w:rPr>
        <w:rFonts w:ascii="Wingdings" w:hAnsi="Wingdings" w:hint="default"/>
      </w:rPr>
    </w:lvl>
    <w:lvl w:ilvl="6" w:tplc="2C1A0001" w:tentative="1">
      <w:start w:val="1"/>
      <w:numFmt w:val="bullet"/>
      <w:lvlText w:val=""/>
      <w:lvlJc w:val="left"/>
      <w:pPr>
        <w:ind w:left="4614" w:hanging="360"/>
      </w:pPr>
      <w:rPr>
        <w:rFonts w:ascii="Symbol" w:hAnsi="Symbol" w:hint="default"/>
      </w:rPr>
    </w:lvl>
    <w:lvl w:ilvl="7" w:tplc="2C1A0003" w:tentative="1">
      <w:start w:val="1"/>
      <w:numFmt w:val="bullet"/>
      <w:lvlText w:val="o"/>
      <w:lvlJc w:val="left"/>
      <w:pPr>
        <w:ind w:left="5334" w:hanging="360"/>
      </w:pPr>
      <w:rPr>
        <w:rFonts w:ascii="Courier New" w:hAnsi="Courier New" w:cs="Courier New" w:hint="default"/>
      </w:rPr>
    </w:lvl>
    <w:lvl w:ilvl="8" w:tplc="2C1A0005" w:tentative="1">
      <w:start w:val="1"/>
      <w:numFmt w:val="bullet"/>
      <w:lvlText w:val=""/>
      <w:lvlJc w:val="left"/>
      <w:pPr>
        <w:ind w:left="6054" w:hanging="360"/>
      </w:pPr>
      <w:rPr>
        <w:rFonts w:ascii="Wingdings" w:hAnsi="Wingdings" w:hint="default"/>
      </w:rPr>
    </w:lvl>
  </w:abstractNum>
  <w:abstractNum w:abstractNumId="15" w15:restartNumberingAfterBreak="0">
    <w:nsid w:val="365B7997"/>
    <w:multiLevelType w:val="hybridMultilevel"/>
    <w:tmpl w:val="C3F05648"/>
    <w:lvl w:ilvl="0" w:tplc="B63CA75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68A10C5"/>
    <w:multiLevelType w:val="hybridMultilevel"/>
    <w:tmpl w:val="F1363A32"/>
    <w:lvl w:ilvl="0" w:tplc="EBD61668">
      <w:numFmt w:val="bullet"/>
      <w:lvlText w:val=""/>
      <w:lvlJc w:val="left"/>
      <w:pPr>
        <w:ind w:left="720" w:hanging="360"/>
      </w:pPr>
      <w:rPr>
        <w:rFonts w:ascii="Wingdings" w:eastAsiaTheme="minorEastAsia" w:hAnsi="Wingdings"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3968144C"/>
    <w:multiLevelType w:val="hybridMultilevel"/>
    <w:tmpl w:val="147078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15:restartNumberingAfterBreak="0">
    <w:nsid w:val="3EB44C83"/>
    <w:multiLevelType w:val="hybridMultilevel"/>
    <w:tmpl w:val="A9FA6604"/>
    <w:lvl w:ilvl="0" w:tplc="B63CA75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15:restartNumberingAfterBreak="0">
    <w:nsid w:val="3FE02294"/>
    <w:multiLevelType w:val="hybridMultilevel"/>
    <w:tmpl w:val="C0AAB1DE"/>
    <w:lvl w:ilvl="0" w:tplc="DFFC5810">
      <w:numFmt w:val="bullet"/>
      <w:lvlText w:val="-"/>
      <w:lvlJc w:val="left"/>
      <w:pPr>
        <w:ind w:left="360" w:hanging="360"/>
      </w:pPr>
      <w:rPr>
        <w:rFonts w:ascii="Times New Roman" w:eastAsiaTheme="minorEastAsia" w:hAnsi="Times New Roman" w:cs="Times New Roman" w:hint="default"/>
        <w:color w:val="00000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2" w15:restartNumberingAfterBreak="0">
    <w:nsid w:val="43A559EC"/>
    <w:multiLevelType w:val="hybridMultilevel"/>
    <w:tmpl w:val="9B44E9B8"/>
    <w:lvl w:ilvl="0" w:tplc="E82695CE">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471651CE"/>
    <w:multiLevelType w:val="hybridMultilevel"/>
    <w:tmpl w:val="402424B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4" w15:restartNumberingAfterBreak="0">
    <w:nsid w:val="4DBF64CE"/>
    <w:multiLevelType w:val="hybridMultilevel"/>
    <w:tmpl w:val="0B089682"/>
    <w:lvl w:ilvl="0" w:tplc="2C1A000F">
      <w:start w:val="1"/>
      <w:numFmt w:val="decimal"/>
      <w:lvlText w:val="%1."/>
      <w:lvlJc w:val="left"/>
      <w:pPr>
        <w:ind w:left="1212" w:hanging="360"/>
      </w:pPr>
      <w:rPr>
        <w:rFonts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5" w15:restartNumberingAfterBreak="0">
    <w:nsid w:val="56652829"/>
    <w:multiLevelType w:val="hybridMultilevel"/>
    <w:tmpl w:val="F1BA154C"/>
    <w:lvl w:ilvl="0" w:tplc="2C1A0001">
      <w:start w:val="1"/>
      <w:numFmt w:val="bullet"/>
      <w:lvlText w:val=""/>
      <w:lvlJc w:val="left"/>
      <w:pPr>
        <w:ind w:left="1287" w:hanging="360"/>
      </w:pPr>
      <w:rPr>
        <w:rFonts w:ascii="Symbol" w:hAnsi="Symbol" w:hint="default"/>
      </w:rPr>
    </w:lvl>
    <w:lvl w:ilvl="1" w:tplc="2C1A0003" w:tentative="1">
      <w:start w:val="1"/>
      <w:numFmt w:val="bullet"/>
      <w:lvlText w:val="o"/>
      <w:lvlJc w:val="left"/>
      <w:pPr>
        <w:ind w:left="2007" w:hanging="360"/>
      </w:pPr>
      <w:rPr>
        <w:rFonts w:ascii="Courier New" w:hAnsi="Courier New" w:cs="Courier New" w:hint="default"/>
      </w:rPr>
    </w:lvl>
    <w:lvl w:ilvl="2" w:tplc="2C1A0005" w:tentative="1">
      <w:start w:val="1"/>
      <w:numFmt w:val="bullet"/>
      <w:lvlText w:val=""/>
      <w:lvlJc w:val="left"/>
      <w:pPr>
        <w:ind w:left="2727" w:hanging="360"/>
      </w:pPr>
      <w:rPr>
        <w:rFonts w:ascii="Wingdings" w:hAnsi="Wingdings" w:hint="default"/>
      </w:rPr>
    </w:lvl>
    <w:lvl w:ilvl="3" w:tplc="2C1A0001" w:tentative="1">
      <w:start w:val="1"/>
      <w:numFmt w:val="bullet"/>
      <w:lvlText w:val=""/>
      <w:lvlJc w:val="left"/>
      <w:pPr>
        <w:ind w:left="3447" w:hanging="360"/>
      </w:pPr>
      <w:rPr>
        <w:rFonts w:ascii="Symbol" w:hAnsi="Symbol" w:hint="default"/>
      </w:rPr>
    </w:lvl>
    <w:lvl w:ilvl="4" w:tplc="2C1A0003" w:tentative="1">
      <w:start w:val="1"/>
      <w:numFmt w:val="bullet"/>
      <w:lvlText w:val="o"/>
      <w:lvlJc w:val="left"/>
      <w:pPr>
        <w:ind w:left="4167" w:hanging="360"/>
      </w:pPr>
      <w:rPr>
        <w:rFonts w:ascii="Courier New" w:hAnsi="Courier New" w:cs="Courier New" w:hint="default"/>
      </w:rPr>
    </w:lvl>
    <w:lvl w:ilvl="5" w:tplc="2C1A0005" w:tentative="1">
      <w:start w:val="1"/>
      <w:numFmt w:val="bullet"/>
      <w:lvlText w:val=""/>
      <w:lvlJc w:val="left"/>
      <w:pPr>
        <w:ind w:left="4887" w:hanging="360"/>
      </w:pPr>
      <w:rPr>
        <w:rFonts w:ascii="Wingdings" w:hAnsi="Wingdings" w:hint="default"/>
      </w:rPr>
    </w:lvl>
    <w:lvl w:ilvl="6" w:tplc="2C1A0001" w:tentative="1">
      <w:start w:val="1"/>
      <w:numFmt w:val="bullet"/>
      <w:lvlText w:val=""/>
      <w:lvlJc w:val="left"/>
      <w:pPr>
        <w:ind w:left="5607" w:hanging="360"/>
      </w:pPr>
      <w:rPr>
        <w:rFonts w:ascii="Symbol" w:hAnsi="Symbol" w:hint="default"/>
      </w:rPr>
    </w:lvl>
    <w:lvl w:ilvl="7" w:tplc="2C1A0003" w:tentative="1">
      <w:start w:val="1"/>
      <w:numFmt w:val="bullet"/>
      <w:lvlText w:val="o"/>
      <w:lvlJc w:val="left"/>
      <w:pPr>
        <w:ind w:left="6327" w:hanging="360"/>
      </w:pPr>
      <w:rPr>
        <w:rFonts w:ascii="Courier New" w:hAnsi="Courier New" w:cs="Courier New" w:hint="default"/>
      </w:rPr>
    </w:lvl>
    <w:lvl w:ilvl="8" w:tplc="2C1A0005" w:tentative="1">
      <w:start w:val="1"/>
      <w:numFmt w:val="bullet"/>
      <w:lvlText w:val=""/>
      <w:lvlJc w:val="left"/>
      <w:pPr>
        <w:ind w:left="7047" w:hanging="360"/>
      </w:pPr>
      <w:rPr>
        <w:rFonts w:ascii="Wingdings" w:hAnsi="Wingdings" w:hint="default"/>
      </w:rPr>
    </w:lvl>
  </w:abstractNum>
  <w:abstractNum w:abstractNumId="26" w15:restartNumberingAfterBreak="0">
    <w:nsid w:val="5BF93AA0"/>
    <w:multiLevelType w:val="hybridMultilevel"/>
    <w:tmpl w:val="0E4AB288"/>
    <w:lvl w:ilvl="0" w:tplc="2C1A0017">
      <w:start w:val="1"/>
      <w:numFmt w:val="lowerLetter"/>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7" w15:restartNumberingAfterBreak="0">
    <w:nsid w:val="5F8716B4"/>
    <w:multiLevelType w:val="hybridMultilevel"/>
    <w:tmpl w:val="6144C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F84583"/>
    <w:multiLevelType w:val="hybridMultilevel"/>
    <w:tmpl w:val="E92C00A8"/>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9" w15:restartNumberingAfterBreak="0">
    <w:nsid w:val="642B14F2"/>
    <w:multiLevelType w:val="hybridMultilevel"/>
    <w:tmpl w:val="0D9A1D40"/>
    <w:lvl w:ilvl="0" w:tplc="F956FB4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B66BA"/>
    <w:multiLevelType w:val="hybridMultilevel"/>
    <w:tmpl w:val="5D8E92E8"/>
    <w:lvl w:ilvl="0" w:tplc="2C1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8650FEA"/>
    <w:multiLevelType w:val="hybridMultilevel"/>
    <w:tmpl w:val="5A7006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4D4FEE"/>
    <w:multiLevelType w:val="hybridMultilevel"/>
    <w:tmpl w:val="254C2D60"/>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num w:numId="1">
    <w:abstractNumId w:val="13"/>
  </w:num>
  <w:num w:numId="2">
    <w:abstractNumId w:val="6"/>
  </w:num>
  <w:num w:numId="3">
    <w:abstractNumId w:val="18"/>
  </w:num>
  <w:num w:numId="4">
    <w:abstractNumId w:val="20"/>
  </w:num>
  <w:num w:numId="5">
    <w:abstractNumId w:val="33"/>
  </w:num>
  <w:num w:numId="6">
    <w:abstractNumId w:val="30"/>
  </w:num>
  <w:num w:numId="7">
    <w:abstractNumId w:val="32"/>
  </w:num>
  <w:num w:numId="8">
    <w:abstractNumId w:val="0"/>
  </w:num>
  <w:num w:numId="9">
    <w:abstractNumId w:val="29"/>
  </w:num>
  <w:num w:numId="10">
    <w:abstractNumId w:val="19"/>
  </w:num>
  <w:num w:numId="11">
    <w:abstractNumId w:val="15"/>
  </w:num>
  <w:num w:numId="12">
    <w:abstractNumId w:val="2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5"/>
  </w:num>
  <w:num w:numId="16">
    <w:abstractNumId w:val="3"/>
  </w:num>
  <w:num w:numId="17">
    <w:abstractNumId w:val="11"/>
  </w:num>
  <w:num w:numId="18">
    <w:abstractNumId w:val="2"/>
  </w:num>
  <w:num w:numId="19">
    <w:abstractNumId w:val="24"/>
  </w:num>
  <w:num w:numId="20">
    <w:abstractNumId w:val="14"/>
  </w:num>
  <w:num w:numId="21">
    <w:abstractNumId w:val="21"/>
  </w:num>
  <w:num w:numId="22">
    <w:abstractNumId w:val="10"/>
  </w:num>
  <w:num w:numId="23">
    <w:abstractNumId w:val="17"/>
  </w:num>
  <w:num w:numId="24">
    <w:abstractNumId w:val="27"/>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5"/>
  </w:num>
  <w:num w:numId="30">
    <w:abstractNumId w:val="8"/>
  </w:num>
  <w:num w:numId="31">
    <w:abstractNumId w:val="28"/>
  </w:num>
  <w:num w:numId="32">
    <w:abstractNumId w:val="23"/>
  </w:num>
  <w:num w:numId="33">
    <w:abstractNumId w:val="10"/>
  </w:num>
  <w:num w:numId="34">
    <w:abstractNumId w:val="2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1"/>
  </w:num>
  <w:num w:numId="38">
    <w:abstractNumId w:val="4"/>
  </w:num>
  <w:num w:numId="39">
    <w:abstractNumId w:val="34"/>
  </w:num>
  <w:num w:numId="40">
    <w:abstractNumId w:val="1"/>
  </w:num>
  <w:num w:numId="41">
    <w:abstractNumId w:val="9"/>
  </w:num>
  <w:num w:numId="4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1B"/>
    <w:rsid w:val="000045DE"/>
    <w:rsid w:val="00010046"/>
    <w:rsid w:val="00012D39"/>
    <w:rsid w:val="000155D3"/>
    <w:rsid w:val="000159D3"/>
    <w:rsid w:val="00017171"/>
    <w:rsid w:val="0002137F"/>
    <w:rsid w:val="000225E4"/>
    <w:rsid w:val="0002517C"/>
    <w:rsid w:val="00025E0D"/>
    <w:rsid w:val="0003161A"/>
    <w:rsid w:val="00037259"/>
    <w:rsid w:val="00037C61"/>
    <w:rsid w:val="00040DB8"/>
    <w:rsid w:val="00042AF8"/>
    <w:rsid w:val="000458C2"/>
    <w:rsid w:val="00051BBC"/>
    <w:rsid w:val="00053992"/>
    <w:rsid w:val="00054909"/>
    <w:rsid w:val="00054C00"/>
    <w:rsid w:val="00054DEE"/>
    <w:rsid w:val="00057A8F"/>
    <w:rsid w:val="00057BFA"/>
    <w:rsid w:val="0007152A"/>
    <w:rsid w:val="00075FFB"/>
    <w:rsid w:val="00083BFC"/>
    <w:rsid w:val="000857D3"/>
    <w:rsid w:val="00085893"/>
    <w:rsid w:val="000864E7"/>
    <w:rsid w:val="00090E05"/>
    <w:rsid w:val="00091423"/>
    <w:rsid w:val="000926EE"/>
    <w:rsid w:val="000935B0"/>
    <w:rsid w:val="0009799A"/>
    <w:rsid w:val="000A0893"/>
    <w:rsid w:val="000A3D18"/>
    <w:rsid w:val="000A57B2"/>
    <w:rsid w:val="000B1AF2"/>
    <w:rsid w:val="000B2F99"/>
    <w:rsid w:val="000B5259"/>
    <w:rsid w:val="000B6FD8"/>
    <w:rsid w:val="000C09F6"/>
    <w:rsid w:val="000C1440"/>
    <w:rsid w:val="000C6C7B"/>
    <w:rsid w:val="000D31A4"/>
    <w:rsid w:val="000D50F1"/>
    <w:rsid w:val="000D7D99"/>
    <w:rsid w:val="000E08F2"/>
    <w:rsid w:val="000E0A2C"/>
    <w:rsid w:val="000E548B"/>
    <w:rsid w:val="000E58C9"/>
    <w:rsid w:val="000F2D54"/>
    <w:rsid w:val="000F4E96"/>
    <w:rsid w:val="000F644B"/>
    <w:rsid w:val="00100D00"/>
    <w:rsid w:val="001069D5"/>
    <w:rsid w:val="00111241"/>
    <w:rsid w:val="00114622"/>
    <w:rsid w:val="001175A4"/>
    <w:rsid w:val="00117D8B"/>
    <w:rsid w:val="0012222C"/>
    <w:rsid w:val="00122DC3"/>
    <w:rsid w:val="00122DCD"/>
    <w:rsid w:val="00123E77"/>
    <w:rsid w:val="001254A6"/>
    <w:rsid w:val="00125622"/>
    <w:rsid w:val="00126A65"/>
    <w:rsid w:val="00127BCD"/>
    <w:rsid w:val="00127F09"/>
    <w:rsid w:val="00131FFB"/>
    <w:rsid w:val="00133D79"/>
    <w:rsid w:val="001344DA"/>
    <w:rsid w:val="00136302"/>
    <w:rsid w:val="001370E1"/>
    <w:rsid w:val="00140E51"/>
    <w:rsid w:val="001416C1"/>
    <w:rsid w:val="00141C5C"/>
    <w:rsid w:val="00143742"/>
    <w:rsid w:val="001454F7"/>
    <w:rsid w:val="001520CB"/>
    <w:rsid w:val="001538B0"/>
    <w:rsid w:val="00153AC4"/>
    <w:rsid w:val="00156F4E"/>
    <w:rsid w:val="001609C7"/>
    <w:rsid w:val="0017716E"/>
    <w:rsid w:val="00180DF8"/>
    <w:rsid w:val="00180DFB"/>
    <w:rsid w:val="00181CC2"/>
    <w:rsid w:val="00184397"/>
    <w:rsid w:val="001852C2"/>
    <w:rsid w:val="00190230"/>
    <w:rsid w:val="00193A74"/>
    <w:rsid w:val="001A1E6E"/>
    <w:rsid w:val="001A35DE"/>
    <w:rsid w:val="001B0A9D"/>
    <w:rsid w:val="001B762A"/>
    <w:rsid w:val="001C175E"/>
    <w:rsid w:val="001C2865"/>
    <w:rsid w:val="001C47D1"/>
    <w:rsid w:val="001C4C78"/>
    <w:rsid w:val="001D04D4"/>
    <w:rsid w:val="001D0A1C"/>
    <w:rsid w:val="001D1BD1"/>
    <w:rsid w:val="001D34DD"/>
    <w:rsid w:val="001D4A7C"/>
    <w:rsid w:val="001E35B3"/>
    <w:rsid w:val="001E50FB"/>
    <w:rsid w:val="001F031E"/>
    <w:rsid w:val="001F11D9"/>
    <w:rsid w:val="00201686"/>
    <w:rsid w:val="00213BB4"/>
    <w:rsid w:val="002166F3"/>
    <w:rsid w:val="002169B6"/>
    <w:rsid w:val="0021774B"/>
    <w:rsid w:val="002213B7"/>
    <w:rsid w:val="00221ADF"/>
    <w:rsid w:val="00226AF0"/>
    <w:rsid w:val="00230B9E"/>
    <w:rsid w:val="002311F1"/>
    <w:rsid w:val="00233A80"/>
    <w:rsid w:val="002447EB"/>
    <w:rsid w:val="0024799D"/>
    <w:rsid w:val="00251695"/>
    <w:rsid w:val="00257994"/>
    <w:rsid w:val="00260BD0"/>
    <w:rsid w:val="00264E26"/>
    <w:rsid w:val="00275D48"/>
    <w:rsid w:val="002773E1"/>
    <w:rsid w:val="0028752E"/>
    <w:rsid w:val="002924EE"/>
    <w:rsid w:val="002A207D"/>
    <w:rsid w:val="002B5F83"/>
    <w:rsid w:val="002B68BE"/>
    <w:rsid w:val="002C0BE6"/>
    <w:rsid w:val="002C7860"/>
    <w:rsid w:val="002D02B8"/>
    <w:rsid w:val="002D0329"/>
    <w:rsid w:val="002D11F2"/>
    <w:rsid w:val="002D503F"/>
    <w:rsid w:val="002E48D4"/>
    <w:rsid w:val="002E57F5"/>
    <w:rsid w:val="002F34EA"/>
    <w:rsid w:val="00300BC3"/>
    <w:rsid w:val="00303FD0"/>
    <w:rsid w:val="003060D6"/>
    <w:rsid w:val="003102EB"/>
    <w:rsid w:val="00311165"/>
    <w:rsid w:val="0031211B"/>
    <w:rsid w:val="00315975"/>
    <w:rsid w:val="0031798F"/>
    <w:rsid w:val="00321164"/>
    <w:rsid w:val="00323BBC"/>
    <w:rsid w:val="003264A5"/>
    <w:rsid w:val="0033229B"/>
    <w:rsid w:val="0033390B"/>
    <w:rsid w:val="00343114"/>
    <w:rsid w:val="003450EE"/>
    <w:rsid w:val="003453B0"/>
    <w:rsid w:val="00345535"/>
    <w:rsid w:val="00345997"/>
    <w:rsid w:val="0036560B"/>
    <w:rsid w:val="00370AC2"/>
    <w:rsid w:val="00386089"/>
    <w:rsid w:val="00386AAE"/>
    <w:rsid w:val="003958A1"/>
    <w:rsid w:val="003A0F8C"/>
    <w:rsid w:val="003A24C3"/>
    <w:rsid w:val="003A490B"/>
    <w:rsid w:val="003A4AA9"/>
    <w:rsid w:val="003A5563"/>
    <w:rsid w:val="003B2678"/>
    <w:rsid w:val="003C1AAF"/>
    <w:rsid w:val="003C745D"/>
    <w:rsid w:val="003C766D"/>
    <w:rsid w:val="003D5505"/>
    <w:rsid w:val="003E3944"/>
    <w:rsid w:val="003F0DCE"/>
    <w:rsid w:val="003F2F35"/>
    <w:rsid w:val="00400843"/>
    <w:rsid w:val="00401BBE"/>
    <w:rsid w:val="00402AF4"/>
    <w:rsid w:val="00402D5A"/>
    <w:rsid w:val="00403A36"/>
    <w:rsid w:val="00411F4A"/>
    <w:rsid w:val="00415F27"/>
    <w:rsid w:val="00416373"/>
    <w:rsid w:val="00417F60"/>
    <w:rsid w:val="00420F1F"/>
    <w:rsid w:val="00431CE5"/>
    <w:rsid w:val="00437855"/>
    <w:rsid w:val="004406E4"/>
    <w:rsid w:val="0044083C"/>
    <w:rsid w:val="00444117"/>
    <w:rsid w:val="004460D0"/>
    <w:rsid w:val="004470D6"/>
    <w:rsid w:val="004475CA"/>
    <w:rsid w:val="00450AA8"/>
    <w:rsid w:val="00452354"/>
    <w:rsid w:val="004556F8"/>
    <w:rsid w:val="00456720"/>
    <w:rsid w:val="004568EB"/>
    <w:rsid w:val="00456A1F"/>
    <w:rsid w:val="00460575"/>
    <w:rsid w:val="004625DE"/>
    <w:rsid w:val="00464C41"/>
    <w:rsid w:val="00467BE4"/>
    <w:rsid w:val="00467DE1"/>
    <w:rsid w:val="00472332"/>
    <w:rsid w:val="00480045"/>
    <w:rsid w:val="0048469F"/>
    <w:rsid w:val="00486962"/>
    <w:rsid w:val="0049035D"/>
    <w:rsid w:val="004907E8"/>
    <w:rsid w:val="00490DCE"/>
    <w:rsid w:val="00493442"/>
    <w:rsid w:val="00494418"/>
    <w:rsid w:val="004A4CB4"/>
    <w:rsid w:val="004B79C8"/>
    <w:rsid w:val="004C5C9B"/>
    <w:rsid w:val="004D0239"/>
    <w:rsid w:val="004E200E"/>
    <w:rsid w:val="004E4E1F"/>
    <w:rsid w:val="004E644B"/>
    <w:rsid w:val="00503361"/>
    <w:rsid w:val="00512C04"/>
    <w:rsid w:val="005156CA"/>
    <w:rsid w:val="00517881"/>
    <w:rsid w:val="00537215"/>
    <w:rsid w:val="00537B37"/>
    <w:rsid w:val="00537C0F"/>
    <w:rsid w:val="00541E9A"/>
    <w:rsid w:val="005427CA"/>
    <w:rsid w:val="005466D3"/>
    <w:rsid w:val="00547122"/>
    <w:rsid w:val="0055078E"/>
    <w:rsid w:val="00562025"/>
    <w:rsid w:val="0057496C"/>
    <w:rsid w:val="005770C9"/>
    <w:rsid w:val="00577116"/>
    <w:rsid w:val="00584F7E"/>
    <w:rsid w:val="005910A7"/>
    <w:rsid w:val="00591F04"/>
    <w:rsid w:val="00595D9A"/>
    <w:rsid w:val="005B189C"/>
    <w:rsid w:val="005B4056"/>
    <w:rsid w:val="005C27ED"/>
    <w:rsid w:val="005C54B7"/>
    <w:rsid w:val="005C77D3"/>
    <w:rsid w:val="005D1B25"/>
    <w:rsid w:val="005D5F59"/>
    <w:rsid w:val="005E0AB0"/>
    <w:rsid w:val="005F0A68"/>
    <w:rsid w:val="005F14ED"/>
    <w:rsid w:val="005F5577"/>
    <w:rsid w:val="005F70A0"/>
    <w:rsid w:val="005F7792"/>
    <w:rsid w:val="00600B4F"/>
    <w:rsid w:val="00604BDD"/>
    <w:rsid w:val="00606B35"/>
    <w:rsid w:val="0061633D"/>
    <w:rsid w:val="00616418"/>
    <w:rsid w:val="00621455"/>
    <w:rsid w:val="00621D8D"/>
    <w:rsid w:val="00622531"/>
    <w:rsid w:val="00623C0F"/>
    <w:rsid w:val="006257BD"/>
    <w:rsid w:val="00630FBE"/>
    <w:rsid w:val="00632E2B"/>
    <w:rsid w:val="00633645"/>
    <w:rsid w:val="00635D98"/>
    <w:rsid w:val="0063711B"/>
    <w:rsid w:val="0064153F"/>
    <w:rsid w:val="00641CB6"/>
    <w:rsid w:val="00642DBF"/>
    <w:rsid w:val="0064715D"/>
    <w:rsid w:val="0064781D"/>
    <w:rsid w:val="00651E1F"/>
    <w:rsid w:val="0065758B"/>
    <w:rsid w:val="00657ABF"/>
    <w:rsid w:val="006640E2"/>
    <w:rsid w:val="00665A55"/>
    <w:rsid w:val="006703E4"/>
    <w:rsid w:val="00675E43"/>
    <w:rsid w:val="00680BDE"/>
    <w:rsid w:val="0068110D"/>
    <w:rsid w:val="0068593D"/>
    <w:rsid w:val="006901CE"/>
    <w:rsid w:val="006A2146"/>
    <w:rsid w:val="006A70A5"/>
    <w:rsid w:val="006B0244"/>
    <w:rsid w:val="006B07A3"/>
    <w:rsid w:val="006B235E"/>
    <w:rsid w:val="006B2C68"/>
    <w:rsid w:val="006B4821"/>
    <w:rsid w:val="006B5ACB"/>
    <w:rsid w:val="006C10B5"/>
    <w:rsid w:val="006C362D"/>
    <w:rsid w:val="006C379E"/>
    <w:rsid w:val="006C37E2"/>
    <w:rsid w:val="006C53EA"/>
    <w:rsid w:val="006D1FDB"/>
    <w:rsid w:val="006D636B"/>
    <w:rsid w:val="006D79CF"/>
    <w:rsid w:val="006E1ACC"/>
    <w:rsid w:val="006E47BB"/>
    <w:rsid w:val="006E5F4B"/>
    <w:rsid w:val="006F23C9"/>
    <w:rsid w:val="006F3F7C"/>
    <w:rsid w:val="006F76E6"/>
    <w:rsid w:val="007005C3"/>
    <w:rsid w:val="00705043"/>
    <w:rsid w:val="00705C05"/>
    <w:rsid w:val="007073C1"/>
    <w:rsid w:val="007132A6"/>
    <w:rsid w:val="007256E4"/>
    <w:rsid w:val="007260DA"/>
    <w:rsid w:val="007322B7"/>
    <w:rsid w:val="00732690"/>
    <w:rsid w:val="007341AE"/>
    <w:rsid w:val="0073611E"/>
    <w:rsid w:val="00741046"/>
    <w:rsid w:val="00742384"/>
    <w:rsid w:val="00743268"/>
    <w:rsid w:val="007440A1"/>
    <w:rsid w:val="007470CE"/>
    <w:rsid w:val="00750755"/>
    <w:rsid w:val="0075138D"/>
    <w:rsid w:val="007549BA"/>
    <w:rsid w:val="007571CC"/>
    <w:rsid w:val="00761E8F"/>
    <w:rsid w:val="0076652C"/>
    <w:rsid w:val="00766E3F"/>
    <w:rsid w:val="00780BCF"/>
    <w:rsid w:val="0078122A"/>
    <w:rsid w:val="00783593"/>
    <w:rsid w:val="0079083C"/>
    <w:rsid w:val="00791102"/>
    <w:rsid w:val="0079241C"/>
    <w:rsid w:val="00792DFC"/>
    <w:rsid w:val="00793D86"/>
    <w:rsid w:val="00794C08"/>
    <w:rsid w:val="00794FBC"/>
    <w:rsid w:val="007A7661"/>
    <w:rsid w:val="007B2B5F"/>
    <w:rsid w:val="007B3D19"/>
    <w:rsid w:val="007B561F"/>
    <w:rsid w:val="007C0DA1"/>
    <w:rsid w:val="007C1832"/>
    <w:rsid w:val="007C2332"/>
    <w:rsid w:val="007C27AD"/>
    <w:rsid w:val="007C6357"/>
    <w:rsid w:val="007D619C"/>
    <w:rsid w:val="007E42A9"/>
    <w:rsid w:val="007F098D"/>
    <w:rsid w:val="007F1061"/>
    <w:rsid w:val="007F26CB"/>
    <w:rsid w:val="007F547F"/>
    <w:rsid w:val="007F65E3"/>
    <w:rsid w:val="008035A1"/>
    <w:rsid w:val="008046A2"/>
    <w:rsid w:val="0080567E"/>
    <w:rsid w:val="00807F8E"/>
    <w:rsid w:val="00810865"/>
    <w:rsid w:val="00811153"/>
    <w:rsid w:val="00817918"/>
    <w:rsid w:val="00821C51"/>
    <w:rsid w:val="0083155F"/>
    <w:rsid w:val="0083257A"/>
    <w:rsid w:val="008335F9"/>
    <w:rsid w:val="008414A1"/>
    <w:rsid w:val="008653DE"/>
    <w:rsid w:val="00871434"/>
    <w:rsid w:val="008733E1"/>
    <w:rsid w:val="008826F9"/>
    <w:rsid w:val="008A301C"/>
    <w:rsid w:val="008A386B"/>
    <w:rsid w:val="008A7B50"/>
    <w:rsid w:val="008C37B5"/>
    <w:rsid w:val="008C41E0"/>
    <w:rsid w:val="008C48DA"/>
    <w:rsid w:val="008C62F7"/>
    <w:rsid w:val="008C6312"/>
    <w:rsid w:val="008D0A29"/>
    <w:rsid w:val="008D6000"/>
    <w:rsid w:val="008D6035"/>
    <w:rsid w:val="008D679A"/>
    <w:rsid w:val="008E07DF"/>
    <w:rsid w:val="008E4810"/>
    <w:rsid w:val="008E55A1"/>
    <w:rsid w:val="008E717E"/>
    <w:rsid w:val="008E7BD1"/>
    <w:rsid w:val="00900BE2"/>
    <w:rsid w:val="00905659"/>
    <w:rsid w:val="00905F15"/>
    <w:rsid w:val="009068D1"/>
    <w:rsid w:val="00907529"/>
    <w:rsid w:val="00912016"/>
    <w:rsid w:val="009131C2"/>
    <w:rsid w:val="009134D1"/>
    <w:rsid w:val="00913891"/>
    <w:rsid w:val="00913AA0"/>
    <w:rsid w:val="0092001B"/>
    <w:rsid w:val="009214EC"/>
    <w:rsid w:val="009222BD"/>
    <w:rsid w:val="00926879"/>
    <w:rsid w:val="00945DBB"/>
    <w:rsid w:val="00946777"/>
    <w:rsid w:val="00950293"/>
    <w:rsid w:val="00952A63"/>
    <w:rsid w:val="00954026"/>
    <w:rsid w:val="00956FB3"/>
    <w:rsid w:val="00957831"/>
    <w:rsid w:val="009612B2"/>
    <w:rsid w:val="0096151F"/>
    <w:rsid w:val="00972F33"/>
    <w:rsid w:val="0097337E"/>
    <w:rsid w:val="009737A9"/>
    <w:rsid w:val="009826FD"/>
    <w:rsid w:val="009842DC"/>
    <w:rsid w:val="0099666A"/>
    <w:rsid w:val="009975B4"/>
    <w:rsid w:val="009A2FD1"/>
    <w:rsid w:val="009A6927"/>
    <w:rsid w:val="009B12D8"/>
    <w:rsid w:val="009B1BDC"/>
    <w:rsid w:val="009B20FC"/>
    <w:rsid w:val="009B4498"/>
    <w:rsid w:val="009B6035"/>
    <w:rsid w:val="009C3865"/>
    <w:rsid w:val="009C4EFC"/>
    <w:rsid w:val="009D3E0B"/>
    <w:rsid w:val="009D42FD"/>
    <w:rsid w:val="009D5738"/>
    <w:rsid w:val="009D67D9"/>
    <w:rsid w:val="009D7477"/>
    <w:rsid w:val="009E170C"/>
    <w:rsid w:val="009F2D04"/>
    <w:rsid w:val="009F7BB9"/>
    <w:rsid w:val="00A01FC1"/>
    <w:rsid w:val="00A05B45"/>
    <w:rsid w:val="00A115F0"/>
    <w:rsid w:val="00A16198"/>
    <w:rsid w:val="00A23277"/>
    <w:rsid w:val="00A23410"/>
    <w:rsid w:val="00A27A2F"/>
    <w:rsid w:val="00A32C84"/>
    <w:rsid w:val="00A3323B"/>
    <w:rsid w:val="00A36181"/>
    <w:rsid w:val="00A502FC"/>
    <w:rsid w:val="00A523B5"/>
    <w:rsid w:val="00A56356"/>
    <w:rsid w:val="00A56A06"/>
    <w:rsid w:val="00A56EE8"/>
    <w:rsid w:val="00A5767A"/>
    <w:rsid w:val="00A61EA8"/>
    <w:rsid w:val="00A61F7D"/>
    <w:rsid w:val="00A64A6C"/>
    <w:rsid w:val="00A711C2"/>
    <w:rsid w:val="00A73950"/>
    <w:rsid w:val="00A8669E"/>
    <w:rsid w:val="00A9794E"/>
    <w:rsid w:val="00A97EEC"/>
    <w:rsid w:val="00AA398E"/>
    <w:rsid w:val="00AA3A73"/>
    <w:rsid w:val="00AB026A"/>
    <w:rsid w:val="00AB037A"/>
    <w:rsid w:val="00AB0662"/>
    <w:rsid w:val="00AB5B43"/>
    <w:rsid w:val="00AB5D4C"/>
    <w:rsid w:val="00AC0C20"/>
    <w:rsid w:val="00AC0E24"/>
    <w:rsid w:val="00AC6C72"/>
    <w:rsid w:val="00AD06EA"/>
    <w:rsid w:val="00AD592E"/>
    <w:rsid w:val="00AD64E5"/>
    <w:rsid w:val="00AE22CB"/>
    <w:rsid w:val="00AE659F"/>
    <w:rsid w:val="00AF5A1E"/>
    <w:rsid w:val="00AF6219"/>
    <w:rsid w:val="00B0351D"/>
    <w:rsid w:val="00B06D98"/>
    <w:rsid w:val="00B10025"/>
    <w:rsid w:val="00B104CF"/>
    <w:rsid w:val="00B14015"/>
    <w:rsid w:val="00B15DB5"/>
    <w:rsid w:val="00B214F7"/>
    <w:rsid w:val="00B26C3B"/>
    <w:rsid w:val="00B30709"/>
    <w:rsid w:val="00B31642"/>
    <w:rsid w:val="00B35B87"/>
    <w:rsid w:val="00B37F41"/>
    <w:rsid w:val="00B4099B"/>
    <w:rsid w:val="00B50AC1"/>
    <w:rsid w:val="00B56611"/>
    <w:rsid w:val="00B627FA"/>
    <w:rsid w:val="00B6412E"/>
    <w:rsid w:val="00B72F90"/>
    <w:rsid w:val="00B73E9E"/>
    <w:rsid w:val="00B74459"/>
    <w:rsid w:val="00B815A8"/>
    <w:rsid w:val="00B8343D"/>
    <w:rsid w:val="00B94B67"/>
    <w:rsid w:val="00B94E92"/>
    <w:rsid w:val="00B94EA0"/>
    <w:rsid w:val="00BA1BCC"/>
    <w:rsid w:val="00BA225F"/>
    <w:rsid w:val="00BA5FD4"/>
    <w:rsid w:val="00BB4492"/>
    <w:rsid w:val="00BB56EC"/>
    <w:rsid w:val="00BC3AD4"/>
    <w:rsid w:val="00BC6C5B"/>
    <w:rsid w:val="00BC6DF6"/>
    <w:rsid w:val="00BD0094"/>
    <w:rsid w:val="00BD59F3"/>
    <w:rsid w:val="00BE3A0F"/>
    <w:rsid w:val="00BE642F"/>
    <w:rsid w:val="00BE7493"/>
    <w:rsid w:val="00BF1030"/>
    <w:rsid w:val="00BF10A4"/>
    <w:rsid w:val="00BF2BF2"/>
    <w:rsid w:val="00BF635A"/>
    <w:rsid w:val="00C06D4B"/>
    <w:rsid w:val="00C15233"/>
    <w:rsid w:val="00C17C86"/>
    <w:rsid w:val="00C17DD5"/>
    <w:rsid w:val="00C238C0"/>
    <w:rsid w:val="00C35A1F"/>
    <w:rsid w:val="00C45A00"/>
    <w:rsid w:val="00C5000C"/>
    <w:rsid w:val="00C54867"/>
    <w:rsid w:val="00C5739A"/>
    <w:rsid w:val="00C6463C"/>
    <w:rsid w:val="00C6502D"/>
    <w:rsid w:val="00C6549E"/>
    <w:rsid w:val="00C739D4"/>
    <w:rsid w:val="00C74A69"/>
    <w:rsid w:val="00C77709"/>
    <w:rsid w:val="00C8054C"/>
    <w:rsid w:val="00C90962"/>
    <w:rsid w:val="00C92A1E"/>
    <w:rsid w:val="00C94173"/>
    <w:rsid w:val="00CA7816"/>
    <w:rsid w:val="00CB2E88"/>
    <w:rsid w:val="00CC0B4F"/>
    <w:rsid w:val="00CC6884"/>
    <w:rsid w:val="00CD0A20"/>
    <w:rsid w:val="00CE0628"/>
    <w:rsid w:val="00CE33A2"/>
    <w:rsid w:val="00CF6B3A"/>
    <w:rsid w:val="00D0041B"/>
    <w:rsid w:val="00D028A8"/>
    <w:rsid w:val="00D0472B"/>
    <w:rsid w:val="00D0484D"/>
    <w:rsid w:val="00D051BE"/>
    <w:rsid w:val="00D11415"/>
    <w:rsid w:val="00D30918"/>
    <w:rsid w:val="00D32625"/>
    <w:rsid w:val="00D373CC"/>
    <w:rsid w:val="00D42C0E"/>
    <w:rsid w:val="00D46916"/>
    <w:rsid w:val="00D475A0"/>
    <w:rsid w:val="00D50565"/>
    <w:rsid w:val="00D53938"/>
    <w:rsid w:val="00D577B8"/>
    <w:rsid w:val="00D61052"/>
    <w:rsid w:val="00D649E1"/>
    <w:rsid w:val="00D66AF8"/>
    <w:rsid w:val="00D66BDC"/>
    <w:rsid w:val="00D70B60"/>
    <w:rsid w:val="00D77DBC"/>
    <w:rsid w:val="00D77F6A"/>
    <w:rsid w:val="00D800C4"/>
    <w:rsid w:val="00D871D5"/>
    <w:rsid w:val="00D96091"/>
    <w:rsid w:val="00DA51B4"/>
    <w:rsid w:val="00DA7E51"/>
    <w:rsid w:val="00DB2416"/>
    <w:rsid w:val="00DB4012"/>
    <w:rsid w:val="00DB6EA3"/>
    <w:rsid w:val="00DC30DE"/>
    <w:rsid w:val="00DC42C6"/>
    <w:rsid w:val="00DD0F7F"/>
    <w:rsid w:val="00DD3790"/>
    <w:rsid w:val="00DE6A45"/>
    <w:rsid w:val="00DF1C6D"/>
    <w:rsid w:val="00DF2D11"/>
    <w:rsid w:val="00DF3570"/>
    <w:rsid w:val="00E01BC2"/>
    <w:rsid w:val="00E0238E"/>
    <w:rsid w:val="00E03DA8"/>
    <w:rsid w:val="00E0516B"/>
    <w:rsid w:val="00E06D03"/>
    <w:rsid w:val="00E073C4"/>
    <w:rsid w:val="00E10E6F"/>
    <w:rsid w:val="00E13D09"/>
    <w:rsid w:val="00E203D6"/>
    <w:rsid w:val="00E20798"/>
    <w:rsid w:val="00E23F84"/>
    <w:rsid w:val="00E32984"/>
    <w:rsid w:val="00E32E89"/>
    <w:rsid w:val="00E344F5"/>
    <w:rsid w:val="00E371BD"/>
    <w:rsid w:val="00E417C7"/>
    <w:rsid w:val="00E477B8"/>
    <w:rsid w:val="00E54F29"/>
    <w:rsid w:val="00E55834"/>
    <w:rsid w:val="00E67611"/>
    <w:rsid w:val="00E67A69"/>
    <w:rsid w:val="00E74F84"/>
    <w:rsid w:val="00E75797"/>
    <w:rsid w:val="00E808CF"/>
    <w:rsid w:val="00E836BD"/>
    <w:rsid w:val="00E85FE2"/>
    <w:rsid w:val="00E911BC"/>
    <w:rsid w:val="00E9555C"/>
    <w:rsid w:val="00E9634B"/>
    <w:rsid w:val="00E97F0C"/>
    <w:rsid w:val="00EA0C8D"/>
    <w:rsid w:val="00EA1A7F"/>
    <w:rsid w:val="00EA480E"/>
    <w:rsid w:val="00EA5632"/>
    <w:rsid w:val="00EB1C0F"/>
    <w:rsid w:val="00EB34D5"/>
    <w:rsid w:val="00EB4885"/>
    <w:rsid w:val="00EB64F2"/>
    <w:rsid w:val="00ED025D"/>
    <w:rsid w:val="00EE0C1A"/>
    <w:rsid w:val="00EE10FA"/>
    <w:rsid w:val="00EE1749"/>
    <w:rsid w:val="00EE5B48"/>
    <w:rsid w:val="00EE5D21"/>
    <w:rsid w:val="00EF0D6B"/>
    <w:rsid w:val="00EF1955"/>
    <w:rsid w:val="00EF7D40"/>
    <w:rsid w:val="00F0287D"/>
    <w:rsid w:val="00F029A5"/>
    <w:rsid w:val="00F035A2"/>
    <w:rsid w:val="00F0361A"/>
    <w:rsid w:val="00F0430A"/>
    <w:rsid w:val="00F05FAA"/>
    <w:rsid w:val="00F154E7"/>
    <w:rsid w:val="00F1655B"/>
    <w:rsid w:val="00F1669E"/>
    <w:rsid w:val="00F17020"/>
    <w:rsid w:val="00F17696"/>
    <w:rsid w:val="00F21276"/>
    <w:rsid w:val="00F25733"/>
    <w:rsid w:val="00F316A5"/>
    <w:rsid w:val="00F36A93"/>
    <w:rsid w:val="00F36BF2"/>
    <w:rsid w:val="00F370B8"/>
    <w:rsid w:val="00F4292C"/>
    <w:rsid w:val="00F47305"/>
    <w:rsid w:val="00F47C6A"/>
    <w:rsid w:val="00F507FF"/>
    <w:rsid w:val="00F56223"/>
    <w:rsid w:val="00F60FEC"/>
    <w:rsid w:val="00F651CC"/>
    <w:rsid w:val="00F66692"/>
    <w:rsid w:val="00F72907"/>
    <w:rsid w:val="00F77D29"/>
    <w:rsid w:val="00F80ABF"/>
    <w:rsid w:val="00F80F2B"/>
    <w:rsid w:val="00F82D71"/>
    <w:rsid w:val="00F8753E"/>
    <w:rsid w:val="00F92819"/>
    <w:rsid w:val="00FA4440"/>
    <w:rsid w:val="00FB077D"/>
    <w:rsid w:val="00FB09DD"/>
    <w:rsid w:val="00FB153E"/>
    <w:rsid w:val="00FB46CF"/>
    <w:rsid w:val="00FC1AC0"/>
    <w:rsid w:val="00FC6821"/>
    <w:rsid w:val="00FC69E1"/>
    <w:rsid w:val="00FD3117"/>
    <w:rsid w:val="00FD60C5"/>
    <w:rsid w:val="00FD6E8F"/>
    <w:rsid w:val="00FD7A07"/>
    <w:rsid w:val="00FD7D19"/>
    <w:rsid w:val="00FE14DF"/>
    <w:rsid w:val="00FE32A5"/>
    <w:rsid w:val="00FE5625"/>
    <w:rsid w:val="00FE592C"/>
    <w:rsid w:val="00FE653C"/>
    <w:rsid w:val="00FF1716"/>
    <w:rsid w:val="00FF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8CFD"/>
  <w15:docId w15:val="{B9856F62-C6D6-4FEF-845D-7BC52D9D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DD"/>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paragraph" w:styleId="Heading5">
    <w:name w:val="heading 5"/>
    <w:basedOn w:val="Normal"/>
    <w:next w:val="Normal"/>
    <w:link w:val="Heading5Char"/>
    <w:uiPriority w:val="9"/>
    <w:semiHidden/>
    <w:unhideWhenUsed/>
    <w:qFormat/>
    <w:rsid w:val="00A27A2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link w:val="NoSpacingChar"/>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1"/>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rsid w:val="0031211B"/>
    <w:rPr>
      <w:rFonts w:ascii="Calibri" w:eastAsia="PMingLiU" w:hAnsi="Calibri" w:cs="Calibri"/>
      <w:sz w:val="20"/>
      <w:szCs w:val="20"/>
      <w:lang w:eastAsia="zh-TW"/>
    </w:rPr>
  </w:style>
  <w:style w:type="character" w:styleId="FootnoteReference">
    <w:name w:val="footnote reference"/>
    <w:basedOn w:val="DefaultParagraphFont"/>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39"/>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609C7"/>
    <w:rPr>
      <w:b/>
      <w:bCs/>
    </w:rPr>
  </w:style>
  <w:style w:type="paragraph" w:styleId="BodyText2">
    <w:name w:val="Body Text 2"/>
    <w:basedOn w:val="Normal"/>
    <w:link w:val="BodyText2Char"/>
    <w:rsid w:val="007F26C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7F26CB"/>
    <w:rPr>
      <w:rFonts w:ascii="Calibri" w:eastAsia="Calibri" w:hAnsi="Calibri" w:cs="Calibri"/>
    </w:rPr>
  </w:style>
  <w:style w:type="paragraph" w:styleId="BodyText3">
    <w:name w:val="Body Text 3"/>
    <w:basedOn w:val="Normal"/>
    <w:link w:val="BodyText3Char"/>
    <w:rsid w:val="007F26C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7F26CB"/>
    <w:rPr>
      <w:rFonts w:ascii="Calibri" w:eastAsia="Calibri" w:hAnsi="Calibri" w:cs="Calibri"/>
      <w:sz w:val="16"/>
      <w:szCs w:val="16"/>
    </w:rPr>
  </w:style>
  <w:style w:type="paragraph" w:styleId="NormalWeb">
    <w:name w:val="Normal (Web)"/>
    <w:basedOn w:val="Normal"/>
    <w:rsid w:val="007F2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F47305"/>
    <w:rPr>
      <w:rFonts w:ascii="Calibri" w:eastAsia="Calibri" w:hAnsi="Calibri" w:cs="Calibri"/>
      <w:sz w:val="24"/>
      <w:szCs w:val="24"/>
    </w:rPr>
  </w:style>
  <w:style w:type="character" w:customStyle="1" w:styleId="ListParagraphChar">
    <w:name w:val="List Paragraph Char"/>
    <w:link w:val="ListParagraph"/>
    <w:uiPriority w:val="99"/>
    <w:locked/>
    <w:rsid w:val="00F47305"/>
    <w:rPr>
      <w:rFonts w:ascii="Calibri" w:eastAsia="Calibri" w:hAnsi="Calibri" w:cs="Calibri"/>
      <w:lang w:val="sr-Latn-CS"/>
    </w:rPr>
  </w:style>
  <w:style w:type="character" w:customStyle="1" w:styleId="Heading5Char">
    <w:name w:val="Heading 5 Char"/>
    <w:basedOn w:val="DefaultParagraphFont"/>
    <w:link w:val="Heading5"/>
    <w:uiPriority w:val="9"/>
    <w:semiHidden/>
    <w:rsid w:val="00A27A2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433">
      <w:bodyDiv w:val="1"/>
      <w:marLeft w:val="0"/>
      <w:marRight w:val="0"/>
      <w:marTop w:val="0"/>
      <w:marBottom w:val="0"/>
      <w:divBdr>
        <w:top w:val="none" w:sz="0" w:space="0" w:color="auto"/>
        <w:left w:val="none" w:sz="0" w:space="0" w:color="auto"/>
        <w:bottom w:val="none" w:sz="0" w:space="0" w:color="auto"/>
        <w:right w:val="none" w:sz="0" w:space="0" w:color="auto"/>
      </w:divBdr>
    </w:div>
    <w:div w:id="118963575">
      <w:bodyDiv w:val="1"/>
      <w:marLeft w:val="0"/>
      <w:marRight w:val="0"/>
      <w:marTop w:val="0"/>
      <w:marBottom w:val="0"/>
      <w:divBdr>
        <w:top w:val="none" w:sz="0" w:space="0" w:color="auto"/>
        <w:left w:val="none" w:sz="0" w:space="0" w:color="auto"/>
        <w:bottom w:val="none" w:sz="0" w:space="0" w:color="auto"/>
        <w:right w:val="none" w:sz="0" w:space="0" w:color="auto"/>
      </w:divBdr>
    </w:div>
    <w:div w:id="315064120">
      <w:bodyDiv w:val="1"/>
      <w:marLeft w:val="0"/>
      <w:marRight w:val="0"/>
      <w:marTop w:val="0"/>
      <w:marBottom w:val="0"/>
      <w:divBdr>
        <w:top w:val="none" w:sz="0" w:space="0" w:color="auto"/>
        <w:left w:val="none" w:sz="0" w:space="0" w:color="auto"/>
        <w:bottom w:val="none" w:sz="0" w:space="0" w:color="auto"/>
        <w:right w:val="none" w:sz="0" w:space="0" w:color="auto"/>
      </w:divBdr>
    </w:div>
    <w:div w:id="388458549">
      <w:bodyDiv w:val="1"/>
      <w:marLeft w:val="0"/>
      <w:marRight w:val="0"/>
      <w:marTop w:val="0"/>
      <w:marBottom w:val="0"/>
      <w:divBdr>
        <w:top w:val="none" w:sz="0" w:space="0" w:color="auto"/>
        <w:left w:val="none" w:sz="0" w:space="0" w:color="auto"/>
        <w:bottom w:val="none" w:sz="0" w:space="0" w:color="auto"/>
        <w:right w:val="none" w:sz="0" w:space="0" w:color="auto"/>
      </w:divBdr>
    </w:div>
    <w:div w:id="630357535">
      <w:bodyDiv w:val="1"/>
      <w:marLeft w:val="0"/>
      <w:marRight w:val="0"/>
      <w:marTop w:val="0"/>
      <w:marBottom w:val="0"/>
      <w:divBdr>
        <w:top w:val="none" w:sz="0" w:space="0" w:color="auto"/>
        <w:left w:val="none" w:sz="0" w:space="0" w:color="auto"/>
        <w:bottom w:val="none" w:sz="0" w:space="0" w:color="auto"/>
        <w:right w:val="none" w:sz="0" w:space="0" w:color="auto"/>
      </w:divBdr>
    </w:div>
    <w:div w:id="696850306">
      <w:bodyDiv w:val="1"/>
      <w:marLeft w:val="0"/>
      <w:marRight w:val="0"/>
      <w:marTop w:val="0"/>
      <w:marBottom w:val="0"/>
      <w:divBdr>
        <w:top w:val="none" w:sz="0" w:space="0" w:color="auto"/>
        <w:left w:val="none" w:sz="0" w:space="0" w:color="auto"/>
        <w:bottom w:val="none" w:sz="0" w:space="0" w:color="auto"/>
        <w:right w:val="none" w:sz="0" w:space="0" w:color="auto"/>
      </w:divBdr>
    </w:div>
    <w:div w:id="842936180">
      <w:bodyDiv w:val="1"/>
      <w:marLeft w:val="0"/>
      <w:marRight w:val="0"/>
      <w:marTop w:val="0"/>
      <w:marBottom w:val="0"/>
      <w:divBdr>
        <w:top w:val="none" w:sz="0" w:space="0" w:color="auto"/>
        <w:left w:val="none" w:sz="0" w:space="0" w:color="auto"/>
        <w:bottom w:val="none" w:sz="0" w:space="0" w:color="auto"/>
        <w:right w:val="none" w:sz="0" w:space="0" w:color="auto"/>
      </w:divBdr>
    </w:div>
    <w:div w:id="1152334817">
      <w:bodyDiv w:val="1"/>
      <w:marLeft w:val="0"/>
      <w:marRight w:val="0"/>
      <w:marTop w:val="0"/>
      <w:marBottom w:val="0"/>
      <w:divBdr>
        <w:top w:val="none" w:sz="0" w:space="0" w:color="auto"/>
        <w:left w:val="none" w:sz="0" w:space="0" w:color="auto"/>
        <w:bottom w:val="none" w:sz="0" w:space="0" w:color="auto"/>
        <w:right w:val="none" w:sz="0" w:space="0" w:color="auto"/>
      </w:divBdr>
    </w:div>
    <w:div w:id="1179849673">
      <w:bodyDiv w:val="1"/>
      <w:marLeft w:val="0"/>
      <w:marRight w:val="0"/>
      <w:marTop w:val="0"/>
      <w:marBottom w:val="0"/>
      <w:divBdr>
        <w:top w:val="none" w:sz="0" w:space="0" w:color="auto"/>
        <w:left w:val="none" w:sz="0" w:space="0" w:color="auto"/>
        <w:bottom w:val="none" w:sz="0" w:space="0" w:color="auto"/>
        <w:right w:val="none" w:sz="0" w:space="0" w:color="auto"/>
      </w:divBdr>
    </w:div>
    <w:div w:id="1239293267">
      <w:bodyDiv w:val="1"/>
      <w:marLeft w:val="0"/>
      <w:marRight w:val="0"/>
      <w:marTop w:val="0"/>
      <w:marBottom w:val="0"/>
      <w:divBdr>
        <w:top w:val="none" w:sz="0" w:space="0" w:color="auto"/>
        <w:left w:val="none" w:sz="0" w:space="0" w:color="auto"/>
        <w:bottom w:val="none" w:sz="0" w:space="0" w:color="auto"/>
        <w:right w:val="none" w:sz="0" w:space="0" w:color="auto"/>
      </w:divBdr>
    </w:div>
    <w:div w:id="1441603495">
      <w:bodyDiv w:val="1"/>
      <w:marLeft w:val="0"/>
      <w:marRight w:val="0"/>
      <w:marTop w:val="0"/>
      <w:marBottom w:val="0"/>
      <w:divBdr>
        <w:top w:val="none" w:sz="0" w:space="0" w:color="auto"/>
        <w:left w:val="none" w:sz="0" w:space="0" w:color="auto"/>
        <w:bottom w:val="none" w:sz="0" w:space="0" w:color="auto"/>
        <w:right w:val="none" w:sz="0" w:space="0" w:color="auto"/>
      </w:divBdr>
    </w:div>
    <w:div w:id="1931308979">
      <w:bodyDiv w:val="1"/>
      <w:marLeft w:val="0"/>
      <w:marRight w:val="0"/>
      <w:marTop w:val="0"/>
      <w:marBottom w:val="0"/>
      <w:divBdr>
        <w:top w:val="none" w:sz="0" w:space="0" w:color="auto"/>
        <w:left w:val="none" w:sz="0" w:space="0" w:color="auto"/>
        <w:bottom w:val="none" w:sz="0" w:space="0" w:color="auto"/>
        <w:right w:val="none" w:sz="0" w:space="0" w:color="auto"/>
      </w:divBdr>
    </w:div>
    <w:div w:id="20248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dva.me" TargetMode="External"/><Relationship Id="rId4" Type="http://schemas.openxmlformats.org/officeDocument/2006/relationships/settings" Target="settings.xml"/><Relationship Id="rId9" Type="http://schemas.openxmlformats.org/officeDocument/2006/relationships/hyperlink" Target="http://www.ujn.gov.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610B-B064-4FC2-9436-EC279EDE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45</Pages>
  <Words>10027</Words>
  <Characters>57154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64</cp:revision>
  <cp:lastPrinted>2020-05-13T11:08:00Z</cp:lastPrinted>
  <dcterms:created xsi:type="dcterms:W3CDTF">2020-04-14T08:26:00Z</dcterms:created>
  <dcterms:modified xsi:type="dcterms:W3CDTF">2020-05-13T11:11:00Z</dcterms:modified>
</cp:coreProperties>
</file>