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4D5" w:rsidRPr="007974D5" w:rsidRDefault="007974D5" w:rsidP="007974D5">
      <w:pPr>
        <w:spacing w:after="0" w:line="240" w:lineRule="auto"/>
        <w:jc w:val="right"/>
        <w:rPr>
          <w:rFonts w:ascii="Arial" w:eastAsia="Times New Roman" w:hAnsi="Arial" w:cs="Arial"/>
          <w:color w:val="000000"/>
          <w:sz w:val="24"/>
          <w:szCs w:val="24"/>
        </w:rPr>
      </w:pPr>
      <w:r w:rsidRPr="007974D5">
        <w:rPr>
          <w:rFonts w:ascii="Arial" w:eastAsia="Times New Roman" w:hAnsi="Arial" w:cs="Arial"/>
          <w:color w:val="000000"/>
          <w:sz w:val="24"/>
          <w:szCs w:val="24"/>
        </w:rPr>
        <w:t xml:space="preserve">OBRAZAC 1  </w:t>
      </w:r>
    </w:p>
    <w:p w:rsidR="007974D5" w:rsidRPr="007974D5" w:rsidRDefault="007974D5" w:rsidP="007974D5">
      <w:pPr>
        <w:spacing w:after="0" w:line="240" w:lineRule="auto"/>
        <w:rPr>
          <w:rFonts w:ascii="Arial" w:eastAsia="Times New Roman" w:hAnsi="Arial" w:cs="Arial"/>
          <w:color w:val="000000"/>
          <w:sz w:val="24"/>
          <w:szCs w:val="24"/>
        </w:rPr>
      </w:pPr>
    </w:p>
    <w:p w:rsidR="00F25905" w:rsidRPr="00F25905" w:rsidRDefault="00F25905" w:rsidP="00F25905">
      <w:pPr>
        <w:tabs>
          <w:tab w:val="left" w:pos="1701"/>
          <w:tab w:val="left" w:pos="4820"/>
        </w:tabs>
        <w:spacing w:after="0" w:line="240" w:lineRule="auto"/>
        <w:jc w:val="both"/>
        <w:rPr>
          <w:rFonts w:ascii="Times New Roman" w:eastAsia="Times New Roman" w:hAnsi="Times New Roman" w:cs="Times New Roman"/>
          <w:b/>
          <w:sz w:val="24"/>
          <w:szCs w:val="24"/>
        </w:rPr>
      </w:pPr>
      <w:r w:rsidRPr="00F25905">
        <w:rPr>
          <w:rFonts w:ascii="Times New Roman" w:eastAsia="Times New Roman" w:hAnsi="Times New Roman" w:cs="Times New Roman"/>
          <w:b/>
          <w:sz w:val="24"/>
          <w:szCs w:val="24"/>
        </w:rPr>
        <w:t>OPŠTINA BUDVA</w:t>
      </w:r>
    </w:p>
    <w:p w:rsidR="00F25905" w:rsidRPr="00F25905" w:rsidRDefault="00F25905" w:rsidP="00F25905">
      <w:pPr>
        <w:spacing w:after="0"/>
        <w:jc w:val="both"/>
        <w:rPr>
          <w:rFonts w:ascii="Times New Roman" w:eastAsia="Times New Roman" w:hAnsi="Times New Roman" w:cs="Times New Roman"/>
          <w:sz w:val="24"/>
          <w:szCs w:val="24"/>
        </w:rPr>
      </w:pPr>
      <w:r w:rsidRPr="00F25905">
        <w:rPr>
          <w:rFonts w:ascii="Times New Roman" w:eastAsia="Times New Roman" w:hAnsi="Times New Roman" w:cs="Times New Roman"/>
          <w:sz w:val="24"/>
          <w:szCs w:val="24"/>
        </w:rPr>
        <w:t>Broj iz evidencije postupaka javnih nabavki:</w:t>
      </w:r>
      <w:r w:rsidR="00351CF2">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01-426/21</w:t>
      </w:r>
      <w:r w:rsidRPr="00F2590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419</w:t>
      </w:r>
      <w:r w:rsidRPr="00F25905">
        <w:rPr>
          <w:rFonts w:ascii="Times New Roman" w:eastAsia="Times New Roman" w:hAnsi="Times New Roman" w:cs="Times New Roman"/>
          <w:b/>
          <w:sz w:val="24"/>
          <w:szCs w:val="24"/>
        </w:rPr>
        <w:t>/3</w:t>
      </w:r>
    </w:p>
    <w:p w:rsidR="00F25905" w:rsidRPr="00F25905" w:rsidRDefault="00F25905" w:rsidP="00F25905">
      <w:pPr>
        <w:spacing w:after="0"/>
        <w:jc w:val="both"/>
        <w:rPr>
          <w:rFonts w:ascii="Times New Roman" w:eastAsia="Times New Roman" w:hAnsi="Times New Roman" w:cs="Times New Roman"/>
          <w:sz w:val="24"/>
          <w:szCs w:val="24"/>
        </w:rPr>
      </w:pPr>
      <w:r w:rsidRPr="00F25905">
        <w:rPr>
          <w:rFonts w:ascii="Times New Roman" w:eastAsia="Times New Roman" w:hAnsi="Times New Roman" w:cs="Times New Roman"/>
          <w:sz w:val="24"/>
          <w:szCs w:val="24"/>
        </w:rPr>
        <w:t xml:space="preserve">Redni broj iz Plana javnih nabavki: </w:t>
      </w:r>
      <w:r>
        <w:rPr>
          <w:rFonts w:ascii="Times New Roman" w:eastAsia="Times New Roman" w:hAnsi="Times New Roman" w:cs="Times New Roman"/>
          <w:b/>
          <w:sz w:val="24"/>
          <w:szCs w:val="24"/>
        </w:rPr>
        <w:t>1</w:t>
      </w:r>
      <w:r w:rsidRPr="00F25905">
        <w:rPr>
          <w:rFonts w:ascii="Times New Roman" w:eastAsia="Times New Roman" w:hAnsi="Times New Roman" w:cs="Times New Roman"/>
          <w:b/>
          <w:sz w:val="24"/>
          <w:szCs w:val="24"/>
        </w:rPr>
        <w:t xml:space="preserve">6                   </w:t>
      </w:r>
    </w:p>
    <w:p w:rsidR="00F25905" w:rsidRPr="00F25905" w:rsidRDefault="00F25905" w:rsidP="00F25905">
      <w:pPr>
        <w:spacing w:after="0"/>
        <w:jc w:val="both"/>
        <w:rPr>
          <w:rFonts w:ascii="Times New Roman" w:eastAsia="Times New Roman" w:hAnsi="Times New Roman" w:cs="Times New Roman"/>
          <w:b/>
          <w:sz w:val="24"/>
          <w:szCs w:val="24"/>
        </w:rPr>
      </w:pPr>
      <w:r w:rsidRPr="00F25905">
        <w:rPr>
          <w:rFonts w:ascii="Times New Roman" w:eastAsia="Times New Roman" w:hAnsi="Times New Roman" w:cs="Times New Roman"/>
          <w:b/>
          <w:sz w:val="24"/>
          <w:szCs w:val="24"/>
        </w:rPr>
        <w:t xml:space="preserve">Budva, </w:t>
      </w:r>
      <w:r w:rsidR="00220AC1">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.03.2021</w:t>
      </w:r>
      <w:r w:rsidRPr="00F25905">
        <w:rPr>
          <w:rFonts w:ascii="Times New Roman" w:eastAsia="Times New Roman" w:hAnsi="Times New Roman" w:cs="Times New Roman"/>
          <w:b/>
          <w:sz w:val="24"/>
          <w:szCs w:val="24"/>
        </w:rPr>
        <w:t xml:space="preserve">. </w:t>
      </w:r>
      <w:proofErr w:type="gramStart"/>
      <w:r w:rsidRPr="00F25905">
        <w:rPr>
          <w:rFonts w:ascii="Times New Roman" w:eastAsia="Times New Roman" w:hAnsi="Times New Roman" w:cs="Times New Roman"/>
          <w:b/>
          <w:sz w:val="24"/>
          <w:szCs w:val="24"/>
        </w:rPr>
        <w:t>godine</w:t>
      </w:r>
      <w:proofErr w:type="gramEnd"/>
      <w:r w:rsidRPr="00F25905">
        <w:rPr>
          <w:rFonts w:ascii="Times New Roman" w:eastAsia="Times New Roman" w:hAnsi="Times New Roman" w:cs="Times New Roman"/>
          <w:b/>
          <w:sz w:val="24"/>
          <w:szCs w:val="24"/>
        </w:rPr>
        <w:t xml:space="preserve">    </w:t>
      </w:r>
    </w:p>
    <w:p w:rsidR="007974D5" w:rsidRPr="007974D5" w:rsidRDefault="007974D5" w:rsidP="007974D5">
      <w:pPr>
        <w:keepNext/>
        <w:spacing w:after="0" w:line="240" w:lineRule="auto"/>
        <w:jc w:val="both"/>
        <w:outlineLvl w:val="0"/>
        <w:rPr>
          <w:rFonts w:ascii="Arial" w:eastAsia="Times New Roman" w:hAnsi="Arial" w:cs="Arial"/>
          <w:b/>
          <w:bCs/>
          <w:i/>
          <w:iCs/>
          <w:color w:val="000000"/>
          <w:sz w:val="24"/>
          <w:szCs w:val="24"/>
        </w:rPr>
      </w:pPr>
    </w:p>
    <w:p w:rsidR="007974D5" w:rsidRPr="007974D5" w:rsidRDefault="007974D5" w:rsidP="007974D5">
      <w:pPr>
        <w:keepNext/>
        <w:spacing w:after="0" w:line="240" w:lineRule="auto"/>
        <w:jc w:val="both"/>
        <w:outlineLvl w:val="0"/>
        <w:rPr>
          <w:rFonts w:ascii="Arial" w:eastAsia="Times New Roman" w:hAnsi="Arial" w:cs="Arial"/>
          <w:b/>
          <w:bCs/>
          <w:i/>
          <w:iCs/>
          <w:color w:val="000000"/>
          <w:sz w:val="24"/>
          <w:szCs w:val="24"/>
        </w:rPr>
      </w:pPr>
    </w:p>
    <w:p w:rsidR="007974D5" w:rsidRPr="007974D5" w:rsidRDefault="007974D5" w:rsidP="007974D5">
      <w:pPr>
        <w:spacing w:after="0" w:line="240" w:lineRule="auto"/>
        <w:rPr>
          <w:rFonts w:ascii="Arial" w:eastAsia="Times New Roman" w:hAnsi="Arial" w:cs="Arial"/>
          <w:sz w:val="24"/>
          <w:szCs w:val="24"/>
        </w:rPr>
      </w:pPr>
    </w:p>
    <w:p w:rsidR="007974D5" w:rsidRPr="007974D5" w:rsidRDefault="007974D5" w:rsidP="007974D5">
      <w:pPr>
        <w:spacing w:after="0" w:line="240" w:lineRule="auto"/>
        <w:rPr>
          <w:rFonts w:ascii="Arial" w:eastAsia="Times New Roman" w:hAnsi="Arial" w:cs="Arial"/>
          <w:sz w:val="24"/>
          <w:szCs w:val="24"/>
        </w:rPr>
      </w:pPr>
    </w:p>
    <w:p w:rsidR="007974D5" w:rsidRPr="007974D5" w:rsidRDefault="007974D5" w:rsidP="007974D5">
      <w:pPr>
        <w:spacing w:after="0" w:line="240" w:lineRule="auto"/>
        <w:rPr>
          <w:rFonts w:ascii="Arial" w:eastAsia="Times New Roman" w:hAnsi="Arial" w:cs="Arial"/>
          <w:sz w:val="24"/>
          <w:szCs w:val="24"/>
        </w:rPr>
      </w:pPr>
    </w:p>
    <w:p w:rsidR="00F25905" w:rsidRPr="00F25905" w:rsidRDefault="00F25905" w:rsidP="00F25905">
      <w:pPr>
        <w:tabs>
          <w:tab w:val="left" w:pos="1276"/>
          <w:tab w:val="left" w:pos="3261"/>
        </w:tabs>
        <w:jc w:val="both"/>
        <w:rPr>
          <w:rFonts w:ascii="Times New Roman" w:eastAsia="Calibri" w:hAnsi="Times New Roman" w:cs="Times New Roman"/>
          <w:sz w:val="24"/>
          <w:szCs w:val="24"/>
        </w:rPr>
      </w:pPr>
      <w:r w:rsidRPr="00F25905">
        <w:rPr>
          <w:rFonts w:ascii="Times New Roman" w:eastAsia="Calibri" w:hAnsi="Times New Roman" w:cs="Times New Roman"/>
          <w:sz w:val="24"/>
          <w:szCs w:val="24"/>
        </w:rPr>
        <w:t>Na osnovu člana 93 stav 1 Zakona o javnim nabavkama („Službeni list CG“, br. 074/19) Opština Budva objavljuje</w:t>
      </w:r>
    </w:p>
    <w:p w:rsidR="00F25905" w:rsidRPr="00F25905" w:rsidRDefault="00F25905" w:rsidP="00F25905">
      <w:pPr>
        <w:rPr>
          <w:rFonts w:ascii="Times New Roman" w:eastAsia="Calibri" w:hAnsi="Times New Roman" w:cs="Times New Roman"/>
          <w:sz w:val="24"/>
          <w:szCs w:val="24"/>
        </w:rPr>
      </w:pPr>
    </w:p>
    <w:p w:rsidR="00F25905" w:rsidRPr="00F25905" w:rsidRDefault="00F25905" w:rsidP="00F25905">
      <w:pPr>
        <w:keepNext/>
        <w:jc w:val="both"/>
        <w:outlineLvl w:val="0"/>
        <w:rPr>
          <w:rFonts w:ascii="Times New Roman" w:eastAsia="Calibri" w:hAnsi="Times New Roman" w:cs="Times New Roman"/>
          <w:i/>
          <w:iCs/>
          <w:color w:val="000000"/>
          <w:sz w:val="24"/>
          <w:szCs w:val="24"/>
        </w:rPr>
      </w:pPr>
    </w:p>
    <w:p w:rsidR="00F25905" w:rsidRPr="00F25905" w:rsidRDefault="00F25905" w:rsidP="00F25905">
      <w:pPr>
        <w:rPr>
          <w:rFonts w:ascii="Times New Roman" w:eastAsia="Calibri" w:hAnsi="Times New Roman" w:cs="Times New Roman"/>
          <w:color w:val="000000"/>
          <w:sz w:val="24"/>
          <w:szCs w:val="24"/>
        </w:rPr>
      </w:pPr>
    </w:p>
    <w:p w:rsidR="00F25905" w:rsidRPr="00F25905" w:rsidRDefault="00F25905" w:rsidP="00D3422C">
      <w:pPr>
        <w:spacing w:after="0"/>
        <w:jc w:val="center"/>
        <w:rPr>
          <w:rFonts w:ascii="Times New Roman" w:eastAsia="Times New Roman" w:hAnsi="Times New Roman" w:cs="Times New Roman"/>
          <w:b/>
          <w:sz w:val="36"/>
          <w:szCs w:val="36"/>
        </w:rPr>
      </w:pPr>
      <w:r w:rsidRPr="00F25905">
        <w:rPr>
          <w:rFonts w:ascii="Times New Roman" w:eastAsia="Times New Roman" w:hAnsi="Times New Roman" w:cs="Times New Roman"/>
          <w:b/>
          <w:sz w:val="36"/>
          <w:szCs w:val="36"/>
        </w:rPr>
        <w:t>TENDERSKU DOKUMENTACIJU</w:t>
      </w:r>
    </w:p>
    <w:p w:rsidR="00F25905" w:rsidRPr="00F25905" w:rsidRDefault="00F25905" w:rsidP="00D3422C">
      <w:pPr>
        <w:widowControl w:val="0"/>
        <w:tabs>
          <w:tab w:val="left" w:pos="945"/>
        </w:tabs>
        <w:spacing w:after="0"/>
        <w:ind w:left="-45" w:right="238"/>
        <w:jc w:val="center"/>
        <w:rPr>
          <w:rFonts w:ascii="Times New Roman" w:eastAsia="Times New Roman" w:hAnsi="Times New Roman" w:cs="Times New Roman"/>
          <w:sz w:val="36"/>
          <w:szCs w:val="36"/>
        </w:rPr>
      </w:pPr>
      <w:r w:rsidRPr="00F25905">
        <w:rPr>
          <w:rFonts w:ascii="Times New Roman" w:eastAsia="Times New Roman" w:hAnsi="Times New Roman" w:cs="Times New Roman"/>
          <w:b/>
          <w:sz w:val="36"/>
          <w:szCs w:val="36"/>
        </w:rPr>
        <w:t xml:space="preserve">ZA OTVORENI POSTUPAK JAVNE NABAVKE ZA NABAVKU USTUPANJA IZVOĐENJA RADOVA NA </w:t>
      </w:r>
      <w:r>
        <w:rPr>
          <w:rFonts w:ascii="Times New Roman" w:eastAsia="Times New Roman" w:hAnsi="Times New Roman" w:cs="Times New Roman"/>
          <w:b/>
          <w:sz w:val="36"/>
          <w:szCs w:val="36"/>
        </w:rPr>
        <w:t>SANACIJI I OPREMANJU SAOBRAĆAJNE INFRASTRUKTURE</w:t>
      </w:r>
    </w:p>
    <w:p w:rsidR="007974D5" w:rsidRPr="007974D5" w:rsidRDefault="007974D5" w:rsidP="007974D5">
      <w:pPr>
        <w:spacing w:after="0" w:line="240" w:lineRule="auto"/>
        <w:jc w:val="center"/>
        <w:rPr>
          <w:rFonts w:ascii="Arial" w:eastAsia="Times New Roman" w:hAnsi="Arial" w:cs="Arial"/>
          <w:color w:val="000000"/>
          <w:sz w:val="28"/>
          <w:szCs w:val="28"/>
        </w:rPr>
      </w:pPr>
    </w:p>
    <w:p w:rsidR="007974D5" w:rsidRPr="007974D5" w:rsidRDefault="007974D5" w:rsidP="007974D5">
      <w:pPr>
        <w:spacing w:after="0" w:line="240" w:lineRule="auto"/>
        <w:rPr>
          <w:rFonts w:ascii="Arial" w:eastAsia="Times New Roman" w:hAnsi="Arial" w:cs="Arial"/>
          <w:sz w:val="24"/>
          <w:szCs w:val="24"/>
        </w:rPr>
      </w:pPr>
    </w:p>
    <w:p w:rsidR="007974D5" w:rsidRPr="007974D5" w:rsidRDefault="007974D5" w:rsidP="007974D5">
      <w:pPr>
        <w:spacing w:after="0" w:line="240" w:lineRule="auto"/>
        <w:rPr>
          <w:rFonts w:ascii="Arial" w:eastAsia="Times New Roman" w:hAnsi="Arial" w:cs="Arial"/>
          <w:sz w:val="24"/>
          <w:szCs w:val="24"/>
        </w:rPr>
      </w:pPr>
    </w:p>
    <w:p w:rsidR="007974D5" w:rsidRPr="007974D5" w:rsidRDefault="007974D5" w:rsidP="007974D5">
      <w:pPr>
        <w:spacing w:after="0" w:line="240" w:lineRule="auto"/>
        <w:jc w:val="both"/>
        <w:rPr>
          <w:rFonts w:ascii="Arial" w:eastAsia="Times New Roman" w:hAnsi="Arial" w:cs="Arial"/>
          <w:color w:val="000000"/>
          <w:sz w:val="24"/>
          <w:szCs w:val="24"/>
        </w:rPr>
      </w:pPr>
      <w:r w:rsidRPr="007974D5">
        <w:rPr>
          <w:rFonts w:ascii="Arial" w:eastAsia="Times New Roman" w:hAnsi="Arial" w:cs="Arial"/>
          <w:color w:val="000000"/>
          <w:sz w:val="24"/>
          <w:szCs w:val="24"/>
        </w:rPr>
        <w:t>Predmet nabavke se nabavlja:</w:t>
      </w:r>
    </w:p>
    <w:p w:rsidR="007974D5" w:rsidRPr="007974D5" w:rsidRDefault="007974D5" w:rsidP="007974D5">
      <w:pPr>
        <w:spacing w:after="0" w:line="240" w:lineRule="auto"/>
        <w:jc w:val="both"/>
        <w:rPr>
          <w:rFonts w:ascii="Arial" w:eastAsia="Times New Roman" w:hAnsi="Arial" w:cs="Arial"/>
          <w:color w:val="000000"/>
          <w:sz w:val="24"/>
          <w:szCs w:val="24"/>
        </w:rPr>
      </w:pPr>
    </w:p>
    <w:p w:rsidR="008C2DB2" w:rsidRPr="007974D5" w:rsidRDefault="008C2DB2" w:rsidP="008C2DB2">
      <w:pPr>
        <w:spacing w:after="0" w:line="240" w:lineRule="auto"/>
        <w:jc w:val="both"/>
        <w:rPr>
          <w:rFonts w:ascii="Arial" w:eastAsia="Times New Roman" w:hAnsi="Arial" w:cs="Arial"/>
          <w:color w:val="000000"/>
          <w:sz w:val="24"/>
          <w:szCs w:val="24"/>
        </w:rPr>
      </w:pPr>
      <w:r>
        <w:rPr>
          <w:rFonts w:ascii="Times New Roman" w:hAnsi="Times New Roman" w:cs="Times New Roman"/>
          <w:color w:val="000000"/>
          <w:sz w:val="24"/>
          <w:szCs w:val="24"/>
        </w:rPr>
        <w:sym w:font="Wingdings" w:char="F0FE"/>
      </w:r>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kao</w:t>
      </w:r>
      <w:proofErr w:type="gramEnd"/>
      <w:r>
        <w:rPr>
          <w:rFonts w:ascii="Arial" w:eastAsia="Times New Roman" w:hAnsi="Arial" w:cs="Arial"/>
          <w:color w:val="000000"/>
          <w:sz w:val="24"/>
          <w:szCs w:val="24"/>
        </w:rPr>
        <w:t xml:space="preserve"> cjelina</w:t>
      </w:r>
    </w:p>
    <w:p w:rsidR="007974D5" w:rsidRPr="007974D5" w:rsidRDefault="007974D5" w:rsidP="007974D5">
      <w:pPr>
        <w:spacing w:after="0" w:line="240" w:lineRule="auto"/>
        <w:rPr>
          <w:rFonts w:ascii="Arial" w:eastAsia="Times New Roman" w:hAnsi="Arial" w:cs="Arial"/>
          <w:sz w:val="24"/>
          <w:szCs w:val="24"/>
        </w:rPr>
      </w:pPr>
    </w:p>
    <w:p w:rsidR="007974D5" w:rsidRPr="007974D5" w:rsidRDefault="007974D5" w:rsidP="007974D5">
      <w:pPr>
        <w:spacing w:after="0" w:line="240" w:lineRule="auto"/>
        <w:rPr>
          <w:rFonts w:ascii="Arial" w:eastAsia="Times New Roman" w:hAnsi="Arial" w:cs="Arial"/>
          <w:color w:val="000000"/>
          <w:sz w:val="24"/>
          <w:szCs w:val="24"/>
        </w:rPr>
      </w:pPr>
    </w:p>
    <w:p w:rsidR="007974D5" w:rsidRPr="007974D5" w:rsidRDefault="007974D5" w:rsidP="007974D5">
      <w:pPr>
        <w:spacing w:after="0" w:line="240" w:lineRule="auto"/>
        <w:rPr>
          <w:rFonts w:ascii="Arial" w:eastAsia="Times New Roman" w:hAnsi="Arial" w:cs="Arial"/>
          <w:color w:val="000000"/>
          <w:sz w:val="24"/>
          <w:szCs w:val="24"/>
        </w:rPr>
      </w:pPr>
    </w:p>
    <w:p w:rsidR="00A752F9" w:rsidRDefault="007974D5" w:rsidP="00A752F9">
      <w:pPr>
        <w:jc w:val="center"/>
        <w:rPr>
          <w:rFonts w:ascii="Arial" w:hAnsi="Arial" w:cs="Arial"/>
          <w:bCs/>
          <w:color w:val="000000"/>
        </w:rPr>
      </w:pPr>
      <w:r w:rsidRPr="007974D5">
        <w:rPr>
          <w:rFonts w:ascii="Arial" w:eastAsia="Times New Roman" w:hAnsi="Arial" w:cs="Arial"/>
          <w:b/>
          <w:bCs/>
          <w:color w:val="000000"/>
          <w:sz w:val="24"/>
          <w:szCs w:val="24"/>
        </w:rPr>
        <w:br w:type="page"/>
      </w:r>
      <w:r w:rsidR="00A752F9" w:rsidRPr="00F43DC8">
        <w:rPr>
          <w:rFonts w:ascii="Arial" w:hAnsi="Arial" w:cs="Arial"/>
          <w:bCs/>
          <w:color w:val="000000"/>
          <w:shd w:val="clear" w:color="auto" w:fill="FFFFFF"/>
        </w:rPr>
        <w:lastRenderedPageBreak/>
        <w:t>SADRŽAJ TENDERSKE DOKUMENTACIJE</w:t>
      </w:r>
    </w:p>
    <w:p w:rsidR="00A752F9" w:rsidRDefault="00A752F9" w:rsidP="00A752F9">
      <w:pPr>
        <w:jc w:val="center"/>
        <w:rPr>
          <w:rFonts w:ascii="Arial" w:hAnsi="Arial" w:cs="Arial"/>
          <w:bCs/>
          <w:color w:val="000000"/>
        </w:rPr>
      </w:pPr>
    </w:p>
    <w:p w:rsidR="00A752F9" w:rsidRDefault="00A752F9" w:rsidP="00A752F9">
      <w:pPr>
        <w:pStyle w:val="TOC1"/>
        <w:tabs>
          <w:tab w:val="left" w:pos="440"/>
          <w:tab w:val="right" w:leader="dot" w:pos="9062"/>
        </w:tabs>
        <w:rPr>
          <w:rFonts w:ascii="Arial" w:eastAsia="Times New Roman" w:hAnsi="Arial" w:cs="Arial"/>
          <w:noProof/>
          <w:lang w:eastAsia="en-US"/>
        </w:rPr>
      </w:pPr>
      <w:r>
        <w:rPr>
          <w:rFonts w:ascii="Arial" w:hAnsi="Arial" w:cs="Arial"/>
          <w:color w:val="000000"/>
          <w:lang w:val="sr-Latn-ME"/>
        </w:rPr>
        <w:fldChar w:fldCharType="begin"/>
      </w:r>
      <w:r>
        <w:rPr>
          <w:rFonts w:ascii="Arial" w:hAnsi="Arial" w:cs="Arial"/>
          <w:color w:val="000000"/>
          <w:lang w:val="sr-Latn-ME"/>
        </w:rPr>
        <w:instrText xml:space="preserve"> TOC \o "1-3" \h \z \u </w:instrText>
      </w:r>
      <w:r>
        <w:rPr>
          <w:rFonts w:ascii="Arial" w:hAnsi="Arial" w:cs="Arial"/>
          <w:color w:val="000000"/>
          <w:lang w:val="sr-Latn-ME"/>
        </w:rPr>
        <w:fldChar w:fldCharType="separate"/>
      </w:r>
      <w:hyperlink r:id="rId8" w:anchor="_Toc44578270" w:history="1">
        <w:r>
          <w:rPr>
            <w:rStyle w:val="Hyperlink"/>
            <w:rFonts w:ascii="Arial" w:eastAsia="Times New Roman" w:hAnsi="Arial" w:cs="Arial"/>
            <w:bCs/>
            <w:iCs/>
            <w:noProof/>
          </w:rPr>
          <w:t>1.</w:t>
        </w:r>
        <w:r>
          <w:rPr>
            <w:rStyle w:val="Hyperlink"/>
            <w:rFonts w:ascii="Arial" w:eastAsia="Times New Roman" w:hAnsi="Arial" w:cs="Arial"/>
            <w:noProof/>
            <w:lang w:eastAsia="en-US"/>
          </w:rPr>
          <w:tab/>
        </w:r>
        <w:r>
          <w:rPr>
            <w:rStyle w:val="Hyperlink"/>
            <w:rFonts w:ascii="Arial" w:eastAsia="Times New Roman" w:hAnsi="Arial" w:cs="Arial"/>
            <w:bCs/>
            <w:noProof/>
          </w:rPr>
          <w:t>POZIV ZA NADMETANJE</w:t>
        </w:r>
        <w:r>
          <w:rPr>
            <w:rStyle w:val="Hyperlink"/>
            <w:rFonts w:ascii="Arial" w:hAnsi="Arial" w:cs="Arial"/>
            <w:noProof/>
            <w:webHidden/>
          </w:rPr>
          <w:tab/>
        </w:r>
      </w:hyperlink>
      <w:r>
        <w:t>3</w:t>
      </w:r>
    </w:p>
    <w:p w:rsidR="00A752F9" w:rsidRDefault="009A57E1" w:rsidP="00A752F9">
      <w:pPr>
        <w:pStyle w:val="TOC1"/>
        <w:tabs>
          <w:tab w:val="left" w:pos="440"/>
          <w:tab w:val="right" w:leader="dot" w:pos="9062"/>
        </w:tabs>
        <w:rPr>
          <w:rFonts w:ascii="Arial" w:hAnsi="Arial" w:cs="Arial"/>
          <w:noProof/>
        </w:rPr>
      </w:pPr>
      <w:hyperlink r:id="rId9" w:anchor="_Toc44578271" w:history="1">
        <w:r w:rsidR="00A752F9">
          <w:rPr>
            <w:rStyle w:val="Hyperlink"/>
            <w:rFonts w:ascii="Arial" w:eastAsia="Times New Roman" w:hAnsi="Arial" w:cs="Arial"/>
            <w:bCs/>
            <w:noProof/>
          </w:rPr>
          <w:t>2.</w:t>
        </w:r>
        <w:r w:rsidR="00A752F9">
          <w:rPr>
            <w:rStyle w:val="Hyperlink"/>
            <w:rFonts w:ascii="Arial" w:eastAsia="Times New Roman" w:hAnsi="Arial" w:cs="Arial"/>
            <w:noProof/>
            <w:lang w:eastAsia="en-US"/>
          </w:rPr>
          <w:tab/>
        </w:r>
        <w:r w:rsidR="00A752F9">
          <w:rPr>
            <w:rStyle w:val="Hyperlink"/>
            <w:rFonts w:ascii="Arial" w:eastAsia="Times New Roman" w:hAnsi="Arial" w:cs="Arial"/>
            <w:bCs/>
            <w:noProof/>
          </w:rPr>
          <w:t>TEHNIČKA SPECIFIKACIJA PREDMETA JAVNE NABAVKE</w:t>
        </w:r>
        <w:r w:rsidR="00A752F9">
          <w:rPr>
            <w:rStyle w:val="Hyperlink"/>
            <w:rFonts w:ascii="Arial" w:hAnsi="Arial" w:cs="Arial"/>
            <w:noProof/>
            <w:webHidden/>
          </w:rPr>
          <w:tab/>
        </w:r>
      </w:hyperlink>
      <w:r w:rsidR="00B53D2A">
        <w:t>9</w:t>
      </w:r>
    </w:p>
    <w:p w:rsidR="00A752F9" w:rsidRDefault="00A752F9" w:rsidP="00A752F9">
      <w:pPr>
        <w:rPr>
          <w:rFonts w:ascii="Arial" w:hAnsi="Arial" w:cs="Arial"/>
          <w:lang w:eastAsia="zh-TW"/>
        </w:rPr>
      </w:pPr>
      <w:r>
        <w:rPr>
          <w:rFonts w:ascii="Arial" w:hAnsi="Arial" w:cs="Arial"/>
          <w:lang w:eastAsia="zh-TW"/>
        </w:rPr>
        <w:t>3.     SREDSTVA FINANSIJSKOG OBEZBJEĐENJA UGOVORA O JAVNOJ NABAVCI..…</w:t>
      </w:r>
      <w:r w:rsidR="00E62C25">
        <w:rPr>
          <w:rFonts w:eastAsia="PMingLiU"/>
          <w:lang w:eastAsia="zh-TW"/>
        </w:rPr>
        <w:t>25</w:t>
      </w:r>
    </w:p>
    <w:p w:rsidR="00A752F9" w:rsidRDefault="009A57E1" w:rsidP="00A752F9">
      <w:pPr>
        <w:pStyle w:val="TOC1"/>
        <w:tabs>
          <w:tab w:val="left" w:pos="440"/>
          <w:tab w:val="right" w:leader="dot" w:pos="9062"/>
        </w:tabs>
        <w:rPr>
          <w:rFonts w:ascii="Arial" w:eastAsia="Times New Roman" w:hAnsi="Arial" w:cs="Arial"/>
          <w:noProof/>
          <w:lang w:eastAsia="en-US"/>
        </w:rPr>
      </w:pPr>
      <w:hyperlink r:id="rId10" w:anchor="_Toc44578272" w:history="1">
        <w:r w:rsidR="00A752F9">
          <w:rPr>
            <w:rStyle w:val="Hyperlink"/>
            <w:rFonts w:ascii="Arial" w:eastAsia="Times New Roman" w:hAnsi="Arial" w:cs="Arial"/>
            <w:bCs/>
            <w:noProof/>
          </w:rPr>
          <w:t>4.</w:t>
        </w:r>
        <w:r w:rsidR="00A752F9">
          <w:rPr>
            <w:rStyle w:val="Hyperlink"/>
            <w:rFonts w:ascii="Arial" w:eastAsia="Times New Roman" w:hAnsi="Arial" w:cs="Arial"/>
            <w:noProof/>
            <w:lang w:eastAsia="en-US"/>
          </w:rPr>
          <w:tab/>
        </w:r>
        <w:r w:rsidR="00A752F9">
          <w:rPr>
            <w:rStyle w:val="Hyperlink"/>
            <w:rFonts w:ascii="Arial" w:eastAsia="Times New Roman" w:hAnsi="Arial" w:cs="Arial"/>
            <w:bCs/>
            <w:noProof/>
          </w:rPr>
          <w:t>METODOLOGIJA VREDNOVANJA PONUDA</w:t>
        </w:r>
        <w:r w:rsidR="00A752F9">
          <w:rPr>
            <w:rStyle w:val="Hyperlink"/>
            <w:rFonts w:ascii="Arial" w:hAnsi="Arial" w:cs="Arial"/>
            <w:noProof/>
            <w:webHidden/>
          </w:rPr>
          <w:tab/>
        </w:r>
      </w:hyperlink>
      <w:r w:rsidR="00E62C25">
        <w:t>25</w:t>
      </w:r>
    </w:p>
    <w:p w:rsidR="00A752F9" w:rsidRDefault="009A57E1" w:rsidP="00A752F9">
      <w:pPr>
        <w:pStyle w:val="TOC1"/>
        <w:tabs>
          <w:tab w:val="left" w:pos="440"/>
          <w:tab w:val="right" w:leader="dot" w:pos="9062"/>
        </w:tabs>
        <w:rPr>
          <w:rFonts w:ascii="Arial" w:eastAsia="Times New Roman" w:hAnsi="Arial" w:cs="Arial"/>
          <w:noProof/>
          <w:lang w:eastAsia="en-US"/>
        </w:rPr>
      </w:pPr>
      <w:hyperlink r:id="rId11" w:anchor="_Toc44578273" w:history="1">
        <w:r w:rsidR="00A752F9">
          <w:rPr>
            <w:rStyle w:val="Hyperlink"/>
            <w:rFonts w:ascii="Arial" w:eastAsia="Times New Roman" w:hAnsi="Arial" w:cs="Arial"/>
            <w:bCs/>
            <w:noProof/>
          </w:rPr>
          <w:t>5.</w:t>
        </w:r>
        <w:r w:rsidR="00A752F9">
          <w:rPr>
            <w:rStyle w:val="Hyperlink"/>
            <w:rFonts w:ascii="Arial" w:eastAsia="Times New Roman" w:hAnsi="Arial" w:cs="Arial"/>
            <w:noProof/>
            <w:lang w:eastAsia="en-US"/>
          </w:rPr>
          <w:tab/>
        </w:r>
        <w:r w:rsidR="00A752F9">
          <w:rPr>
            <w:rStyle w:val="Hyperlink"/>
            <w:rFonts w:ascii="Arial" w:eastAsia="Times New Roman" w:hAnsi="Arial" w:cs="Arial"/>
            <w:bCs/>
            <w:noProof/>
          </w:rPr>
          <w:t>UPUTSTVO ZA SAČINJAVANJE PONUDE</w:t>
        </w:r>
        <w:r w:rsidR="00A752F9">
          <w:rPr>
            <w:rStyle w:val="Hyperlink"/>
            <w:rFonts w:ascii="Arial" w:hAnsi="Arial" w:cs="Arial"/>
            <w:noProof/>
            <w:webHidden/>
          </w:rPr>
          <w:tab/>
        </w:r>
      </w:hyperlink>
      <w:r w:rsidR="00E62C25">
        <w:t>26</w:t>
      </w:r>
    </w:p>
    <w:p w:rsidR="00A752F9" w:rsidRDefault="009A57E1" w:rsidP="00A752F9">
      <w:pPr>
        <w:pStyle w:val="TOC1"/>
        <w:tabs>
          <w:tab w:val="left" w:pos="440"/>
          <w:tab w:val="right" w:leader="dot" w:pos="9062"/>
        </w:tabs>
        <w:rPr>
          <w:rFonts w:ascii="Arial" w:eastAsia="Times New Roman" w:hAnsi="Arial" w:cs="Arial"/>
          <w:noProof/>
          <w:lang w:eastAsia="en-US"/>
        </w:rPr>
      </w:pPr>
      <w:hyperlink r:id="rId12" w:anchor="_Toc44578274" w:history="1">
        <w:r w:rsidR="00A752F9">
          <w:rPr>
            <w:rStyle w:val="Hyperlink"/>
            <w:rFonts w:ascii="Arial" w:eastAsia="Times New Roman" w:hAnsi="Arial" w:cs="Arial"/>
            <w:bCs/>
            <w:noProof/>
          </w:rPr>
          <w:t>6.</w:t>
        </w:r>
        <w:r w:rsidR="00A752F9">
          <w:rPr>
            <w:rStyle w:val="Hyperlink"/>
            <w:rFonts w:ascii="Arial" w:eastAsia="Times New Roman" w:hAnsi="Arial" w:cs="Arial"/>
            <w:noProof/>
            <w:lang w:eastAsia="en-US"/>
          </w:rPr>
          <w:tab/>
        </w:r>
        <w:r w:rsidR="00A752F9">
          <w:rPr>
            <w:rStyle w:val="Hyperlink"/>
            <w:rFonts w:ascii="Arial" w:eastAsia="Times New Roman" w:hAnsi="Arial" w:cs="Arial"/>
            <w:bCs/>
            <w:noProof/>
          </w:rPr>
          <w:t>NAČIN ZAKLJUČIVANJA I IZMJENE UGOVORA O JAVNOJ NABACI</w:t>
        </w:r>
        <w:r w:rsidR="00A752F9">
          <w:rPr>
            <w:rStyle w:val="Hyperlink"/>
            <w:rFonts w:ascii="Arial" w:hAnsi="Arial" w:cs="Arial"/>
            <w:noProof/>
            <w:webHidden/>
          </w:rPr>
          <w:tab/>
        </w:r>
      </w:hyperlink>
      <w:r w:rsidR="00E62C25">
        <w:t>26</w:t>
      </w:r>
    </w:p>
    <w:p w:rsidR="00A752F9" w:rsidRDefault="009A57E1" w:rsidP="00A752F9">
      <w:pPr>
        <w:pStyle w:val="TOC1"/>
        <w:tabs>
          <w:tab w:val="left" w:pos="440"/>
          <w:tab w:val="right" w:leader="dot" w:pos="9062"/>
        </w:tabs>
        <w:rPr>
          <w:rFonts w:ascii="Arial" w:eastAsia="Times New Roman" w:hAnsi="Arial" w:cs="Arial"/>
          <w:noProof/>
          <w:lang w:eastAsia="en-US"/>
        </w:rPr>
      </w:pPr>
      <w:hyperlink r:id="rId13" w:anchor="_Toc44578275" w:history="1">
        <w:r w:rsidR="00A752F9">
          <w:rPr>
            <w:rStyle w:val="Hyperlink"/>
            <w:rFonts w:ascii="Arial" w:eastAsia="Times New Roman" w:hAnsi="Arial" w:cs="Arial"/>
            <w:bCs/>
            <w:noProof/>
          </w:rPr>
          <w:t>7.</w:t>
        </w:r>
        <w:r w:rsidR="00A752F9">
          <w:rPr>
            <w:rStyle w:val="Hyperlink"/>
            <w:rFonts w:ascii="Arial" w:eastAsia="Times New Roman" w:hAnsi="Arial" w:cs="Arial"/>
            <w:noProof/>
            <w:lang w:eastAsia="en-US"/>
          </w:rPr>
          <w:tab/>
        </w:r>
        <w:r w:rsidR="00A752F9">
          <w:rPr>
            <w:rStyle w:val="Hyperlink"/>
            <w:rFonts w:ascii="Arial" w:eastAsia="Times New Roman" w:hAnsi="Arial" w:cs="Arial"/>
            <w:bCs/>
            <w:noProof/>
          </w:rPr>
          <w:t>ZAHTJEV ZA POJAŠNJENJE ILI IZMJENU I DOPUNU TENDERSKE DOKUMENTACIJE</w:t>
        </w:r>
        <w:r w:rsidR="00A752F9">
          <w:rPr>
            <w:rStyle w:val="Hyperlink"/>
            <w:rFonts w:ascii="Arial" w:hAnsi="Arial" w:cs="Arial"/>
            <w:noProof/>
            <w:webHidden/>
          </w:rPr>
          <w:tab/>
        </w:r>
      </w:hyperlink>
      <w:r w:rsidR="00E62C25">
        <w:t>29</w:t>
      </w:r>
    </w:p>
    <w:p w:rsidR="00A752F9" w:rsidRDefault="009A57E1" w:rsidP="00A752F9">
      <w:pPr>
        <w:pStyle w:val="TOC1"/>
        <w:tabs>
          <w:tab w:val="left" w:pos="440"/>
          <w:tab w:val="right" w:leader="dot" w:pos="9062"/>
        </w:tabs>
        <w:rPr>
          <w:rFonts w:ascii="Arial" w:eastAsia="Times New Roman" w:hAnsi="Arial" w:cs="Arial"/>
          <w:noProof/>
          <w:lang w:eastAsia="en-US"/>
        </w:rPr>
      </w:pPr>
      <w:hyperlink r:id="rId14" w:anchor="_Toc44578276" w:history="1">
        <w:r w:rsidR="00A752F9">
          <w:rPr>
            <w:rStyle w:val="Hyperlink"/>
            <w:rFonts w:ascii="Arial" w:eastAsia="Times New Roman" w:hAnsi="Arial" w:cs="Arial"/>
            <w:bCs/>
            <w:noProof/>
          </w:rPr>
          <w:t>8.</w:t>
        </w:r>
        <w:r w:rsidR="00A752F9">
          <w:rPr>
            <w:rStyle w:val="Hyperlink"/>
            <w:rFonts w:ascii="Arial" w:eastAsia="Times New Roman" w:hAnsi="Arial" w:cs="Arial"/>
            <w:noProof/>
            <w:lang w:eastAsia="en-US"/>
          </w:rPr>
          <w:tab/>
        </w:r>
        <w:r w:rsidR="00A752F9">
          <w:rPr>
            <w:rStyle w:val="Hyperlink"/>
            <w:rFonts w:ascii="Arial" w:eastAsia="Times New Roman" w:hAnsi="Arial" w:cs="Arial"/>
            <w:bCs/>
            <w:noProof/>
          </w:rPr>
          <w:t>IZJAVA NARUČIOCA O NEPOSTOJANJU SUKOBA INTERESA</w:t>
        </w:r>
        <w:r w:rsidR="00A752F9">
          <w:rPr>
            <w:rStyle w:val="Hyperlink"/>
            <w:rFonts w:ascii="Arial" w:hAnsi="Arial" w:cs="Arial"/>
            <w:noProof/>
            <w:webHidden/>
          </w:rPr>
          <w:tab/>
        </w:r>
      </w:hyperlink>
      <w:r w:rsidR="00E62C25">
        <w:t>30</w:t>
      </w:r>
    </w:p>
    <w:p w:rsidR="00A752F9" w:rsidRDefault="009A57E1" w:rsidP="00A752F9">
      <w:pPr>
        <w:pStyle w:val="TOC1"/>
        <w:tabs>
          <w:tab w:val="left" w:pos="440"/>
          <w:tab w:val="right" w:leader="dot" w:pos="9062"/>
        </w:tabs>
        <w:rPr>
          <w:rFonts w:ascii="Arial" w:eastAsia="Times New Roman" w:hAnsi="Arial" w:cs="Arial"/>
          <w:noProof/>
          <w:lang w:eastAsia="en-US"/>
        </w:rPr>
      </w:pPr>
      <w:hyperlink r:id="rId15" w:anchor="_Toc44578277" w:history="1">
        <w:r w:rsidR="00A752F9">
          <w:rPr>
            <w:rStyle w:val="Hyperlink"/>
            <w:rFonts w:ascii="Arial" w:eastAsia="Times New Roman" w:hAnsi="Arial" w:cs="Arial"/>
            <w:bCs/>
            <w:iCs/>
            <w:noProof/>
          </w:rPr>
          <w:t>9.</w:t>
        </w:r>
        <w:r w:rsidR="00A752F9">
          <w:rPr>
            <w:rStyle w:val="Hyperlink"/>
            <w:rFonts w:ascii="Arial" w:eastAsia="Times New Roman" w:hAnsi="Arial" w:cs="Arial"/>
            <w:noProof/>
            <w:lang w:eastAsia="en-US"/>
          </w:rPr>
          <w:tab/>
        </w:r>
        <w:r w:rsidR="00A752F9">
          <w:rPr>
            <w:rStyle w:val="Hyperlink"/>
            <w:rFonts w:ascii="Arial" w:eastAsia="Times New Roman" w:hAnsi="Arial" w:cs="Arial"/>
            <w:bCs/>
            <w:noProof/>
          </w:rPr>
          <w:t>UPUTSTVO O PRAVNOM SREDSTVU</w:t>
        </w:r>
        <w:r w:rsidR="00A752F9">
          <w:rPr>
            <w:rStyle w:val="Hyperlink"/>
            <w:rFonts w:ascii="Arial" w:hAnsi="Arial" w:cs="Arial"/>
            <w:noProof/>
            <w:webHidden/>
          </w:rPr>
          <w:tab/>
        </w:r>
      </w:hyperlink>
      <w:r w:rsidR="00E62C25">
        <w:t>31</w:t>
      </w:r>
    </w:p>
    <w:p w:rsidR="007974D5" w:rsidRPr="00F15794" w:rsidRDefault="00A752F9" w:rsidP="00A752F9">
      <w:pPr>
        <w:spacing w:after="0" w:line="240" w:lineRule="auto"/>
        <w:jc w:val="center"/>
        <w:rPr>
          <w:rFonts w:ascii="Arial" w:eastAsia="Times New Roman" w:hAnsi="Arial" w:cs="Arial"/>
          <w:sz w:val="24"/>
          <w:szCs w:val="24"/>
        </w:rPr>
      </w:pPr>
      <w:r>
        <w:rPr>
          <w:rFonts w:ascii="Arial" w:hAnsi="Arial" w:cs="Arial"/>
          <w:color w:val="000000"/>
        </w:rPr>
        <w:fldChar w:fldCharType="end"/>
      </w:r>
    </w:p>
    <w:p w:rsidR="007974D5" w:rsidRPr="00F15794" w:rsidRDefault="007974D5" w:rsidP="007974D5">
      <w:pPr>
        <w:spacing w:after="0" w:line="240" w:lineRule="auto"/>
        <w:rPr>
          <w:rFonts w:ascii="Arial" w:eastAsia="Times New Roman" w:hAnsi="Arial" w:cs="Arial"/>
          <w:sz w:val="24"/>
          <w:szCs w:val="24"/>
        </w:rPr>
      </w:pPr>
    </w:p>
    <w:p w:rsidR="007974D5" w:rsidRPr="00F15794" w:rsidRDefault="007974D5" w:rsidP="007974D5">
      <w:pPr>
        <w:spacing w:after="0" w:line="240" w:lineRule="auto"/>
        <w:rPr>
          <w:rFonts w:ascii="Arial" w:eastAsia="Times New Roman" w:hAnsi="Arial" w:cs="Arial"/>
          <w:sz w:val="24"/>
          <w:szCs w:val="24"/>
        </w:rPr>
      </w:pPr>
    </w:p>
    <w:p w:rsidR="007974D5" w:rsidRDefault="007974D5" w:rsidP="007974D5">
      <w:pPr>
        <w:spacing w:after="0" w:line="240" w:lineRule="auto"/>
        <w:rPr>
          <w:rFonts w:ascii="Arial" w:eastAsia="Times New Roman" w:hAnsi="Arial" w:cs="Arial"/>
          <w:sz w:val="24"/>
          <w:szCs w:val="24"/>
        </w:rPr>
      </w:pPr>
    </w:p>
    <w:p w:rsidR="00FA5B1D" w:rsidRDefault="00FA5B1D" w:rsidP="007974D5">
      <w:pPr>
        <w:spacing w:after="0" w:line="240" w:lineRule="auto"/>
        <w:rPr>
          <w:rFonts w:ascii="Arial" w:eastAsia="Times New Roman" w:hAnsi="Arial" w:cs="Arial"/>
          <w:sz w:val="24"/>
          <w:szCs w:val="24"/>
        </w:rPr>
      </w:pPr>
    </w:p>
    <w:p w:rsidR="00FA5B1D" w:rsidRDefault="00FA5B1D" w:rsidP="007974D5">
      <w:pPr>
        <w:spacing w:after="0" w:line="240" w:lineRule="auto"/>
        <w:rPr>
          <w:rFonts w:ascii="Arial" w:eastAsia="Times New Roman" w:hAnsi="Arial" w:cs="Arial"/>
          <w:sz w:val="24"/>
          <w:szCs w:val="24"/>
        </w:rPr>
      </w:pPr>
    </w:p>
    <w:p w:rsidR="00FA5B1D" w:rsidRDefault="00FA5B1D" w:rsidP="007974D5">
      <w:pPr>
        <w:spacing w:after="0" w:line="240" w:lineRule="auto"/>
        <w:rPr>
          <w:rFonts w:ascii="Arial" w:eastAsia="Times New Roman" w:hAnsi="Arial" w:cs="Arial"/>
          <w:sz w:val="24"/>
          <w:szCs w:val="24"/>
        </w:rPr>
      </w:pPr>
    </w:p>
    <w:p w:rsidR="00FA5B1D" w:rsidRDefault="00FA5B1D" w:rsidP="007974D5">
      <w:pPr>
        <w:spacing w:after="0" w:line="240" w:lineRule="auto"/>
        <w:rPr>
          <w:rFonts w:ascii="Arial" w:eastAsia="Times New Roman" w:hAnsi="Arial" w:cs="Arial"/>
          <w:sz w:val="24"/>
          <w:szCs w:val="24"/>
        </w:rPr>
      </w:pPr>
    </w:p>
    <w:p w:rsidR="00FA5B1D" w:rsidRDefault="00FA5B1D" w:rsidP="007974D5">
      <w:pPr>
        <w:spacing w:after="0" w:line="240" w:lineRule="auto"/>
        <w:rPr>
          <w:rFonts w:ascii="Arial" w:eastAsia="Times New Roman" w:hAnsi="Arial" w:cs="Arial"/>
          <w:sz w:val="24"/>
          <w:szCs w:val="24"/>
        </w:rPr>
      </w:pPr>
    </w:p>
    <w:p w:rsidR="00FA5B1D" w:rsidRDefault="00FA5B1D" w:rsidP="007974D5">
      <w:pPr>
        <w:spacing w:after="0" w:line="240" w:lineRule="auto"/>
        <w:rPr>
          <w:rFonts w:ascii="Arial" w:eastAsia="Times New Roman" w:hAnsi="Arial" w:cs="Arial"/>
          <w:sz w:val="24"/>
          <w:szCs w:val="24"/>
        </w:rPr>
      </w:pPr>
    </w:p>
    <w:p w:rsidR="00FA5B1D" w:rsidRDefault="00FA5B1D" w:rsidP="007974D5">
      <w:pPr>
        <w:spacing w:after="0" w:line="240" w:lineRule="auto"/>
        <w:rPr>
          <w:rFonts w:ascii="Arial" w:eastAsia="Times New Roman" w:hAnsi="Arial" w:cs="Arial"/>
          <w:sz w:val="24"/>
          <w:szCs w:val="24"/>
        </w:rPr>
      </w:pPr>
    </w:p>
    <w:p w:rsidR="00FA5B1D" w:rsidRPr="00F15794" w:rsidRDefault="00FA5B1D" w:rsidP="007974D5">
      <w:pPr>
        <w:spacing w:after="0" w:line="240" w:lineRule="auto"/>
        <w:rPr>
          <w:rFonts w:ascii="Arial" w:eastAsia="Times New Roman" w:hAnsi="Arial" w:cs="Arial"/>
          <w:sz w:val="24"/>
          <w:szCs w:val="24"/>
        </w:rPr>
      </w:pPr>
    </w:p>
    <w:p w:rsidR="007974D5" w:rsidRPr="00F15794" w:rsidRDefault="007974D5" w:rsidP="007974D5">
      <w:pPr>
        <w:spacing w:after="0" w:line="240" w:lineRule="auto"/>
        <w:rPr>
          <w:rFonts w:ascii="Arial" w:eastAsia="Times New Roman" w:hAnsi="Arial" w:cs="Arial"/>
          <w:sz w:val="24"/>
          <w:szCs w:val="24"/>
        </w:rPr>
      </w:pPr>
    </w:p>
    <w:p w:rsidR="007974D5" w:rsidRPr="00F15794" w:rsidRDefault="007974D5" w:rsidP="007974D5">
      <w:pPr>
        <w:spacing w:after="0" w:line="240" w:lineRule="auto"/>
        <w:rPr>
          <w:rFonts w:ascii="Arial" w:eastAsia="Times New Roman" w:hAnsi="Arial" w:cs="Arial"/>
          <w:sz w:val="24"/>
          <w:szCs w:val="24"/>
        </w:rPr>
      </w:pPr>
    </w:p>
    <w:p w:rsidR="007974D5" w:rsidRPr="007974D5" w:rsidRDefault="007974D5" w:rsidP="007974D5">
      <w:pPr>
        <w:spacing w:after="0" w:line="240" w:lineRule="auto"/>
        <w:rPr>
          <w:rFonts w:ascii="Arial" w:eastAsia="Times New Roman" w:hAnsi="Arial" w:cs="Arial"/>
          <w:color w:val="000000"/>
          <w:sz w:val="24"/>
          <w:szCs w:val="24"/>
        </w:rPr>
      </w:pPr>
    </w:p>
    <w:p w:rsidR="007974D5" w:rsidRPr="007974D5" w:rsidRDefault="007974D5" w:rsidP="007974D5">
      <w:pPr>
        <w:spacing w:after="0" w:line="240" w:lineRule="auto"/>
        <w:rPr>
          <w:rFonts w:ascii="Arial" w:eastAsia="Times New Roman" w:hAnsi="Arial" w:cs="Arial"/>
          <w:color w:val="000000"/>
          <w:sz w:val="24"/>
          <w:szCs w:val="24"/>
        </w:rPr>
      </w:pPr>
    </w:p>
    <w:p w:rsidR="007974D5" w:rsidRPr="007974D5" w:rsidRDefault="007974D5" w:rsidP="007974D5">
      <w:pPr>
        <w:spacing w:after="0" w:line="240" w:lineRule="auto"/>
        <w:rPr>
          <w:rFonts w:ascii="Arial" w:eastAsia="Times New Roman" w:hAnsi="Arial" w:cs="Arial"/>
          <w:color w:val="000000"/>
          <w:sz w:val="24"/>
          <w:szCs w:val="24"/>
        </w:rPr>
      </w:pPr>
    </w:p>
    <w:p w:rsidR="007974D5" w:rsidRPr="007974D5" w:rsidRDefault="007974D5" w:rsidP="007974D5">
      <w:pPr>
        <w:spacing w:after="0" w:line="240" w:lineRule="auto"/>
        <w:rPr>
          <w:rFonts w:ascii="Arial" w:eastAsia="Times New Roman" w:hAnsi="Arial" w:cs="Arial"/>
          <w:color w:val="000000"/>
          <w:sz w:val="24"/>
          <w:szCs w:val="24"/>
        </w:rPr>
      </w:pPr>
    </w:p>
    <w:p w:rsidR="007974D5" w:rsidRPr="007974D5" w:rsidRDefault="007974D5" w:rsidP="007974D5">
      <w:pPr>
        <w:spacing w:after="0" w:line="240" w:lineRule="auto"/>
        <w:rPr>
          <w:rFonts w:ascii="Arial" w:eastAsia="Times New Roman" w:hAnsi="Arial" w:cs="Arial"/>
          <w:color w:val="000000"/>
          <w:sz w:val="24"/>
          <w:szCs w:val="24"/>
        </w:rPr>
      </w:pPr>
    </w:p>
    <w:p w:rsidR="007974D5" w:rsidRPr="007974D5" w:rsidRDefault="007974D5" w:rsidP="007974D5">
      <w:pPr>
        <w:spacing w:after="0" w:line="240" w:lineRule="auto"/>
        <w:rPr>
          <w:rFonts w:ascii="Arial" w:eastAsia="Times New Roman" w:hAnsi="Arial" w:cs="Arial"/>
          <w:color w:val="000000"/>
          <w:sz w:val="24"/>
          <w:szCs w:val="24"/>
        </w:rPr>
      </w:pPr>
    </w:p>
    <w:p w:rsidR="007974D5" w:rsidRPr="007974D5" w:rsidRDefault="007974D5" w:rsidP="007974D5">
      <w:pPr>
        <w:spacing w:after="0" w:line="240" w:lineRule="auto"/>
        <w:rPr>
          <w:rFonts w:ascii="Arial" w:eastAsia="Times New Roman" w:hAnsi="Arial" w:cs="Arial"/>
          <w:color w:val="000000"/>
          <w:sz w:val="24"/>
          <w:szCs w:val="24"/>
        </w:rPr>
      </w:pPr>
    </w:p>
    <w:p w:rsidR="007974D5" w:rsidRPr="007974D5" w:rsidRDefault="007974D5" w:rsidP="007974D5">
      <w:pPr>
        <w:spacing w:after="0" w:line="240" w:lineRule="auto"/>
        <w:rPr>
          <w:rFonts w:ascii="Arial" w:eastAsia="Times New Roman" w:hAnsi="Arial" w:cs="Arial"/>
          <w:color w:val="000000"/>
          <w:sz w:val="24"/>
          <w:szCs w:val="24"/>
        </w:rPr>
      </w:pPr>
    </w:p>
    <w:p w:rsidR="007974D5" w:rsidRPr="007974D5" w:rsidRDefault="007974D5" w:rsidP="007974D5">
      <w:pPr>
        <w:spacing w:after="0" w:line="240" w:lineRule="auto"/>
        <w:rPr>
          <w:rFonts w:ascii="Arial" w:eastAsia="Times New Roman" w:hAnsi="Arial" w:cs="Arial"/>
          <w:color w:val="000000"/>
          <w:sz w:val="24"/>
          <w:szCs w:val="24"/>
        </w:rPr>
      </w:pPr>
    </w:p>
    <w:p w:rsidR="007974D5" w:rsidRPr="007974D5" w:rsidRDefault="007974D5" w:rsidP="007974D5">
      <w:pPr>
        <w:spacing w:after="0" w:line="240" w:lineRule="auto"/>
        <w:rPr>
          <w:rFonts w:ascii="Arial" w:eastAsia="Times New Roman" w:hAnsi="Arial" w:cs="Arial"/>
          <w:color w:val="000000"/>
          <w:sz w:val="24"/>
          <w:szCs w:val="24"/>
        </w:rPr>
      </w:pPr>
    </w:p>
    <w:p w:rsidR="007974D5" w:rsidRPr="007974D5" w:rsidRDefault="007974D5" w:rsidP="007974D5">
      <w:pPr>
        <w:spacing w:after="0" w:line="240" w:lineRule="auto"/>
        <w:rPr>
          <w:rFonts w:ascii="Arial" w:eastAsia="Times New Roman" w:hAnsi="Arial" w:cs="Arial"/>
          <w:color w:val="000000"/>
          <w:sz w:val="24"/>
          <w:szCs w:val="24"/>
        </w:rPr>
      </w:pPr>
    </w:p>
    <w:p w:rsidR="007974D5" w:rsidRPr="007974D5" w:rsidRDefault="007974D5" w:rsidP="007974D5">
      <w:pPr>
        <w:spacing w:after="0" w:line="240" w:lineRule="auto"/>
        <w:rPr>
          <w:rFonts w:ascii="Arial" w:eastAsia="Times New Roman" w:hAnsi="Arial" w:cs="Arial"/>
          <w:color w:val="000000"/>
          <w:sz w:val="24"/>
          <w:szCs w:val="24"/>
        </w:rPr>
      </w:pPr>
    </w:p>
    <w:p w:rsidR="007974D5" w:rsidRPr="007974D5" w:rsidRDefault="007974D5" w:rsidP="007974D5">
      <w:pPr>
        <w:spacing w:after="0" w:line="240" w:lineRule="auto"/>
        <w:rPr>
          <w:rFonts w:ascii="Arial" w:eastAsia="Times New Roman" w:hAnsi="Arial" w:cs="Arial"/>
          <w:color w:val="000000"/>
          <w:sz w:val="24"/>
          <w:szCs w:val="24"/>
        </w:rPr>
      </w:pPr>
    </w:p>
    <w:p w:rsidR="007974D5" w:rsidRPr="007974D5" w:rsidRDefault="007974D5" w:rsidP="007974D5">
      <w:pPr>
        <w:spacing w:after="0" w:line="240" w:lineRule="auto"/>
        <w:rPr>
          <w:rFonts w:ascii="Arial" w:eastAsia="Times New Roman" w:hAnsi="Arial" w:cs="Arial"/>
          <w:color w:val="000000"/>
          <w:sz w:val="24"/>
          <w:szCs w:val="24"/>
        </w:rPr>
      </w:pPr>
    </w:p>
    <w:p w:rsidR="007974D5" w:rsidRPr="007974D5" w:rsidRDefault="007974D5" w:rsidP="007974D5">
      <w:pPr>
        <w:keepNext/>
        <w:numPr>
          <w:ilvl w:val="0"/>
          <w:numId w:val="3"/>
        </w:numPr>
        <w:pBdr>
          <w:top w:val="single" w:sz="4" w:space="1" w:color="auto"/>
          <w:left w:val="single" w:sz="4" w:space="4" w:color="auto"/>
          <w:bottom w:val="single" w:sz="4" w:space="1" w:color="auto"/>
          <w:right w:val="single" w:sz="4" w:space="4" w:color="auto"/>
        </w:pBdr>
        <w:shd w:val="clear" w:color="auto" w:fill="A6A6A6"/>
        <w:tabs>
          <w:tab w:val="left" w:pos="284"/>
        </w:tabs>
        <w:spacing w:after="0" w:line="240" w:lineRule="auto"/>
        <w:outlineLvl w:val="0"/>
        <w:rPr>
          <w:rFonts w:ascii="Arial" w:eastAsia="Times New Roman" w:hAnsi="Arial" w:cs="Arial"/>
          <w:b/>
          <w:bCs/>
          <w:iCs/>
          <w:color w:val="000000"/>
          <w:sz w:val="24"/>
          <w:szCs w:val="24"/>
        </w:rPr>
      </w:pPr>
      <w:bookmarkStart w:id="0" w:name="_Toc49254414"/>
      <w:r w:rsidRPr="007974D5">
        <w:rPr>
          <w:rFonts w:ascii="Arial" w:eastAsia="Times New Roman" w:hAnsi="Arial" w:cs="Arial"/>
          <w:b/>
          <w:bCs/>
          <w:color w:val="000000"/>
          <w:sz w:val="24"/>
          <w:szCs w:val="24"/>
        </w:rPr>
        <w:lastRenderedPageBreak/>
        <w:t>POZIV ZA NADMETANJE</w:t>
      </w:r>
      <w:bookmarkEnd w:id="0"/>
    </w:p>
    <w:p w:rsidR="007974D5" w:rsidRPr="007974D5" w:rsidRDefault="007974D5" w:rsidP="007974D5">
      <w:pPr>
        <w:spacing w:after="0" w:line="240" w:lineRule="auto"/>
        <w:ind w:left="360"/>
        <w:jc w:val="center"/>
        <w:rPr>
          <w:rFonts w:ascii="Arial" w:eastAsia="Times New Roman" w:hAnsi="Arial" w:cs="Arial"/>
          <w:b/>
          <w:bCs/>
          <w:color w:val="000000"/>
          <w:sz w:val="24"/>
          <w:szCs w:val="24"/>
        </w:rPr>
      </w:pPr>
      <w:r w:rsidRPr="007974D5">
        <w:rPr>
          <w:rFonts w:ascii="Arial" w:eastAsia="Times New Roman" w:hAnsi="Arial" w:cs="Arial"/>
          <w:b/>
          <w:bCs/>
          <w:color w:val="000000"/>
          <w:sz w:val="24"/>
          <w:szCs w:val="24"/>
        </w:rPr>
        <w:tab/>
      </w:r>
    </w:p>
    <w:p w:rsidR="007974D5" w:rsidRPr="007974D5" w:rsidRDefault="007974D5" w:rsidP="007974D5">
      <w:pPr>
        <w:spacing w:after="0" w:line="240" w:lineRule="auto"/>
        <w:ind w:left="360"/>
        <w:jc w:val="center"/>
        <w:rPr>
          <w:rFonts w:ascii="Arial" w:eastAsia="Times New Roman" w:hAnsi="Arial" w:cs="Arial"/>
          <w:b/>
          <w:bCs/>
          <w:color w:val="000000"/>
          <w:sz w:val="24"/>
          <w:szCs w:val="24"/>
        </w:rPr>
      </w:pPr>
    </w:p>
    <w:p w:rsidR="007974D5" w:rsidRPr="007974D5" w:rsidRDefault="007974D5" w:rsidP="007974D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rPr>
      </w:pPr>
      <w:r w:rsidRPr="007974D5">
        <w:rPr>
          <w:rFonts w:ascii="Arial" w:eastAsia="Times New Roman" w:hAnsi="Arial" w:cs="Arial"/>
          <w:b/>
          <w:bCs/>
          <w:color w:val="000000"/>
          <w:sz w:val="24"/>
          <w:szCs w:val="24"/>
        </w:rPr>
        <w:t>I   Podaci o naručiocu</w:t>
      </w:r>
    </w:p>
    <w:p w:rsidR="007974D5" w:rsidRPr="007974D5" w:rsidRDefault="007974D5" w:rsidP="007974D5">
      <w:pPr>
        <w:spacing w:after="0" w:line="240" w:lineRule="auto"/>
        <w:jc w:val="both"/>
        <w:rPr>
          <w:rFonts w:ascii="Arial" w:eastAsia="Times New Roman" w:hAnsi="Arial" w:cs="Arial"/>
          <w:color w:val="000000"/>
          <w:sz w:val="24"/>
          <w:szCs w:val="24"/>
        </w:rPr>
      </w:pPr>
    </w:p>
    <w:tbl>
      <w:tblPr>
        <w:tblW w:w="971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2"/>
        <w:gridCol w:w="5550"/>
      </w:tblGrid>
      <w:tr w:rsidR="00F25905" w:rsidRPr="00F25905" w:rsidTr="00F25905">
        <w:trPr>
          <w:trHeight w:val="600"/>
        </w:trPr>
        <w:tc>
          <w:tcPr>
            <w:tcW w:w="4162" w:type="dxa"/>
            <w:tcBorders>
              <w:top w:val="single" w:sz="4" w:space="0" w:color="000000"/>
            </w:tcBorders>
          </w:tcPr>
          <w:p w:rsidR="00F25905" w:rsidRPr="00F25905" w:rsidRDefault="00F25905" w:rsidP="00F25905">
            <w:pPr>
              <w:spacing w:after="0" w:line="240" w:lineRule="auto"/>
              <w:jc w:val="both"/>
              <w:rPr>
                <w:rFonts w:ascii="Times New Roman" w:eastAsia="Times New Roman" w:hAnsi="Times New Roman" w:cs="Times New Roman"/>
                <w:sz w:val="24"/>
                <w:szCs w:val="24"/>
              </w:rPr>
            </w:pPr>
            <w:r w:rsidRPr="00F25905">
              <w:rPr>
                <w:rFonts w:ascii="Times New Roman" w:eastAsia="Times New Roman" w:hAnsi="Times New Roman" w:cs="Times New Roman"/>
                <w:sz w:val="24"/>
                <w:szCs w:val="24"/>
              </w:rPr>
              <w:t>Naručilac:</w:t>
            </w:r>
          </w:p>
          <w:p w:rsidR="00F25905" w:rsidRPr="00F25905" w:rsidRDefault="00F25905" w:rsidP="00F25905">
            <w:pPr>
              <w:spacing w:after="0" w:line="240" w:lineRule="auto"/>
              <w:jc w:val="both"/>
              <w:rPr>
                <w:rFonts w:ascii="Times New Roman" w:eastAsia="Times New Roman" w:hAnsi="Times New Roman" w:cs="Times New Roman"/>
                <w:b/>
                <w:sz w:val="24"/>
                <w:szCs w:val="24"/>
              </w:rPr>
            </w:pPr>
            <w:r w:rsidRPr="00F25905">
              <w:rPr>
                <w:rFonts w:ascii="Times New Roman" w:eastAsia="Times New Roman" w:hAnsi="Times New Roman" w:cs="Times New Roman"/>
                <w:b/>
                <w:sz w:val="24"/>
                <w:szCs w:val="24"/>
              </w:rPr>
              <w:t>Opština Budva</w:t>
            </w:r>
          </w:p>
        </w:tc>
        <w:tc>
          <w:tcPr>
            <w:tcW w:w="5550" w:type="dxa"/>
            <w:tcBorders>
              <w:top w:val="single" w:sz="4" w:space="0" w:color="000000"/>
            </w:tcBorders>
          </w:tcPr>
          <w:p w:rsidR="00F25905" w:rsidRPr="00F25905" w:rsidRDefault="00F25905" w:rsidP="00F25905">
            <w:pPr>
              <w:spacing w:after="0" w:line="240" w:lineRule="auto"/>
              <w:jc w:val="both"/>
              <w:rPr>
                <w:rFonts w:ascii="Times New Roman" w:eastAsia="Times New Roman" w:hAnsi="Times New Roman" w:cs="Times New Roman"/>
                <w:sz w:val="24"/>
                <w:szCs w:val="24"/>
              </w:rPr>
            </w:pPr>
            <w:r w:rsidRPr="00F25905">
              <w:rPr>
                <w:rFonts w:ascii="Times New Roman" w:eastAsia="Times New Roman" w:hAnsi="Times New Roman" w:cs="Times New Roman"/>
                <w:sz w:val="24"/>
                <w:szCs w:val="24"/>
              </w:rPr>
              <w:t>Lice/a za davanje informacija:</w:t>
            </w:r>
          </w:p>
          <w:p w:rsidR="00F25905" w:rsidRPr="00F25905" w:rsidRDefault="00F25905" w:rsidP="00F25905">
            <w:pPr>
              <w:spacing w:after="0" w:line="240" w:lineRule="auto"/>
              <w:jc w:val="both"/>
              <w:rPr>
                <w:rFonts w:ascii="Times New Roman" w:eastAsia="Times New Roman" w:hAnsi="Times New Roman" w:cs="Times New Roman"/>
                <w:sz w:val="24"/>
                <w:szCs w:val="24"/>
              </w:rPr>
            </w:pPr>
            <w:r w:rsidRPr="00F25905">
              <w:rPr>
                <w:rFonts w:ascii="Times New Roman" w:eastAsia="Times New Roman" w:hAnsi="Times New Roman" w:cs="Times New Roman"/>
                <w:b/>
              </w:rPr>
              <w:t>Tanja Simićević, Načelnica Službe za javne nabavke</w:t>
            </w:r>
          </w:p>
        </w:tc>
      </w:tr>
      <w:tr w:rsidR="00F25905" w:rsidRPr="00F25905" w:rsidTr="00F25905">
        <w:trPr>
          <w:trHeight w:val="600"/>
        </w:trPr>
        <w:tc>
          <w:tcPr>
            <w:tcW w:w="4162" w:type="dxa"/>
          </w:tcPr>
          <w:p w:rsidR="00F25905" w:rsidRPr="00F25905" w:rsidRDefault="00F25905" w:rsidP="00F25905">
            <w:pPr>
              <w:spacing w:after="0" w:line="240" w:lineRule="auto"/>
              <w:jc w:val="both"/>
              <w:rPr>
                <w:rFonts w:ascii="Times New Roman" w:eastAsia="Times New Roman" w:hAnsi="Times New Roman" w:cs="Times New Roman"/>
                <w:sz w:val="24"/>
                <w:szCs w:val="24"/>
              </w:rPr>
            </w:pPr>
            <w:r w:rsidRPr="00F25905">
              <w:rPr>
                <w:rFonts w:ascii="Times New Roman" w:eastAsia="Times New Roman" w:hAnsi="Times New Roman" w:cs="Times New Roman"/>
                <w:sz w:val="24"/>
                <w:szCs w:val="24"/>
              </w:rPr>
              <w:t xml:space="preserve">Adresa: </w:t>
            </w:r>
          </w:p>
          <w:p w:rsidR="00F25905" w:rsidRPr="00F25905" w:rsidRDefault="00F25905" w:rsidP="00F25905">
            <w:pPr>
              <w:spacing w:after="0" w:line="240" w:lineRule="auto"/>
              <w:jc w:val="both"/>
              <w:rPr>
                <w:rFonts w:ascii="Times New Roman" w:eastAsia="Times New Roman" w:hAnsi="Times New Roman" w:cs="Times New Roman"/>
                <w:b/>
                <w:sz w:val="24"/>
                <w:szCs w:val="24"/>
              </w:rPr>
            </w:pPr>
            <w:r w:rsidRPr="00F25905">
              <w:rPr>
                <w:rFonts w:ascii="Times New Roman" w:eastAsia="Times New Roman" w:hAnsi="Times New Roman" w:cs="Times New Roman"/>
                <w:b/>
                <w:sz w:val="24"/>
                <w:szCs w:val="24"/>
              </w:rPr>
              <w:t>Trg Sunca 3</w:t>
            </w:r>
          </w:p>
        </w:tc>
        <w:tc>
          <w:tcPr>
            <w:tcW w:w="5550" w:type="dxa"/>
          </w:tcPr>
          <w:p w:rsidR="00F25905" w:rsidRPr="00F25905" w:rsidRDefault="00F25905" w:rsidP="00F25905">
            <w:pPr>
              <w:spacing w:after="0" w:line="240" w:lineRule="auto"/>
              <w:jc w:val="both"/>
              <w:rPr>
                <w:rFonts w:ascii="Times New Roman" w:eastAsia="Times New Roman" w:hAnsi="Times New Roman" w:cs="Times New Roman"/>
                <w:sz w:val="24"/>
                <w:szCs w:val="24"/>
              </w:rPr>
            </w:pPr>
            <w:r w:rsidRPr="00F25905">
              <w:rPr>
                <w:rFonts w:ascii="Times New Roman" w:eastAsia="Times New Roman" w:hAnsi="Times New Roman" w:cs="Times New Roman"/>
                <w:sz w:val="24"/>
                <w:szCs w:val="24"/>
              </w:rPr>
              <w:t>Poštanski broj:</w:t>
            </w:r>
          </w:p>
          <w:p w:rsidR="00F25905" w:rsidRPr="00F25905" w:rsidRDefault="00F25905" w:rsidP="00F25905">
            <w:pPr>
              <w:spacing w:after="0" w:line="240" w:lineRule="auto"/>
              <w:jc w:val="both"/>
              <w:rPr>
                <w:rFonts w:ascii="Times New Roman" w:eastAsia="Times New Roman" w:hAnsi="Times New Roman" w:cs="Times New Roman"/>
                <w:b/>
                <w:sz w:val="24"/>
                <w:szCs w:val="24"/>
              </w:rPr>
            </w:pPr>
            <w:r w:rsidRPr="00F25905">
              <w:rPr>
                <w:rFonts w:ascii="Times New Roman" w:eastAsia="Times New Roman" w:hAnsi="Times New Roman" w:cs="Times New Roman"/>
                <w:b/>
                <w:sz w:val="24"/>
                <w:szCs w:val="24"/>
              </w:rPr>
              <w:t>85310</w:t>
            </w:r>
          </w:p>
        </w:tc>
      </w:tr>
      <w:tr w:rsidR="00F25905" w:rsidRPr="00F25905" w:rsidTr="00F25905">
        <w:trPr>
          <w:trHeight w:val="600"/>
        </w:trPr>
        <w:tc>
          <w:tcPr>
            <w:tcW w:w="4162" w:type="dxa"/>
          </w:tcPr>
          <w:p w:rsidR="00F25905" w:rsidRPr="00F25905" w:rsidRDefault="00F25905" w:rsidP="00F25905">
            <w:pPr>
              <w:spacing w:after="0" w:line="240" w:lineRule="auto"/>
              <w:jc w:val="both"/>
              <w:rPr>
                <w:rFonts w:ascii="Times New Roman" w:eastAsia="Times New Roman" w:hAnsi="Times New Roman" w:cs="Times New Roman"/>
                <w:sz w:val="24"/>
                <w:szCs w:val="24"/>
              </w:rPr>
            </w:pPr>
            <w:r w:rsidRPr="00F25905">
              <w:rPr>
                <w:rFonts w:ascii="Times New Roman" w:eastAsia="Times New Roman" w:hAnsi="Times New Roman" w:cs="Times New Roman"/>
                <w:sz w:val="24"/>
                <w:szCs w:val="24"/>
              </w:rPr>
              <w:t>Sjedište:</w:t>
            </w:r>
          </w:p>
          <w:p w:rsidR="00F25905" w:rsidRPr="00F25905" w:rsidRDefault="00F25905" w:rsidP="00F25905">
            <w:pPr>
              <w:spacing w:after="0" w:line="240" w:lineRule="auto"/>
              <w:jc w:val="both"/>
              <w:rPr>
                <w:rFonts w:ascii="Times New Roman" w:eastAsia="Times New Roman" w:hAnsi="Times New Roman" w:cs="Times New Roman"/>
                <w:b/>
                <w:sz w:val="24"/>
                <w:szCs w:val="24"/>
              </w:rPr>
            </w:pPr>
            <w:r w:rsidRPr="00F25905">
              <w:rPr>
                <w:rFonts w:ascii="Times New Roman" w:eastAsia="Times New Roman" w:hAnsi="Times New Roman" w:cs="Times New Roman"/>
                <w:b/>
                <w:sz w:val="24"/>
                <w:szCs w:val="24"/>
              </w:rPr>
              <w:t>Budva</w:t>
            </w:r>
          </w:p>
        </w:tc>
        <w:tc>
          <w:tcPr>
            <w:tcW w:w="5550" w:type="dxa"/>
          </w:tcPr>
          <w:p w:rsidR="00F25905" w:rsidRPr="00F25905" w:rsidRDefault="00F25905" w:rsidP="00F25905">
            <w:pPr>
              <w:spacing w:after="0" w:line="240" w:lineRule="auto"/>
              <w:jc w:val="both"/>
              <w:rPr>
                <w:rFonts w:ascii="Times New Roman" w:eastAsia="Times New Roman" w:hAnsi="Times New Roman" w:cs="Times New Roman"/>
                <w:sz w:val="24"/>
                <w:szCs w:val="24"/>
              </w:rPr>
            </w:pPr>
            <w:r w:rsidRPr="00F25905">
              <w:rPr>
                <w:rFonts w:ascii="Times New Roman" w:eastAsia="Times New Roman" w:hAnsi="Times New Roman" w:cs="Times New Roman"/>
                <w:sz w:val="24"/>
                <w:szCs w:val="24"/>
              </w:rPr>
              <w:t xml:space="preserve">PIB :  </w:t>
            </w:r>
          </w:p>
          <w:p w:rsidR="00F25905" w:rsidRPr="00F25905" w:rsidRDefault="00F25905" w:rsidP="00F25905">
            <w:pPr>
              <w:spacing w:after="0" w:line="240" w:lineRule="auto"/>
              <w:jc w:val="both"/>
              <w:rPr>
                <w:rFonts w:ascii="Times New Roman" w:eastAsia="Times New Roman" w:hAnsi="Times New Roman" w:cs="Times New Roman"/>
                <w:b/>
                <w:sz w:val="24"/>
                <w:szCs w:val="24"/>
              </w:rPr>
            </w:pPr>
            <w:r w:rsidRPr="00F25905">
              <w:rPr>
                <w:rFonts w:ascii="Times New Roman" w:eastAsia="Times New Roman" w:hAnsi="Times New Roman" w:cs="Times New Roman"/>
                <w:b/>
                <w:sz w:val="24"/>
                <w:szCs w:val="24"/>
              </w:rPr>
              <w:t>02005409</w:t>
            </w:r>
          </w:p>
        </w:tc>
      </w:tr>
      <w:tr w:rsidR="00F25905" w:rsidRPr="00F25905" w:rsidTr="00F25905">
        <w:trPr>
          <w:trHeight w:val="600"/>
        </w:trPr>
        <w:tc>
          <w:tcPr>
            <w:tcW w:w="4162" w:type="dxa"/>
          </w:tcPr>
          <w:p w:rsidR="00F25905" w:rsidRPr="00F25905" w:rsidRDefault="00F25905" w:rsidP="00F25905">
            <w:pPr>
              <w:spacing w:after="0" w:line="240" w:lineRule="auto"/>
              <w:jc w:val="both"/>
              <w:rPr>
                <w:rFonts w:ascii="Times New Roman" w:eastAsia="Times New Roman" w:hAnsi="Times New Roman" w:cs="Times New Roman"/>
                <w:sz w:val="24"/>
                <w:szCs w:val="24"/>
              </w:rPr>
            </w:pPr>
            <w:r w:rsidRPr="00F25905">
              <w:rPr>
                <w:rFonts w:ascii="Times New Roman" w:eastAsia="Times New Roman" w:hAnsi="Times New Roman" w:cs="Times New Roman"/>
                <w:sz w:val="24"/>
                <w:szCs w:val="24"/>
              </w:rPr>
              <w:t>Telefon:</w:t>
            </w:r>
          </w:p>
          <w:p w:rsidR="00F25905" w:rsidRPr="00F25905" w:rsidRDefault="00F25905" w:rsidP="00F25905">
            <w:pPr>
              <w:spacing w:after="0" w:line="240" w:lineRule="auto"/>
              <w:jc w:val="both"/>
              <w:rPr>
                <w:rFonts w:ascii="Times New Roman" w:eastAsia="Times New Roman" w:hAnsi="Times New Roman" w:cs="Times New Roman"/>
                <w:b/>
                <w:sz w:val="24"/>
                <w:szCs w:val="24"/>
              </w:rPr>
            </w:pPr>
            <w:r w:rsidRPr="00F25905">
              <w:rPr>
                <w:rFonts w:ascii="Times New Roman" w:eastAsia="Times New Roman" w:hAnsi="Times New Roman" w:cs="Times New Roman"/>
                <w:b/>
                <w:sz w:val="24"/>
                <w:szCs w:val="24"/>
              </w:rPr>
              <w:t>033454017; 067/240-209</w:t>
            </w:r>
          </w:p>
        </w:tc>
        <w:tc>
          <w:tcPr>
            <w:tcW w:w="5550" w:type="dxa"/>
          </w:tcPr>
          <w:p w:rsidR="00F25905" w:rsidRPr="00F25905" w:rsidRDefault="00F25905" w:rsidP="00F25905">
            <w:pPr>
              <w:spacing w:after="0" w:line="240" w:lineRule="auto"/>
              <w:jc w:val="both"/>
              <w:rPr>
                <w:rFonts w:ascii="Times New Roman" w:eastAsia="Times New Roman" w:hAnsi="Times New Roman" w:cs="Times New Roman"/>
                <w:sz w:val="24"/>
                <w:szCs w:val="24"/>
              </w:rPr>
            </w:pPr>
            <w:r w:rsidRPr="00F25905">
              <w:rPr>
                <w:rFonts w:ascii="Times New Roman" w:eastAsia="Times New Roman" w:hAnsi="Times New Roman" w:cs="Times New Roman"/>
                <w:sz w:val="24"/>
                <w:szCs w:val="24"/>
              </w:rPr>
              <w:t>Faks:</w:t>
            </w:r>
          </w:p>
          <w:p w:rsidR="00F25905" w:rsidRPr="00F25905" w:rsidRDefault="00F25905" w:rsidP="00F25905">
            <w:pPr>
              <w:spacing w:after="0" w:line="240" w:lineRule="auto"/>
              <w:jc w:val="both"/>
              <w:rPr>
                <w:rFonts w:ascii="Times New Roman" w:eastAsia="Times New Roman" w:hAnsi="Times New Roman" w:cs="Times New Roman"/>
                <w:b/>
                <w:sz w:val="24"/>
                <w:szCs w:val="24"/>
              </w:rPr>
            </w:pPr>
            <w:r w:rsidRPr="00F25905">
              <w:rPr>
                <w:rFonts w:ascii="Times New Roman" w:eastAsia="Times New Roman" w:hAnsi="Times New Roman" w:cs="Times New Roman"/>
                <w:b/>
                <w:sz w:val="24"/>
                <w:szCs w:val="24"/>
              </w:rPr>
              <w:t>033454017</w:t>
            </w:r>
          </w:p>
        </w:tc>
      </w:tr>
      <w:tr w:rsidR="00F25905" w:rsidRPr="00F25905" w:rsidTr="00F25905">
        <w:trPr>
          <w:trHeight w:val="600"/>
        </w:trPr>
        <w:tc>
          <w:tcPr>
            <w:tcW w:w="4162" w:type="dxa"/>
            <w:tcBorders>
              <w:bottom w:val="single" w:sz="4" w:space="0" w:color="000000"/>
            </w:tcBorders>
          </w:tcPr>
          <w:p w:rsidR="00F25905" w:rsidRPr="00F25905" w:rsidRDefault="00F25905" w:rsidP="00F25905">
            <w:pPr>
              <w:spacing w:after="0" w:line="240" w:lineRule="auto"/>
              <w:jc w:val="both"/>
              <w:rPr>
                <w:rFonts w:ascii="Times New Roman" w:eastAsia="Times New Roman" w:hAnsi="Times New Roman" w:cs="Times New Roman"/>
                <w:sz w:val="24"/>
                <w:szCs w:val="24"/>
              </w:rPr>
            </w:pPr>
            <w:r w:rsidRPr="00F25905">
              <w:rPr>
                <w:rFonts w:ascii="Times New Roman" w:eastAsia="Times New Roman" w:hAnsi="Times New Roman" w:cs="Times New Roman"/>
                <w:sz w:val="24"/>
                <w:szCs w:val="24"/>
              </w:rPr>
              <w:t>E-mail adresa:</w:t>
            </w:r>
          </w:p>
          <w:p w:rsidR="00F25905" w:rsidRPr="00F25905" w:rsidRDefault="00F25905" w:rsidP="00F25905">
            <w:pPr>
              <w:spacing w:after="0" w:line="240" w:lineRule="auto"/>
              <w:jc w:val="both"/>
              <w:rPr>
                <w:rFonts w:ascii="Times New Roman" w:eastAsia="Times New Roman" w:hAnsi="Times New Roman" w:cs="Times New Roman"/>
                <w:b/>
                <w:sz w:val="24"/>
                <w:szCs w:val="24"/>
              </w:rPr>
            </w:pPr>
            <w:r w:rsidRPr="00F25905">
              <w:rPr>
                <w:rFonts w:ascii="Times New Roman" w:eastAsia="Times New Roman" w:hAnsi="Times New Roman" w:cs="Times New Roman"/>
                <w:b/>
                <w:sz w:val="24"/>
                <w:szCs w:val="24"/>
              </w:rPr>
              <w:t>javne.nabavke</w:t>
            </w:r>
            <w:r w:rsidRPr="00F25905">
              <w:rPr>
                <w:rFonts w:ascii="Times New Roman" w:eastAsia="Times New Roman" w:hAnsi="Times New Roman" w:cs="Times New Roman"/>
                <w:sz w:val="24"/>
                <w:szCs w:val="24"/>
              </w:rPr>
              <w:t>@budva.me</w:t>
            </w:r>
          </w:p>
        </w:tc>
        <w:tc>
          <w:tcPr>
            <w:tcW w:w="5550" w:type="dxa"/>
            <w:tcBorders>
              <w:bottom w:val="single" w:sz="4" w:space="0" w:color="000000"/>
            </w:tcBorders>
          </w:tcPr>
          <w:p w:rsidR="00F25905" w:rsidRPr="00F25905" w:rsidRDefault="00F25905" w:rsidP="00F25905">
            <w:pPr>
              <w:spacing w:after="0" w:line="240" w:lineRule="auto"/>
              <w:jc w:val="both"/>
              <w:rPr>
                <w:rFonts w:ascii="Times New Roman" w:eastAsia="Times New Roman" w:hAnsi="Times New Roman" w:cs="Times New Roman"/>
                <w:sz w:val="24"/>
                <w:szCs w:val="24"/>
              </w:rPr>
            </w:pPr>
            <w:r w:rsidRPr="00F25905">
              <w:rPr>
                <w:rFonts w:ascii="Times New Roman" w:eastAsia="Times New Roman" w:hAnsi="Times New Roman" w:cs="Times New Roman"/>
                <w:sz w:val="24"/>
                <w:szCs w:val="24"/>
              </w:rPr>
              <w:t xml:space="preserve">Internet stranica: </w:t>
            </w:r>
          </w:p>
          <w:p w:rsidR="00F25905" w:rsidRPr="00F25905" w:rsidRDefault="00F25905" w:rsidP="00F25905">
            <w:pPr>
              <w:spacing w:after="0" w:line="240" w:lineRule="auto"/>
              <w:jc w:val="both"/>
              <w:rPr>
                <w:rFonts w:ascii="Times New Roman" w:eastAsia="Times New Roman" w:hAnsi="Times New Roman" w:cs="Times New Roman"/>
                <w:b/>
                <w:sz w:val="24"/>
                <w:szCs w:val="24"/>
              </w:rPr>
            </w:pPr>
            <w:r w:rsidRPr="00F25905">
              <w:rPr>
                <w:rFonts w:ascii="Times New Roman" w:eastAsia="Times New Roman" w:hAnsi="Times New Roman" w:cs="Times New Roman"/>
                <w:b/>
                <w:sz w:val="24"/>
                <w:szCs w:val="24"/>
              </w:rPr>
              <w:t>www.budva.me</w:t>
            </w:r>
          </w:p>
        </w:tc>
      </w:tr>
    </w:tbl>
    <w:p w:rsidR="00F25905" w:rsidRDefault="00F25905" w:rsidP="00F25905">
      <w:pPr>
        <w:spacing w:after="0" w:line="240" w:lineRule="auto"/>
        <w:ind w:left="-142" w:firstLine="142"/>
        <w:jc w:val="both"/>
        <w:rPr>
          <w:rFonts w:ascii="Arial" w:eastAsia="Times New Roman" w:hAnsi="Arial" w:cs="Arial"/>
          <w:color w:val="000000"/>
          <w:sz w:val="24"/>
          <w:szCs w:val="24"/>
        </w:rPr>
      </w:pPr>
    </w:p>
    <w:p w:rsidR="00F25905" w:rsidRPr="007974D5" w:rsidRDefault="00F25905" w:rsidP="007974D5">
      <w:pPr>
        <w:spacing w:after="0" w:line="240" w:lineRule="auto"/>
        <w:jc w:val="both"/>
        <w:rPr>
          <w:rFonts w:ascii="Arial" w:eastAsia="Times New Roman" w:hAnsi="Arial" w:cs="Arial"/>
          <w:color w:val="000000"/>
          <w:sz w:val="24"/>
          <w:szCs w:val="24"/>
        </w:rPr>
      </w:pPr>
    </w:p>
    <w:p w:rsidR="007974D5" w:rsidRPr="007974D5" w:rsidRDefault="007974D5" w:rsidP="007974D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rPr>
      </w:pPr>
      <w:r w:rsidRPr="007974D5">
        <w:rPr>
          <w:rFonts w:ascii="Arial" w:eastAsia="Times New Roman" w:hAnsi="Arial" w:cs="Arial"/>
          <w:b/>
          <w:bCs/>
          <w:color w:val="000000"/>
          <w:sz w:val="24"/>
          <w:szCs w:val="24"/>
        </w:rPr>
        <w:t>II Vrsta postupka</w:t>
      </w:r>
    </w:p>
    <w:p w:rsidR="007974D5" w:rsidRPr="007974D5" w:rsidRDefault="007974D5" w:rsidP="007974D5">
      <w:pPr>
        <w:spacing w:after="0" w:line="240" w:lineRule="auto"/>
        <w:jc w:val="both"/>
        <w:rPr>
          <w:rFonts w:ascii="Arial" w:eastAsia="Times New Roman" w:hAnsi="Arial" w:cs="Arial"/>
          <w:b/>
          <w:bCs/>
          <w:color w:val="000000"/>
          <w:sz w:val="24"/>
          <w:szCs w:val="24"/>
        </w:rPr>
      </w:pPr>
    </w:p>
    <w:p w:rsidR="007974D5" w:rsidRPr="007974D5" w:rsidRDefault="007974D5" w:rsidP="007974D5">
      <w:pPr>
        <w:spacing w:after="0" w:line="240" w:lineRule="auto"/>
        <w:jc w:val="both"/>
        <w:rPr>
          <w:rFonts w:ascii="Arial" w:eastAsia="Times New Roman" w:hAnsi="Arial" w:cs="Arial"/>
          <w:color w:val="000000"/>
          <w:sz w:val="24"/>
          <w:szCs w:val="24"/>
        </w:rPr>
      </w:pPr>
      <w:r w:rsidRPr="007974D5">
        <w:rPr>
          <w:rFonts w:ascii="Arial" w:eastAsia="Times New Roman" w:hAnsi="Arial" w:cs="Arial"/>
          <w:color w:val="000000"/>
          <w:sz w:val="24"/>
          <w:szCs w:val="24"/>
        </w:rPr>
        <w:t xml:space="preserve">- </w:t>
      </w:r>
      <w:proofErr w:type="gramStart"/>
      <w:r w:rsidRPr="007974D5">
        <w:rPr>
          <w:rFonts w:ascii="Arial" w:eastAsia="Times New Roman" w:hAnsi="Arial" w:cs="Arial"/>
          <w:color w:val="000000"/>
          <w:sz w:val="24"/>
          <w:szCs w:val="24"/>
        </w:rPr>
        <w:t>otvoreni</w:t>
      </w:r>
      <w:proofErr w:type="gramEnd"/>
      <w:r w:rsidRPr="007974D5">
        <w:rPr>
          <w:rFonts w:ascii="Arial" w:eastAsia="Times New Roman" w:hAnsi="Arial" w:cs="Arial"/>
          <w:color w:val="000000"/>
          <w:sz w:val="24"/>
          <w:szCs w:val="24"/>
        </w:rPr>
        <w:t xml:space="preserve"> postupak</w:t>
      </w:r>
    </w:p>
    <w:p w:rsidR="007974D5" w:rsidRPr="007974D5" w:rsidRDefault="007974D5" w:rsidP="007974D5">
      <w:pPr>
        <w:spacing w:after="0" w:line="240" w:lineRule="auto"/>
        <w:jc w:val="both"/>
        <w:rPr>
          <w:rFonts w:ascii="Arial" w:eastAsia="Times New Roman" w:hAnsi="Arial" w:cs="Arial"/>
          <w:color w:val="000000"/>
          <w:sz w:val="24"/>
          <w:szCs w:val="24"/>
        </w:rPr>
      </w:pPr>
    </w:p>
    <w:p w:rsidR="007974D5" w:rsidRPr="007974D5" w:rsidRDefault="007974D5" w:rsidP="007974D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rPr>
      </w:pPr>
      <w:r w:rsidRPr="007974D5">
        <w:rPr>
          <w:rFonts w:ascii="Arial" w:eastAsia="Times New Roman" w:hAnsi="Arial" w:cs="Arial"/>
          <w:b/>
          <w:bCs/>
          <w:color w:val="000000"/>
          <w:sz w:val="24"/>
          <w:szCs w:val="24"/>
        </w:rPr>
        <w:t>III Predmet javne nabavke</w:t>
      </w:r>
    </w:p>
    <w:p w:rsidR="007974D5" w:rsidRPr="007974D5" w:rsidRDefault="007974D5" w:rsidP="007974D5">
      <w:pPr>
        <w:spacing w:after="0" w:line="240" w:lineRule="auto"/>
        <w:jc w:val="both"/>
        <w:rPr>
          <w:rFonts w:ascii="Arial" w:eastAsia="Times New Roman" w:hAnsi="Arial" w:cs="Arial"/>
          <w:b/>
          <w:bCs/>
          <w:color w:val="000000"/>
          <w:sz w:val="24"/>
          <w:szCs w:val="24"/>
        </w:rPr>
      </w:pPr>
    </w:p>
    <w:p w:rsidR="007974D5" w:rsidRPr="007F4FE2" w:rsidRDefault="007974D5" w:rsidP="006627EC">
      <w:pPr>
        <w:numPr>
          <w:ilvl w:val="0"/>
          <w:numId w:val="1"/>
        </w:numPr>
        <w:spacing w:line="240" w:lineRule="auto"/>
        <w:jc w:val="both"/>
        <w:rPr>
          <w:rFonts w:ascii="Arial" w:eastAsia="Calibri" w:hAnsi="Arial" w:cs="Arial"/>
          <w:b/>
          <w:bCs/>
          <w:color w:val="000000"/>
          <w:sz w:val="24"/>
          <w:szCs w:val="24"/>
        </w:rPr>
      </w:pPr>
      <w:r w:rsidRPr="007974D5">
        <w:rPr>
          <w:rFonts w:ascii="Arial" w:eastAsia="Calibri" w:hAnsi="Arial" w:cs="Arial"/>
          <w:b/>
          <w:bCs/>
          <w:color w:val="000000"/>
          <w:sz w:val="24"/>
          <w:szCs w:val="24"/>
        </w:rPr>
        <w:t>Vrsta predmeta javne nabavke</w:t>
      </w:r>
    </w:p>
    <w:p w:rsidR="007974D5" w:rsidRPr="007974D5" w:rsidRDefault="007974D5" w:rsidP="007974D5">
      <w:pPr>
        <w:spacing w:after="0" w:line="240" w:lineRule="auto"/>
        <w:ind w:left="709"/>
        <w:jc w:val="both"/>
        <w:rPr>
          <w:rFonts w:ascii="Arial" w:eastAsia="Times New Roman" w:hAnsi="Arial" w:cs="Arial"/>
          <w:color w:val="000000"/>
          <w:sz w:val="24"/>
          <w:szCs w:val="24"/>
        </w:rPr>
      </w:pPr>
      <w:r>
        <w:rPr>
          <w:rFonts w:ascii="Times New Roman" w:hAnsi="Times New Roman" w:cs="Times New Roman"/>
          <w:color w:val="000000"/>
          <w:sz w:val="24"/>
          <w:szCs w:val="24"/>
        </w:rPr>
        <w:sym w:font="Wingdings" w:char="F0FE"/>
      </w:r>
      <w:r w:rsidRPr="007974D5">
        <w:rPr>
          <w:rFonts w:ascii="Arial" w:eastAsia="Times New Roman" w:hAnsi="Arial" w:cs="Arial"/>
          <w:color w:val="000000"/>
          <w:sz w:val="24"/>
          <w:szCs w:val="24"/>
        </w:rPr>
        <w:t xml:space="preserve"> Radovi</w:t>
      </w:r>
    </w:p>
    <w:p w:rsidR="007974D5" w:rsidRPr="007974D5" w:rsidRDefault="007974D5" w:rsidP="007974D5">
      <w:pPr>
        <w:spacing w:after="0" w:line="240" w:lineRule="auto"/>
        <w:jc w:val="both"/>
        <w:rPr>
          <w:rFonts w:ascii="Arial" w:eastAsia="Times New Roman" w:hAnsi="Arial" w:cs="Arial"/>
          <w:color w:val="000000"/>
          <w:sz w:val="24"/>
          <w:szCs w:val="24"/>
        </w:rPr>
      </w:pPr>
    </w:p>
    <w:p w:rsidR="007974D5" w:rsidRPr="007974D5" w:rsidRDefault="007974D5" w:rsidP="007974D5">
      <w:pPr>
        <w:numPr>
          <w:ilvl w:val="0"/>
          <w:numId w:val="1"/>
        </w:numPr>
        <w:spacing w:after="0" w:line="240" w:lineRule="auto"/>
        <w:jc w:val="both"/>
        <w:rPr>
          <w:rFonts w:ascii="Arial" w:eastAsia="Calibri" w:hAnsi="Arial" w:cs="Arial"/>
          <w:b/>
          <w:bCs/>
          <w:color w:val="000000"/>
          <w:sz w:val="24"/>
          <w:szCs w:val="24"/>
        </w:rPr>
      </w:pPr>
      <w:r w:rsidRPr="007974D5">
        <w:rPr>
          <w:rFonts w:ascii="Arial" w:eastAsia="Calibri" w:hAnsi="Arial" w:cs="Arial"/>
          <w:b/>
          <w:bCs/>
          <w:color w:val="000000"/>
          <w:sz w:val="24"/>
          <w:szCs w:val="24"/>
        </w:rPr>
        <w:t>Naziv i opis predmeta javne nabavke</w:t>
      </w:r>
    </w:p>
    <w:p w:rsidR="007974D5" w:rsidRPr="007974D5" w:rsidRDefault="007974D5" w:rsidP="007974D5">
      <w:pPr>
        <w:spacing w:after="0" w:line="240" w:lineRule="auto"/>
        <w:ind w:left="720"/>
        <w:jc w:val="both"/>
        <w:rPr>
          <w:rFonts w:ascii="Arial" w:eastAsia="Calibri" w:hAnsi="Arial" w:cs="Arial"/>
          <w:b/>
          <w:bCs/>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7974D5" w:rsidRPr="007974D5" w:rsidTr="00FC672E">
        <w:tc>
          <w:tcPr>
            <w:tcW w:w="9179" w:type="dxa"/>
            <w:tcBorders>
              <w:top w:val="single" w:sz="4" w:space="0" w:color="auto"/>
              <w:bottom w:val="single" w:sz="4" w:space="0" w:color="auto"/>
            </w:tcBorders>
          </w:tcPr>
          <w:p w:rsidR="007974D5" w:rsidRPr="007974D5" w:rsidRDefault="00B27D94" w:rsidP="00AB1EF8">
            <w:pPr>
              <w:spacing w:after="0" w:line="240" w:lineRule="auto"/>
              <w:jc w:val="both"/>
              <w:rPr>
                <w:rFonts w:ascii="Arial" w:eastAsia="Times New Roman" w:hAnsi="Arial" w:cs="Arial"/>
                <w:color w:val="000000"/>
                <w:sz w:val="24"/>
                <w:szCs w:val="24"/>
              </w:rPr>
            </w:pPr>
            <w:r>
              <w:rPr>
                <w:rFonts w:ascii="Arial" w:hAnsi="Arial" w:cs="Arial"/>
                <w:sz w:val="24"/>
                <w:szCs w:val="24"/>
              </w:rPr>
              <w:t>Sanacija i opremanje saobraćajne infrastrukture</w:t>
            </w:r>
          </w:p>
        </w:tc>
      </w:tr>
    </w:tbl>
    <w:p w:rsidR="007974D5" w:rsidRPr="007974D5" w:rsidRDefault="007974D5" w:rsidP="007974D5">
      <w:pPr>
        <w:spacing w:after="0" w:line="240" w:lineRule="auto"/>
        <w:jc w:val="center"/>
        <w:rPr>
          <w:rFonts w:ascii="Arial" w:eastAsia="Times New Roman" w:hAnsi="Arial" w:cs="Arial"/>
          <w:color w:val="000000"/>
          <w:sz w:val="24"/>
          <w:szCs w:val="24"/>
        </w:rPr>
      </w:pPr>
    </w:p>
    <w:p w:rsidR="00B27D94" w:rsidRDefault="007974D5" w:rsidP="00B27D94">
      <w:pPr>
        <w:numPr>
          <w:ilvl w:val="0"/>
          <w:numId w:val="1"/>
        </w:numPr>
        <w:spacing w:after="0" w:line="240" w:lineRule="auto"/>
        <w:jc w:val="both"/>
        <w:rPr>
          <w:rFonts w:ascii="Arial" w:eastAsia="Calibri" w:hAnsi="Arial" w:cs="Arial"/>
          <w:b/>
          <w:bCs/>
          <w:color w:val="000000"/>
          <w:sz w:val="24"/>
          <w:szCs w:val="24"/>
        </w:rPr>
      </w:pPr>
      <w:r w:rsidRPr="007974D5">
        <w:rPr>
          <w:rFonts w:ascii="Arial" w:eastAsia="Calibri" w:hAnsi="Arial" w:cs="Arial"/>
          <w:b/>
          <w:bCs/>
          <w:color w:val="000000"/>
          <w:sz w:val="24"/>
          <w:szCs w:val="24"/>
        </w:rPr>
        <w:t>CPV – Jedinstveni rječnik javnih nabavki</w:t>
      </w:r>
    </w:p>
    <w:p w:rsidR="00B27D94" w:rsidRDefault="00B27D94" w:rsidP="00B27D94">
      <w:pPr>
        <w:spacing w:after="0" w:line="240" w:lineRule="auto"/>
        <w:jc w:val="both"/>
        <w:rPr>
          <w:rFonts w:ascii="Arial" w:eastAsia="Calibri" w:hAnsi="Arial" w:cs="Arial"/>
          <w:b/>
          <w:bCs/>
          <w:color w:val="000000"/>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020"/>
        <w:gridCol w:w="2700"/>
      </w:tblGrid>
      <w:tr w:rsidR="00B27D94" w:rsidRPr="00B27D94" w:rsidTr="004F32CF">
        <w:trPr>
          <w:trHeight w:val="294"/>
        </w:trPr>
        <w:tc>
          <w:tcPr>
            <w:tcW w:w="1020" w:type="dxa"/>
            <w:shd w:val="clear" w:color="auto" w:fill="auto"/>
            <w:vAlign w:val="bottom"/>
          </w:tcPr>
          <w:p w:rsidR="00B27D94" w:rsidRPr="00B27D94" w:rsidRDefault="00B27D94" w:rsidP="00B27D94">
            <w:pPr>
              <w:spacing w:after="0" w:line="0" w:lineRule="atLeast"/>
              <w:ind w:left="20"/>
              <w:rPr>
                <w:rFonts w:ascii="Arial" w:eastAsia="Calibri" w:hAnsi="Arial" w:cs="Arial"/>
                <w:sz w:val="24"/>
                <w:szCs w:val="20"/>
              </w:rPr>
            </w:pPr>
            <w:r>
              <w:rPr>
                <w:rFonts w:ascii="Arial" w:eastAsia="Calibri" w:hAnsi="Arial" w:cs="Arial"/>
                <w:sz w:val="24"/>
                <w:szCs w:val="20"/>
              </w:rPr>
              <w:t>441631</w:t>
            </w:r>
            <w:r w:rsidRPr="00B27D94">
              <w:rPr>
                <w:rFonts w:ascii="Arial" w:eastAsia="Calibri" w:hAnsi="Arial" w:cs="Arial"/>
                <w:sz w:val="24"/>
                <w:szCs w:val="20"/>
              </w:rPr>
              <w:t>0</w:t>
            </w:r>
          </w:p>
        </w:tc>
        <w:tc>
          <w:tcPr>
            <w:tcW w:w="2700" w:type="dxa"/>
            <w:shd w:val="clear" w:color="auto" w:fill="auto"/>
            <w:vAlign w:val="bottom"/>
          </w:tcPr>
          <w:p w:rsidR="00B27D94" w:rsidRPr="00B27D94" w:rsidRDefault="00B27D94" w:rsidP="00B27D94">
            <w:pPr>
              <w:spacing w:after="0" w:line="0" w:lineRule="atLeast"/>
              <w:ind w:left="20"/>
              <w:rPr>
                <w:rFonts w:ascii="Arial" w:eastAsia="Calibri" w:hAnsi="Arial" w:cs="Arial"/>
                <w:sz w:val="24"/>
                <w:szCs w:val="20"/>
              </w:rPr>
            </w:pPr>
            <w:r w:rsidRPr="00B27D94">
              <w:rPr>
                <w:rFonts w:ascii="Arial" w:eastAsia="Calibri" w:hAnsi="Arial" w:cs="Arial"/>
                <w:sz w:val="24"/>
                <w:szCs w:val="20"/>
              </w:rPr>
              <w:t>- Cijevi</w:t>
            </w:r>
          </w:p>
        </w:tc>
      </w:tr>
    </w:tbl>
    <w:p w:rsidR="007974D5" w:rsidRPr="00B27D94" w:rsidRDefault="00B27D94" w:rsidP="007974D5">
      <w:pPr>
        <w:spacing w:after="0" w:line="240" w:lineRule="auto"/>
        <w:jc w:val="both"/>
        <w:rPr>
          <w:rFonts w:ascii="Arial" w:eastAsia="Times New Roman" w:hAnsi="Arial" w:cs="Arial"/>
          <w:color w:val="000000"/>
          <w:sz w:val="24"/>
          <w:szCs w:val="24"/>
        </w:rPr>
      </w:pPr>
      <w:r w:rsidRPr="00B27D94">
        <w:rPr>
          <w:rFonts w:ascii="Arial" w:hAnsi="Arial" w:cs="Arial"/>
          <w:sz w:val="24"/>
        </w:rPr>
        <w:t>34928200 - Ograde</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020"/>
        <w:gridCol w:w="2700"/>
      </w:tblGrid>
      <w:tr w:rsidR="00B27D94" w:rsidRPr="00B27D94" w:rsidTr="004F32CF">
        <w:trPr>
          <w:trHeight w:val="293"/>
        </w:trPr>
        <w:tc>
          <w:tcPr>
            <w:tcW w:w="1020" w:type="dxa"/>
            <w:vMerge w:val="restart"/>
            <w:shd w:val="clear" w:color="auto" w:fill="auto"/>
            <w:vAlign w:val="bottom"/>
          </w:tcPr>
          <w:p w:rsidR="00B27D94" w:rsidRPr="00B27D94" w:rsidRDefault="00B27D94" w:rsidP="004F32CF">
            <w:pPr>
              <w:spacing w:after="0" w:line="0" w:lineRule="atLeast"/>
              <w:ind w:left="20"/>
              <w:rPr>
                <w:rFonts w:ascii="Arial" w:eastAsia="Calibri" w:hAnsi="Arial" w:cs="Arial"/>
                <w:sz w:val="24"/>
                <w:szCs w:val="20"/>
              </w:rPr>
            </w:pPr>
            <w:r>
              <w:rPr>
                <w:rFonts w:ascii="Arial" w:eastAsia="Calibri" w:hAnsi="Arial" w:cs="Arial"/>
                <w:sz w:val="24"/>
                <w:szCs w:val="20"/>
              </w:rPr>
              <w:t>441142</w:t>
            </w:r>
            <w:r w:rsidRPr="00B27D94">
              <w:rPr>
                <w:rFonts w:ascii="Arial" w:eastAsia="Calibri" w:hAnsi="Arial" w:cs="Arial"/>
                <w:sz w:val="24"/>
                <w:szCs w:val="20"/>
              </w:rPr>
              <w:t>0</w:t>
            </w:r>
          </w:p>
        </w:tc>
        <w:tc>
          <w:tcPr>
            <w:tcW w:w="2700" w:type="dxa"/>
            <w:vMerge w:val="restart"/>
            <w:shd w:val="clear" w:color="auto" w:fill="auto"/>
            <w:vAlign w:val="bottom"/>
          </w:tcPr>
          <w:p w:rsidR="00B27D94" w:rsidRPr="00B27D94" w:rsidRDefault="00B27D94" w:rsidP="004F32CF">
            <w:pPr>
              <w:spacing w:after="0" w:line="0" w:lineRule="atLeast"/>
              <w:ind w:left="20"/>
              <w:rPr>
                <w:rFonts w:ascii="Arial" w:eastAsia="Calibri" w:hAnsi="Arial" w:cs="Arial"/>
                <w:sz w:val="24"/>
                <w:szCs w:val="20"/>
              </w:rPr>
            </w:pPr>
            <w:r w:rsidRPr="00B27D94">
              <w:rPr>
                <w:rFonts w:ascii="Arial" w:eastAsia="Calibri" w:hAnsi="Arial" w:cs="Arial"/>
                <w:sz w:val="24"/>
                <w:szCs w:val="20"/>
              </w:rPr>
              <w:t>- Proizvodi od betona</w:t>
            </w:r>
          </w:p>
        </w:tc>
      </w:tr>
      <w:tr w:rsidR="00B27D94" w:rsidRPr="00B27D94" w:rsidTr="004F32CF">
        <w:trPr>
          <w:trHeight w:val="121"/>
        </w:trPr>
        <w:tc>
          <w:tcPr>
            <w:tcW w:w="1020" w:type="dxa"/>
            <w:vMerge/>
            <w:shd w:val="clear" w:color="auto" w:fill="auto"/>
            <w:vAlign w:val="bottom"/>
          </w:tcPr>
          <w:p w:rsidR="00B27D94" w:rsidRPr="00B27D94" w:rsidRDefault="00B27D94" w:rsidP="004F32CF">
            <w:pPr>
              <w:spacing w:after="0" w:line="0" w:lineRule="atLeast"/>
              <w:rPr>
                <w:rFonts w:ascii="Arial" w:eastAsia="Times New Roman" w:hAnsi="Arial" w:cs="Arial"/>
                <w:sz w:val="10"/>
                <w:szCs w:val="20"/>
              </w:rPr>
            </w:pPr>
          </w:p>
        </w:tc>
        <w:tc>
          <w:tcPr>
            <w:tcW w:w="2700" w:type="dxa"/>
            <w:vMerge/>
            <w:shd w:val="clear" w:color="auto" w:fill="auto"/>
            <w:vAlign w:val="bottom"/>
          </w:tcPr>
          <w:p w:rsidR="00B27D94" w:rsidRPr="00B27D94" w:rsidRDefault="00B27D94" w:rsidP="004F32CF">
            <w:pPr>
              <w:spacing w:after="0" w:line="0" w:lineRule="atLeast"/>
              <w:rPr>
                <w:rFonts w:ascii="Arial" w:eastAsia="Times New Roman" w:hAnsi="Arial" w:cs="Arial"/>
                <w:sz w:val="10"/>
                <w:szCs w:val="20"/>
              </w:rPr>
            </w:pPr>
          </w:p>
        </w:tc>
      </w:tr>
      <w:tr w:rsidR="00B27D94" w:rsidRPr="00B27D94" w:rsidTr="004F32CF">
        <w:trPr>
          <w:trHeight w:val="294"/>
        </w:trPr>
        <w:tc>
          <w:tcPr>
            <w:tcW w:w="1020" w:type="dxa"/>
            <w:shd w:val="clear" w:color="auto" w:fill="auto"/>
            <w:vAlign w:val="bottom"/>
          </w:tcPr>
          <w:p w:rsidR="00B27D94" w:rsidRPr="00B27D94" w:rsidRDefault="00B27D94" w:rsidP="004F32CF">
            <w:pPr>
              <w:spacing w:after="0" w:line="0" w:lineRule="atLeast"/>
              <w:ind w:left="20"/>
              <w:rPr>
                <w:rFonts w:ascii="Arial" w:eastAsia="Calibri" w:hAnsi="Arial" w:cs="Arial"/>
                <w:sz w:val="24"/>
                <w:szCs w:val="20"/>
              </w:rPr>
            </w:pPr>
            <w:r>
              <w:rPr>
                <w:rFonts w:ascii="Arial" w:eastAsia="Calibri" w:hAnsi="Arial" w:cs="Arial"/>
                <w:sz w:val="24"/>
                <w:szCs w:val="20"/>
              </w:rPr>
              <w:t>452332</w:t>
            </w:r>
            <w:r w:rsidRPr="00B27D94">
              <w:rPr>
                <w:rFonts w:ascii="Arial" w:eastAsia="Calibri" w:hAnsi="Arial" w:cs="Arial"/>
                <w:sz w:val="24"/>
                <w:szCs w:val="20"/>
              </w:rPr>
              <w:t>9</w:t>
            </w:r>
          </w:p>
        </w:tc>
        <w:tc>
          <w:tcPr>
            <w:tcW w:w="2700" w:type="dxa"/>
            <w:shd w:val="clear" w:color="auto" w:fill="auto"/>
            <w:vAlign w:val="bottom"/>
          </w:tcPr>
          <w:p w:rsidR="00B27D94" w:rsidRPr="00B27D94" w:rsidRDefault="00B27D94" w:rsidP="004F32CF">
            <w:pPr>
              <w:spacing w:after="0" w:line="0" w:lineRule="atLeast"/>
              <w:ind w:left="20"/>
              <w:rPr>
                <w:rFonts w:ascii="Arial" w:eastAsia="Calibri" w:hAnsi="Arial" w:cs="Arial"/>
                <w:sz w:val="24"/>
                <w:szCs w:val="20"/>
              </w:rPr>
            </w:pPr>
            <w:r w:rsidRPr="00B27D94">
              <w:rPr>
                <w:rFonts w:ascii="Arial" w:eastAsia="Calibri" w:hAnsi="Arial" w:cs="Arial"/>
                <w:sz w:val="24"/>
                <w:szCs w:val="20"/>
              </w:rPr>
              <w:t>- Radovi na održavanju</w:t>
            </w:r>
          </w:p>
        </w:tc>
      </w:tr>
    </w:tbl>
    <w:p w:rsidR="00B27D94" w:rsidRPr="00B27D94" w:rsidRDefault="004F32CF" w:rsidP="007974D5">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br w:type="textWrapping" w:clear="all"/>
      </w:r>
    </w:p>
    <w:p w:rsidR="00B27D94" w:rsidRPr="007974D5" w:rsidRDefault="00B27D94" w:rsidP="007974D5">
      <w:pPr>
        <w:spacing w:after="0" w:line="240" w:lineRule="auto"/>
        <w:jc w:val="both"/>
        <w:rPr>
          <w:rFonts w:ascii="Arial" w:eastAsia="Times New Roman" w:hAnsi="Arial" w:cs="Arial"/>
          <w:color w:val="000000"/>
          <w:sz w:val="24"/>
          <w:szCs w:val="24"/>
        </w:rPr>
      </w:pPr>
    </w:p>
    <w:p w:rsidR="007974D5" w:rsidRPr="007974D5" w:rsidRDefault="007974D5" w:rsidP="007974D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rPr>
      </w:pPr>
      <w:r w:rsidRPr="007974D5">
        <w:rPr>
          <w:rFonts w:ascii="Arial" w:eastAsia="Times New Roman" w:hAnsi="Arial" w:cs="Arial"/>
          <w:b/>
          <w:bCs/>
          <w:color w:val="000000"/>
          <w:sz w:val="24"/>
          <w:szCs w:val="24"/>
        </w:rPr>
        <w:t>IV Način nabavke:</w:t>
      </w:r>
    </w:p>
    <w:p w:rsidR="007974D5" w:rsidRPr="007974D5" w:rsidRDefault="007974D5" w:rsidP="007974D5">
      <w:pPr>
        <w:spacing w:after="0" w:line="240" w:lineRule="auto"/>
        <w:jc w:val="both"/>
        <w:rPr>
          <w:rFonts w:ascii="Arial" w:eastAsia="Times New Roman" w:hAnsi="Arial" w:cs="Arial"/>
          <w:color w:val="000000"/>
          <w:sz w:val="24"/>
          <w:szCs w:val="24"/>
        </w:rPr>
      </w:pPr>
    </w:p>
    <w:p w:rsidR="007974D5" w:rsidRPr="007974D5" w:rsidRDefault="007974D5" w:rsidP="007974D5">
      <w:pPr>
        <w:spacing w:after="0" w:line="240" w:lineRule="auto"/>
        <w:jc w:val="both"/>
        <w:rPr>
          <w:rFonts w:ascii="Arial" w:eastAsia="Times New Roman" w:hAnsi="Arial" w:cs="Arial"/>
          <w:color w:val="000000"/>
          <w:sz w:val="24"/>
          <w:szCs w:val="24"/>
        </w:rPr>
      </w:pPr>
      <w:r w:rsidRPr="007974D5">
        <w:rPr>
          <w:rFonts w:ascii="Arial" w:eastAsia="Times New Roman" w:hAnsi="Arial" w:cs="Arial"/>
          <w:color w:val="000000"/>
          <w:sz w:val="24"/>
          <w:szCs w:val="24"/>
        </w:rPr>
        <w:t>Nabavka se vrši:</w:t>
      </w:r>
    </w:p>
    <w:p w:rsidR="007974D5" w:rsidRPr="007974D5" w:rsidRDefault="007974D5" w:rsidP="007974D5">
      <w:pPr>
        <w:spacing w:after="0" w:line="240" w:lineRule="auto"/>
        <w:jc w:val="both"/>
        <w:rPr>
          <w:rFonts w:ascii="Arial" w:eastAsia="Times New Roman" w:hAnsi="Arial" w:cs="Arial"/>
          <w:color w:val="000000"/>
          <w:sz w:val="24"/>
          <w:szCs w:val="24"/>
        </w:rPr>
      </w:pPr>
    </w:p>
    <w:p w:rsidR="00D04305" w:rsidRPr="006627EC" w:rsidRDefault="007974D5" w:rsidP="007974D5">
      <w:pPr>
        <w:spacing w:after="0" w:line="240" w:lineRule="auto"/>
        <w:jc w:val="both"/>
        <w:rPr>
          <w:rFonts w:ascii="Arial" w:hAnsi="Arial" w:cs="Arial"/>
          <w:color w:val="000000"/>
          <w:sz w:val="24"/>
          <w:szCs w:val="24"/>
        </w:rPr>
      </w:pPr>
      <w:r w:rsidRPr="008B5CF0">
        <w:rPr>
          <w:rFonts w:ascii="Arial" w:hAnsi="Arial" w:cs="Arial"/>
          <w:color w:val="000000"/>
          <w:sz w:val="24"/>
          <w:szCs w:val="24"/>
        </w:rPr>
        <w:sym w:font="Wingdings" w:char="F0FE"/>
      </w:r>
      <w:r w:rsidR="006627EC">
        <w:rPr>
          <w:rFonts w:ascii="Arial" w:hAnsi="Arial" w:cs="Arial"/>
          <w:color w:val="000000"/>
          <w:sz w:val="24"/>
          <w:szCs w:val="24"/>
        </w:rPr>
        <w:t xml:space="preserve"> </w:t>
      </w:r>
      <w:proofErr w:type="gramStart"/>
      <w:r w:rsidR="008C2DB2" w:rsidRPr="008B5CF0">
        <w:rPr>
          <w:rFonts w:ascii="Arial" w:hAnsi="Arial" w:cs="Arial"/>
          <w:color w:val="000000"/>
          <w:sz w:val="24"/>
          <w:szCs w:val="24"/>
        </w:rPr>
        <w:t>kao</w:t>
      </w:r>
      <w:proofErr w:type="gramEnd"/>
      <w:r w:rsidR="008C2DB2" w:rsidRPr="008B5CF0">
        <w:rPr>
          <w:rFonts w:ascii="Arial" w:hAnsi="Arial" w:cs="Arial"/>
          <w:color w:val="000000"/>
          <w:sz w:val="24"/>
          <w:szCs w:val="24"/>
        </w:rPr>
        <w:t xml:space="preserve"> cjelina</w:t>
      </w:r>
    </w:p>
    <w:p w:rsidR="00F15794" w:rsidRPr="00B64267" w:rsidRDefault="00D04305" w:rsidP="00D04305">
      <w:pPr>
        <w:spacing w:after="0" w:line="240" w:lineRule="auto"/>
        <w:jc w:val="both"/>
        <w:rPr>
          <w:rFonts w:ascii="Arial" w:eastAsia="Times New Roman" w:hAnsi="Arial" w:cs="Arial"/>
          <w:sz w:val="24"/>
          <w:szCs w:val="24"/>
        </w:rPr>
      </w:pPr>
      <w:r w:rsidRPr="00B64267">
        <w:rPr>
          <w:rFonts w:ascii="Arial" w:eastAsia="Times New Roman" w:hAnsi="Arial" w:cs="Arial"/>
          <w:sz w:val="24"/>
          <w:szCs w:val="24"/>
        </w:rPr>
        <w:lastRenderedPageBreak/>
        <w:sym w:font="Wingdings" w:char="F0A8"/>
      </w:r>
      <w:r w:rsidRPr="00B64267">
        <w:rPr>
          <w:rFonts w:ascii="Arial" w:eastAsia="Times New Roman" w:hAnsi="Arial" w:cs="Arial"/>
          <w:sz w:val="24"/>
          <w:szCs w:val="24"/>
        </w:rPr>
        <w:t xml:space="preserve"> Obrazloženje razloga zašto predmet nabavke nije podijeljen </w:t>
      </w:r>
      <w:proofErr w:type="gramStart"/>
      <w:r w:rsidRPr="00B64267">
        <w:rPr>
          <w:rFonts w:ascii="Arial" w:eastAsia="Times New Roman" w:hAnsi="Arial" w:cs="Arial"/>
          <w:sz w:val="24"/>
          <w:szCs w:val="24"/>
        </w:rPr>
        <w:t>na</w:t>
      </w:r>
      <w:proofErr w:type="gramEnd"/>
      <w:r w:rsidRPr="00B64267">
        <w:rPr>
          <w:rFonts w:ascii="Arial" w:eastAsia="Times New Roman" w:hAnsi="Arial" w:cs="Arial"/>
          <w:sz w:val="24"/>
          <w:szCs w:val="24"/>
        </w:rPr>
        <w:t xml:space="preserve"> partije:  </w:t>
      </w:r>
      <w:r w:rsidR="00B64267" w:rsidRPr="00B64267">
        <w:rPr>
          <w:rFonts w:ascii="Arial" w:eastAsia="Times New Roman" w:hAnsi="Arial" w:cs="Arial"/>
          <w:sz w:val="24"/>
          <w:szCs w:val="24"/>
        </w:rPr>
        <w:t>Predmetnu</w:t>
      </w:r>
      <w:r w:rsidR="006627EC">
        <w:rPr>
          <w:rFonts w:ascii="Arial" w:eastAsia="Times New Roman" w:hAnsi="Arial" w:cs="Arial"/>
          <w:sz w:val="24"/>
          <w:szCs w:val="24"/>
        </w:rPr>
        <w:t xml:space="preserve"> </w:t>
      </w:r>
      <w:r w:rsidR="00B64267" w:rsidRPr="00B64267">
        <w:rPr>
          <w:rFonts w:ascii="Arial" w:eastAsia="Times New Roman" w:hAnsi="Arial" w:cs="Arial"/>
          <w:noProof/>
          <w:sz w:val="24"/>
          <w:szCs w:val="24"/>
        </w:rPr>
        <w:t>nabavku</w:t>
      </w:r>
      <w:r w:rsidR="00F15794" w:rsidRPr="00F15794">
        <w:rPr>
          <w:rFonts w:ascii="Arial" w:eastAsia="Times New Roman" w:hAnsi="Arial" w:cs="Arial"/>
          <w:noProof/>
          <w:sz w:val="24"/>
          <w:szCs w:val="24"/>
        </w:rPr>
        <w:t xml:space="preserve"> nije moguće podijeliti na partije </w:t>
      </w:r>
      <w:r w:rsidR="00B64267" w:rsidRPr="00B64267">
        <w:rPr>
          <w:rFonts w:ascii="Arial" w:eastAsia="Times New Roman" w:hAnsi="Arial" w:cs="Arial"/>
          <w:noProof/>
          <w:sz w:val="24"/>
          <w:szCs w:val="24"/>
        </w:rPr>
        <w:t>jer</w:t>
      </w:r>
      <w:r w:rsidR="006627EC">
        <w:rPr>
          <w:rFonts w:ascii="Arial" w:eastAsia="Times New Roman" w:hAnsi="Arial" w:cs="Arial"/>
          <w:noProof/>
          <w:sz w:val="24"/>
          <w:szCs w:val="24"/>
        </w:rPr>
        <w:t xml:space="preserve"> </w:t>
      </w:r>
      <w:r w:rsidR="00B64267" w:rsidRPr="00B64267">
        <w:rPr>
          <w:rFonts w:ascii="Arial" w:eastAsia="Times New Roman" w:hAnsi="Arial" w:cs="Arial"/>
          <w:noProof/>
          <w:sz w:val="24"/>
          <w:szCs w:val="24"/>
        </w:rPr>
        <w:t>čini</w:t>
      </w:r>
      <w:r w:rsidR="00F15794" w:rsidRPr="00F15794">
        <w:rPr>
          <w:rFonts w:ascii="Arial" w:eastAsia="Times New Roman" w:hAnsi="Arial" w:cs="Arial"/>
          <w:noProof/>
          <w:sz w:val="24"/>
          <w:szCs w:val="24"/>
        </w:rPr>
        <w:t xml:space="preserve"> nerazdvojivu cjelinu, u cilju </w:t>
      </w:r>
      <w:r w:rsidR="00AB1EF8">
        <w:rPr>
          <w:rFonts w:ascii="Arial" w:eastAsia="Times New Roman" w:hAnsi="Arial" w:cs="Arial"/>
          <w:noProof/>
          <w:sz w:val="24"/>
          <w:szCs w:val="24"/>
        </w:rPr>
        <w:t>asfaltiranja i sanacije lokalnih puteva</w:t>
      </w:r>
      <w:r w:rsidR="00B64267" w:rsidRPr="00B64267">
        <w:rPr>
          <w:rFonts w:ascii="Arial" w:eastAsia="Times New Roman" w:hAnsi="Arial" w:cs="Arial"/>
          <w:noProof/>
          <w:sz w:val="24"/>
          <w:szCs w:val="24"/>
        </w:rPr>
        <w:t>.</w:t>
      </w:r>
    </w:p>
    <w:p w:rsidR="007974D5" w:rsidRPr="007974D5" w:rsidRDefault="007974D5" w:rsidP="007974D5">
      <w:pPr>
        <w:spacing w:after="0" w:line="240" w:lineRule="auto"/>
        <w:jc w:val="both"/>
        <w:rPr>
          <w:rFonts w:ascii="Arial" w:eastAsia="Times New Roman" w:hAnsi="Arial" w:cs="Arial"/>
          <w:color w:val="000000"/>
          <w:sz w:val="24"/>
          <w:szCs w:val="24"/>
        </w:rPr>
      </w:pPr>
    </w:p>
    <w:p w:rsidR="007974D5" w:rsidRPr="007974D5" w:rsidRDefault="007974D5" w:rsidP="007974D5">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rPr>
      </w:pPr>
      <w:r w:rsidRPr="007974D5">
        <w:rPr>
          <w:rFonts w:ascii="Arial" w:eastAsia="Times New Roman" w:hAnsi="Arial" w:cs="Arial"/>
          <w:b/>
          <w:sz w:val="24"/>
          <w:szCs w:val="24"/>
        </w:rPr>
        <w:t>V Zaključivanje okvirnog sporazuma</w:t>
      </w:r>
    </w:p>
    <w:p w:rsidR="007974D5" w:rsidRPr="007974D5" w:rsidRDefault="007974D5" w:rsidP="007974D5">
      <w:pPr>
        <w:spacing w:after="0" w:line="240" w:lineRule="auto"/>
        <w:jc w:val="both"/>
        <w:rPr>
          <w:rFonts w:ascii="Arial" w:eastAsia="Times New Roman" w:hAnsi="Arial" w:cs="Arial"/>
          <w:color w:val="000000"/>
          <w:sz w:val="24"/>
          <w:szCs w:val="24"/>
        </w:rPr>
      </w:pPr>
    </w:p>
    <w:p w:rsidR="007974D5" w:rsidRPr="007974D5" w:rsidRDefault="007974D5" w:rsidP="007974D5">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Times New Roman" w:hAnsi="Arial" w:cs="Arial"/>
          <w:color w:val="000000"/>
          <w:sz w:val="24"/>
          <w:szCs w:val="24"/>
        </w:rPr>
      </w:pPr>
      <w:r w:rsidRPr="007974D5">
        <w:rPr>
          <w:rFonts w:ascii="Arial" w:eastAsia="Times New Roman" w:hAnsi="Arial" w:cs="Arial"/>
          <w:color w:val="000000"/>
          <w:sz w:val="24"/>
          <w:szCs w:val="24"/>
        </w:rPr>
        <w:t>Zaključiće se okvirni sporazum:</w:t>
      </w:r>
    </w:p>
    <w:p w:rsidR="007974D5" w:rsidRPr="007974D5" w:rsidRDefault="007974D5" w:rsidP="007974D5">
      <w:pPr>
        <w:spacing w:after="0" w:line="240" w:lineRule="auto"/>
        <w:jc w:val="both"/>
        <w:rPr>
          <w:rFonts w:ascii="Arial" w:eastAsia="Times New Roman" w:hAnsi="Arial" w:cs="Arial"/>
          <w:color w:val="000000"/>
          <w:sz w:val="24"/>
          <w:szCs w:val="24"/>
        </w:rPr>
      </w:pPr>
    </w:p>
    <w:p w:rsidR="007974D5" w:rsidRPr="007974D5" w:rsidRDefault="007974D5" w:rsidP="007974D5">
      <w:pPr>
        <w:spacing w:after="0" w:line="240" w:lineRule="auto"/>
        <w:jc w:val="both"/>
        <w:rPr>
          <w:rFonts w:ascii="Arial" w:eastAsia="Times New Roman" w:hAnsi="Arial" w:cs="Arial"/>
          <w:color w:val="000000"/>
          <w:sz w:val="24"/>
          <w:szCs w:val="24"/>
        </w:rPr>
      </w:pPr>
      <w:r>
        <w:rPr>
          <w:rFonts w:ascii="Times New Roman" w:hAnsi="Times New Roman" w:cs="Times New Roman"/>
          <w:color w:val="000000"/>
          <w:sz w:val="24"/>
          <w:szCs w:val="24"/>
        </w:rPr>
        <w:sym w:font="Wingdings" w:char="F0FE"/>
      </w:r>
      <w:r w:rsidRPr="007974D5">
        <w:rPr>
          <w:rFonts w:ascii="Arial" w:eastAsia="Times New Roman" w:hAnsi="Arial" w:cs="Arial"/>
          <w:color w:val="000000"/>
          <w:sz w:val="24"/>
          <w:szCs w:val="24"/>
        </w:rPr>
        <w:t xml:space="preserve"> </w:t>
      </w:r>
      <w:proofErr w:type="gramStart"/>
      <w:r w:rsidRPr="007974D5">
        <w:rPr>
          <w:rFonts w:ascii="Arial" w:eastAsia="Times New Roman" w:hAnsi="Arial" w:cs="Arial"/>
          <w:color w:val="000000"/>
          <w:sz w:val="24"/>
          <w:szCs w:val="24"/>
        </w:rPr>
        <w:t>ne</w:t>
      </w:r>
      <w:proofErr w:type="gramEnd"/>
    </w:p>
    <w:p w:rsidR="007974D5" w:rsidRPr="007974D5" w:rsidRDefault="007974D5" w:rsidP="007974D5">
      <w:pPr>
        <w:spacing w:after="0" w:line="240" w:lineRule="auto"/>
        <w:jc w:val="both"/>
        <w:rPr>
          <w:rFonts w:ascii="Arial" w:eastAsia="Times New Roman" w:hAnsi="Arial" w:cs="Arial"/>
          <w:color w:val="000000"/>
          <w:sz w:val="24"/>
          <w:szCs w:val="24"/>
        </w:rPr>
      </w:pPr>
    </w:p>
    <w:p w:rsidR="007974D5" w:rsidRPr="007974D5" w:rsidRDefault="007974D5" w:rsidP="007974D5">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bCs/>
          <w:color w:val="000000"/>
          <w:sz w:val="24"/>
          <w:szCs w:val="24"/>
        </w:rPr>
      </w:pPr>
      <w:r w:rsidRPr="007974D5">
        <w:rPr>
          <w:rFonts w:ascii="Arial" w:eastAsia="Times New Roman" w:hAnsi="Arial" w:cs="Arial"/>
          <w:b/>
          <w:bCs/>
          <w:color w:val="000000"/>
          <w:sz w:val="24"/>
          <w:szCs w:val="24"/>
        </w:rPr>
        <w:t>VI Procijenjena vrijednost predmenta nabavke:</w:t>
      </w:r>
      <w:r w:rsidRPr="007974D5">
        <w:rPr>
          <w:rFonts w:ascii="Arial" w:eastAsia="Times New Roman" w:hAnsi="Arial" w:cs="Arial"/>
          <w:b/>
          <w:bCs/>
          <w:color w:val="000000"/>
          <w:sz w:val="24"/>
          <w:szCs w:val="24"/>
          <w:vertAlign w:val="superscript"/>
        </w:rPr>
        <w:footnoteReference w:id="1"/>
      </w:r>
    </w:p>
    <w:p w:rsidR="007974D5" w:rsidRPr="007974D5" w:rsidRDefault="007974D5" w:rsidP="007974D5">
      <w:pPr>
        <w:spacing w:after="0" w:line="240" w:lineRule="auto"/>
        <w:jc w:val="both"/>
        <w:rPr>
          <w:rFonts w:ascii="Arial" w:eastAsia="Times New Roman" w:hAnsi="Arial" w:cs="Arial"/>
          <w:color w:val="000000"/>
          <w:sz w:val="24"/>
          <w:szCs w:val="24"/>
        </w:rPr>
      </w:pPr>
    </w:p>
    <w:p w:rsidR="008C2DB2" w:rsidRPr="008C2DB2" w:rsidRDefault="008C2DB2" w:rsidP="008C2DB2">
      <w:pPr>
        <w:spacing w:after="0" w:line="240" w:lineRule="auto"/>
        <w:jc w:val="both"/>
        <w:rPr>
          <w:rFonts w:ascii="Arial" w:eastAsia="Times New Roman" w:hAnsi="Arial" w:cs="Arial"/>
          <w:b/>
          <w:bCs/>
          <w:color w:val="000000"/>
          <w:sz w:val="24"/>
          <w:szCs w:val="24"/>
        </w:rPr>
      </w:pPr>
      <w:r w:rsidRPr="008C2DB2">
        <w:rPr>
          <w:rFonts w:ascii="Arial" w:eastAsia="Times New Roman" w:hAnsi="Arial" w:cs="Arial"/>
          <w:color w:val="000000"/>
          <w:sz w:val="24"/>
          <w:szCs w:val="24"/>
        </w:rPr>
        <w:sym w:font="Wingdings" w:char="F0A8"/>
      </w:r>
      <w:r w:rsidRPr="008C2DB2">
        <w:rPr>
          <w:rFonts w:ascii="Arial" w:eastAsia="Times New Roman" w:hAnsi="Arial" w:cs="Arial"/>
          <w:b/>
          <w:bCs/>
          <w:color w:val="000000"/>
          <w:sz w:val="24"/>
          <w:szCs w:val="24"/>
        </w:rPr>
        <w:t>Procijenjena vrijednost predmeta nabavke</w:t>
      </w:r>
      <w:r w:rsidRPr="008C2DB2">
        <w:rPr>
          <w:rFonts w:ascii="Arial" w:eastAsia="Times New Roman" w:hAnsi="Arial" w:cs="Arial"/>
          <w:color w:val="000000"/>
          <w:sz w:val="24"/>
          <w:szCs w:val="24"/>
        </w:rPr>
        <w:t>:</w:t>
      </w:r>
    </w:p>
    <w:p w:rsidR="008C2DB2" w:rsidRPr="008C2DB2" w:rsidRDefault="008C2DB2" w:rsidP="008C2DB2">
      <w:pPr>
        <w:spacing w:after="0" w:line="240" w:lineRule="auto"/>
        <w:jc w:val="both"/>
        <w:rPr>
          <w:rFonts w:ascii="Arial" w:eastAsia="Times New Roman" w:hAnsi="Arial" w:cs="Arial"/>
          <w:color w:val="000000"/>
          <w:sz w:val="24"/>
          <w:szCs w:val="24"/>
        </w:rPr>
      </w:pPr>
    </w:p>
    <w:p w:rsidR="008C2DB2" w:rsidRPr="008C2DB2" w:rsidRDefault="00FC672E" w:rsidP="008C2DB2">
      <w:pPr>
        <w:spacing w:after="0" w:line="240" w:lineRule="auto"/>
        <w:jc w:val="both"/>
        <w:rPr>
          <w:rFonts w:ascii="Arial" w:eastAsia="Times New Roman" w:hAnsi="Arial" w:cs="Arial"/>
          <w:color w:val="000000"/>
          <w:sz w:val="24"/>
          <w:szCs w:val="24"/>
        </w:rPr>
      </w:pPr>
      <w:r>
        <w:rPr>
          <w:rFonts w:ascii="Times New Roman" w:hAnsi="Times New Roman" w:cs="Times New Roman"/>
          <w:color w:val="000000"/>
          <w:sz w:val="24"/>
          <w:szCs w:val="24"/>
        </w:rPr>
        <w:sym w:font="Wingdings" w:char="F0FE"/>
      </w:r>
      <w:r w:rsidR="008C2DB2" w:rsidRPr="008C2DB2">
        <w:rPr>
          <w:rFonts w:ascii="Arial" w:eastAsia="Times New Roman" w:hAnsi="Arial" w:cs="Arial"/>
          <w:color w:val="000000"/>
          <w:sz w:val="24"/>
          <w:szCs w:val="24"/>
        </w:rPr>
        <w:t xml:space="preserve"> </w:t>
      </w:r>
      <w:proofErr w:type="gramStart"/>
      <w:r w:rsidR="008C2DB2" w:rsidRPr="008C2DB2">
        <w:rPr>
          <w:rFonts w:ascii="Arial" w:eastAsia="Times New Roman" w:hAnsi="Arial" w:cs="Arial"/>
          <w:color w:val="000000"/>
          <w:sz w:val="24"/>
          <w:szCs w:val="24"/>
        </w:rPr>
        <w:t>kao</w:t>
      </w:r>
      <w:proofErr w:type="gramEnd"/>
      <w:r w:rsidR="008C2DB2" w:rsidRPr="008C2DB2">
        <w:rPr>
          <w:rFonts w:ascii="Arial" w:eastAsia="Times New Roman" w:hAnsi="Arial" w:cs="Arial"/>
          <w:color w:val="000000"/>
          <w:sz w:val="24"/>
          <w:szCs w:val="24"/>
        </w:rPr>
        <w:t xml:space="preserve"> cjeline je </w:t>
      </w:r>
      <w:r w:rsidR="00E14E95" w:rsidRPr="004E0203">
        <w:rPr>
          <w:rFonts w:ascii="Arial" w:hAnsi="Arial" w:cs="Arial"/>
          <w:sz w:val="24"/>
        </w:rPr>
        <w:t>193.550,00</w:t>
      </w:r>
      <w:r w:rsidR="00F05E09">
        <w:rPr>
          <w:rFonts w:ascii="Arial" w:hAnsi="Arial" w:cs="Arial"/>
          <w:sz w:val="24"/>
        </w:rPr>
        <w:t xml:space="preserve"> </w:t>
      </w:r>
      <w:r w:rsidR="008C2DB2" w:rsidRPr="00F05E09">
        <w:rPr>
          <w:rFonts w:ascii="Arial" w:eastAsia="Times New Roman" w:hAnsi="Arial" w:cs="Arial"/>
          <w:color w:val="000000"/>
          <w:sz w:val="24"/>
          <w:szCs w:val="24"/>
        </w:rPr>
        <w:t>€</w:t>
      </w:r>
      <w:r w:rsidR="00956B92" w:rsidRPr="00F05E09">
        <w:rPr>
          <w:rFonts w:ascii="Arial" w:eastAsia="Times New Roman" w:hAnsi="Arial" w:cs="Arial"/>
          <w:color w:val="000000"/>
          <w:sz w:val="24"/>
          <w:szCs w:val="24"/>
        </w:rPr>
        <w:t xml:space="preserve"> </w:t>
      </w:r>
      <w:r w:rsidR="00F15794" w:rsidRPr="00F05E09">
        <w:rPr>
          <w:rFonts w:ascii="Arial" w:eastAsia="Arial" w:hAnsi="Arial" w:cs="Arial"/>
          <w:noProof/>
          <w:sz w:val="24"/>
          <w:szCs w:val="24"/>
        </w:rPr>
        <w:t>bez PDV-a</w:t>
      </w:r>
      <w:r w:rsidR="008C2DB2" w:rsidRPr="00F05E09">
        <w:rPr>
          <w:rFonts w:ascii="Arial" w:eastAsia="Times New Roman" w:hAnsi="Arial" w:cs="Arial"/>
          <w:color w:val="000000"/>
          <w:sz w:val="24"/>
          <w:szCs w:val="24"/>
        </w:rPr>
        <w:t>;</w:t>
      </w:r>
    </w:p>
    <w:p w:rsidR="007974D5" w:rsidRPr="007974D5" w:rsidRDefault="007974D5" w:rsidP="007974D5">
      <w:pPr>
        <w:spacing w:after="0" w:line="240" w:lineRule="auto"/>
        <w:jc w:val="both"/>
        <w:rPr>
          <w:rFonts w:ascii="Arial" w:eastAsia="Times New Roman" w:hAnsi="Arial" w:cs="Arial"/>
          <w:color w:val="000000"/>
          <w:sz w:val="24"/>
          <w:szCs w:val="24"/>
        </w:rPr>
      </w:pPr>
    </w:p>
    <w:p w:rsidR="007974D5" w:rsidRPr="007974D5" w:rsidRDefault="007974D5" w:rsidP="007974D5">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Arial" w:eastAsia="Times New Roman" w:hAnsi="Arial" w:cs="Arial"/>
          <w:sz w:val="24"/>
          <w:szCs w:val="24"/>
        </w:rPr>
      </w:pPr>
      <w:r w:rsidRPr="007974D5">
        <w:rPr>
          <w:rFonts w:ascii="Arial" w:eastAsia="Times New Roman" w:hAnsi="Arial" w:cs="Arial"/>
          <w:b/>
          <w:color w:val="000000"/>
          <w:sz w:val="24"/>
          <w:szCs w:val="24"/>
        </w:rPr>
        <w:t>VII Zajednička nabavka</w:t>
      </w:r>
    </w:p>
    <w:p w:rsidR="007974D5" w:rsidRPr="007974D5" w:rsidRDefault="007974D5" w:rsidP="007974D5">
      <w:pPr>
        <w:spacing w:after="0" w:line="240" w:lineRule="auto"/>
        <w:jc w:val="both"/>
        <w:rPr>
          <w:rFonts w:ascii="Arial" w:eastAsia="Times New Roman" w:hAnsi="Arial" w:cs="Arial"/>
          <w:sz w:val="24"/>
          <w:szCs w:val="24"/>
        </w:rPr>
      </w:pPr>
    </w:p>
    <w:p w:rsidR="007974D5" w:rsidRPr="007974D5" w:rsidRDefault="007974D5" w:rsidP="007974D5">
      <w:pPr>
        <w:spacing w:after="0" w:line="240" w:lineRule="auto"/>
        <w:jc w:val="both"/>
        <w:rPr>
          <w:rFonts w:ascii="Arial" w:eastAsia="Times New Roman" w:hAnsi="Arial" w:cs="Arial"/>
          <w:sz w:val="24"/>
          <w:szCs w:val="24"/>
        </w:rPr>
      </w:pPr>
      <w:r w:rsidRPr="007974D5">
        <w:rPr>
          <w:rFonts w:ascii="Arial" w:eastAsia="Times New Roman" w:hAnsi="Arial" w:cs="Arial"/>
          <w:sz w:val="24"/>
          <w:szCs w:val="24"/>
        </w:rPr>
        <w:t>Nabavka se sprovodi kao zajednička nabavka:</w:t>
      </w:r>
    </w:p>
    <w:p w:rsidR="007974D5" w:rsidRDefault="00671F07" w:rsidP="007974D5">
      <w:pPr>
        <w:spacing w:after="0" w:line="240" w:lineRule="auto"/>
        <w:jc w:val="both"/>
        <w:rPr>
          <w:rFonts w:ascii="Arial" w:eastAsia="Times New Roman" w:hAnsi="Arial" w:cs="Arial"/>
          <w:color w:val="000000"/>
          <w:sz w:val="24"/>
          <w:szCs w:val="24"/>
        </w:rPr>
      </w:pPr>
      <w:r>
        <w:rPr>
          <w:rFonts w:ascii="Times New Roman" w:hAnsi="Times New Roman" w:cs="Times New Roman"/>
          <w:color w:val="000000"/>
          <w:sz w:val="24"/>
          <w:szCs w:val="24"/>
        </w:rPr>
        <w:sym w:font="Wingdings" w:char="F0FE"/>
      </w:r>
      <w:r w:rsidR="007F4FE2">
        <w:rPr>
          <w:rFonts w:ascii="Arial" w:eastAsia="Times New Roman" w:hAnsi="Arial" w:cs="Arial"/>
          <w:color w:val="000000"/>
          <w:sz w:val="24"/>
          <w:szCs w:val="24"/>
        </w:rPr>
        <w:t xml:space="preserve"> Ne</w:t>
      </w:r>
    </w:p>
    <w:p w:rsidR="00F05E09" w:rsidRPr="007F4FE2" w:rsidRDefault="00F05E09" w:rsidP="007974D5">
      <w:pPr>
        <w:spacing w:after="0" w:line="240" w:lineRule="auto"/>
        <w:jc w:val="both"/>
        <w:rPr>
          <w:rFonts w:ascii="Arial" w:eastAsia="Times New Roman" w:hAnsi="Arial" w:cs="Arial"/>
          <w:color w:val="000000"/>
          <w:sz w:val="24"/>
          <w:szCs w:val="24"/>
        </w:rPr>
      </w:pPr>
    </w:p>
    <w:p w:rsidR="007974D5" w:rsidRPr="007974D5" w:rsidRDefault="007974D5" w:rsidP="007974D5">
      <w:pPr>
        <w:pBdr>
          <w:top w:val="single" w:sz="4" w:space="1" w:color="auto"/>
          <w:left w:val="single" w:sz="4" w:space="0" w:color="auto"/>
          <w:bottom w:val="single" w:sz="4" w:space="1" w:color="auto"/>
          <w:right w:val="single" w:sz="4" w:space="4" w:color="auto"/>
        </w:pBdr>
        <w:shd w:val="clear" w:color="auto" w:fill="BFBFBF"/>
        <w:spacing w:after="0" w:line="240" w:lineRule="auto"/>
        <w:jc w:val="both"/>
        <w:rPr>
          <w:rFonts w:ascii="Arial" w:eastAsia="Times New Roman" w:hAnsi="Arial" w:cs="Arial"/>
          <w:sz w:val="24"/>
          <w:szCs w:val="24"/>
        </w:rPr>
      </w:pPr>
      <w:r w:rsidRPr="007974D5">
        <w:rPr>
          <w:rFonts w:ascii="Arial" w:eastAsia="Times New Roman" w:hAnsi="Arial" w:cs="Arial"/>
          <w:b/>
          <w:sz w:val="24"/>
          <w:szCs w:val="24"/>
        </w:rPr>
        <w:t>VIII Centralizovana nabavka</w:t>
      </w:r>
    </w:p>
    <w:p w:rsidR="007974D5" w:rsidRPr="007974D5" w:rsidRDefault="007974D5" w:rsidP="007974D5">
      <w:pPr>
        <w:spacing w:after="0" w:line="240" w:lineRule="auto"/>
        <w:jc w:val="both"/>
        <w:rPr>
          <w:rFonts w:ascii="Arial" w:eastAsia="Times New Roman" w:hAnsi="Arial" w:cs="Arial"/>
          <w:sz w:val="24"/>
          <w:szCs w:val="24"/>
        </w:rPr>
      </w:pPr>
    </w:p>
    <w:p w:rsidR="007974D5" w:rsidRPr="007974D5" w:rsidRDefault="007974D5" w:rsidP="007974D5">
      <w:pPr>
        <w:spacing w:after="0" w:line="240" w:lineRule="auto"/>
        <w:jc w:val="both"/>
        <w:rPr>
          <w:rFonts w:ascii="Arial" w:eastAsia="Times New Roman" w:hAnsi="Arial" w:cs="Arial"/>
          <w:sz w:val="24"/>
          <w:szCs w:val="24"/>
        </w:rPr>
      </w:pPr>
      <w:r w:rsidRPr="007974D5">
        <w:rPr>
          <w:rFonts w:ascii="Arial" w:eastAsia="Times New Roman" w:hAnsi="Arial" w:cs="Arial"/>
          <w:sz w:val="24"/>
          <w:szCs w:val="24"/>
        </w:rPr>
        <w:t>Nabavka je centralizovana:</w:t>
      </w:r>
    </w:p>
    <w:p w:rsidR="007974D5" w:rsidRDefault="00671F07" w:rsidP="00F05E09">
      <w:pPr>
        <w:tabs>
          <w:tab w:val="left" w:pos="1230"/>
        </w:tabs>
        <w:spacing w:after="0" w:line="240" w:lineRule="auto"/>
        <w:jc w:val="both"/>
        <w:rPr>
          <w:rFonts w:ascii="Arial" w:eastAsia="Times New Roman" w:hAnsi="Arial" w:cs="Arial"/>
          <w:color w:val="000000"/>
          <w:sz w:val="24"/>
          <w:szCs w:val="24"/>
        </w:rPr>
      </w:pPr>
      <w:r>
        <w:rPr>
          <w:rFonts w:ascii="Times New Roman" w:hAnsi="Times New Roman" w:cs="Times New Roman"/>
          <w:color w:val="000000"/>
          <w:sz w:val="24"/>
          <w:szCs w:val="24"/>
        </w:rPr>
        <w:sym w:font="Wingdings" w:char="F0FE"/>
      </w:r>
      <w:r w:rsidR="007974D5" w:rsidRPr="007974D5">
        <w:rPr>
          <w:rFonts w:ascii="Arial" w:eastAsia="Times New Roman" w:hAnsi="Arial" w:cs="Arial"/>
          <w:color w:val="000000"/>
          <w:sz w:val="24"/>
          <w:szCs w:val="24"/>
        </w:rPr>
        <w:t xml:space="preserve"> Ne</w:t>
      </w:r>
      <w:r w:rsidR="00F05E09">
        <w:rPr>
          <w:rFonts w:ascii="Arial" w:eastAsia="Times New Roman" w:hAnsi="Arial" w:cs="Arial"/>
          <w:color w:val="000000"/>
          <w:sz w:val="24"/>
          <w:szCs w:val="24"/>
        </w:rPr>
        <w:tab/>
      </w:r>
    </w:p>
    <w:p w:rsidR="00F05E09" w:rsidRPr="00173D3A" w:rsidRDefault="00F05E09" w:rsidP="00F05E09">
      <w:pPr>
        <w:tabs>
          <w:tab w:val="left" w:pos="1230"/>
        </w:tabs>
        <w:spacing w:after="0" w:line="240" w:lineRule="auto"/>
        <w:jc w:val="both"/>
        <w:rPr>
          <w:rFonts w:ascii="Arial" w:eastAsia="Times New Roman" w:hAnsi="Arial" w:cs="Arial"/>
          <w:sz w:val="24"/>
          <w:szCs w:val="24"/>
        </w:rPr>
      </w:pPr>
    </w:p>
    <w:p w:rsidR="007974D5" w:rsidRPr="007974D5" w:rsidRDefault="007974D5" w:rsidP="007974D5">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rPr>
      </w:pPr>
      <w:r w:rsidRPr="007974D5">
        <w:rPr>
          <w:rFonts w:ascii="Arial" w:eastAsia="Times New Roman" w:hAnsi="Arial" w:cs="Arial"/>
          <w:b/>
          <w:sz w:val="24"/>
          <w:szCs w:val="24"/>
        </w:rPr>
        <w:t>IX Jezik ponude</w:t>
      </w:r>
    </w:p>
    <w:p w:rsidR="007974D5" w:rsidRPr="007974D5" w:rsidRDefault="007974D5" w:rsidP="007974D5">
      <w:pPr>
        <w:spacing w:after="0" w:line="240" w:lineRule="auto"/>
        <w:jc w:val="both"/>
        <w:rPr>
          <w:rFonts w:ascii="Arial" w:eastAsia="Times New Roman" w:hAnsi="Arial" w:cs="Arial"/>
          <w:b/>
          <w:bCs/>
          <w:color w:val="000000"/>
          <w:sz w:val="24"/>
          <w:szCs w:val="24"/>
        </w:rPr>
      </w:pPr>
    </w:p>
    <w:p w:rsidR="007974D5" w:rsidRPr="007974D5" w:rsidRDefault="007974D5" w:rsidP="007974D5">
      <w:pPr>
        <w:spacing w:after="0" w:line="240" w:lineRule="auto"/>
        <w:jc w:val="both"/>
        <w:rPr>
          <w:rFonts w:ascii="Arial" w:eastAsia="Times New Roman" w:hAnsi="Arial" w:cs="Arial"/>
          <w:color w:val="000000"/>
          <w:sz w:val="24"/>
          <w:szCs w:val="24"/>
        </w:rPr>
      </w:pPr>
      <w:r w:rsidRPr="007974D5">
        <w:rPr>
          <w:rFonts w:ascii="Arial" w:eastAsia="Times New Roman" w:hAnsi="Arial" w:cs="Arial"/>
          <w:color w:val="000000"/>
          <w:sz w:val="24"/>
          <w:szCs w:val="24"/>
        </w:rPr>
        <w:t xml:space="preserve">Ponuda se sačinjava </w:t>
      </w:r>
      <w:proofErr w:type="gramStart"/>
      <w:r w:rsidRPr="007974D5">
        <w:rPr>
          <w:rFonts w:ascii="Arial" w:eastAsia="Times New Roman" w:hAnsi="Arial" w:cs="Arial"/>
          <w:color w:val="000000"/>
          <w:sz w:val="24"/>
          <w:szCs w:val="24"/>
        </w:rPr>
        <w:t>na</w:t>
      </w:r>
      <w:proofErr w:type="gramEnd"/>
      <w:r w:rsidRPr="007974D5">
        <w:rPr>
          <w:rFonts w:ascii="Arial" w:eastAsia="Times New Roman" w:hAnsi="Arial" w:cs="Arial"/>
          <w:color w:val="000000"/>
          <w:sz w:val="24"/>
          <w:szCs w:val="24"/>
        </w:rPr>
        <w:t>:</w:t>
      </w:r>
    </w:p>
    <w:p w:rsidR="007974D5" w:rsidRPr="007974D5" w:rsidRDefault="007974D5" w:rsidP="007974D5">
      <w:pPr>
        <w:spacing w:after="0" w:line="240" w:lineRule="auto"/>
        <w:jc w:val="both"/>
        <w:rPr>
          <w:rFonts w:ascii="Arial" w:eastAsia="Times New Roman" w:hAnsi="Arial" w:cs="Arial"/>
          <w:b/>
          <w:bCs/>
          <w:color w:val="000000"/>
          <w:sz w:val="24"/>
          <w:szCs w:val="24"/>
        </w:rPr>
      </w:pPr>
    </w:p>
    <w:p w:rsidR="007974D5" w:rsidRDefault="00671F07" w:rsidP="007974D5">
      <w:pPr>
        <w:spacing w:after="0" w:line="240" w:lineRule="auto"/>
        <w:jc w:val="both"/>
        <w:rPr>
          <w:rFonts w:ascii="Arial" w:eastAsia="Times New Roman" w:hAnsi="Arial" w:cs="Arial"/>
          <w:color w:val="000000"/>
          <w:sz w:val="24"/>
          <w:szCs w:val="24"/>
        </w:rPr>
      </w:pPr>
      <w:r>
        <w:rPr>
          <w:rFonts w:ascii="Times New Roman" w:hAnsi="Times New Roman" w:cs="Times New Roman"/>
          <w:color w:val="000000"/>
          <w:sz w:val="24"/>
          <w:szCs w:val="24"/>
        </w:rPr>
        <w:sym w:font="Wingdings" w:char="F0FE"/>
      </w:r>
      <w:r w:rsidR="007974D5" w:rsidRPr="007974D5">
        <w:rPr>
          <w:rFonts w:ascii="Arial" w:eastAsia="Times New Roman" w:hAnsi="Arial" w:cs="Arial"/>
          <w:color w:val="000000"/>
          <w:sz w:val="24"/>
          <w:szCs w:val="24"/>
        </w:rPr>
        <w:t xml:space="preserve"> </w:t>
      </w:r>
      <w:proofErr w:type="gramStart"/>
      <w:r w:rsidR="007974D5" w:rsidRPr="007974D5">
        <w:rPr>
          <w:rFonts w:ascii="Arial" w:eastAsia="Times New Roman" w:hAnsi="Arial" w:cs="Arial"/>
          <w:color w:val="000000"/>
          <w:sz w:val="24"/>
          <w:szCs w:val="24"/>
        </w:rPr>
        <w:t>crnogorski</w:t>
      </w:r>
      <w:proofErr w:type="gramEnd"/>
      <w:r w:rsidR="007974D5" w:rsidRPr="007974D5">
        <w:rPr>
          <w:rFonts w:ascii="Arial" w:eastAsia="Times New Roman" w:hAnsi="Arial" w:cs="Arial"/>
          <w:color w:val="000000"/>
          <w:sz w:val="24"/>
          <w:szCs w:val="24"/>
        </w:rPr>
        <w:t xml:space="preserve"> jezik i drugi jezik koji je u službenoj upotrebi u Crnoj Gori, u skladu sa Ustavom i zakonom</w:t>
      </w:r>
    </w:p>
    <w:p w:rsidR="00AC69A8" w:rsidRPr="007974D5" w:rsidRDefault="00AC69A8" w:rsidP="007974D5">
      <w:pPr>
        <w:spacing w:after="0" w:line="240" w:lineRule="auto"/>
        <w:jc w:val="both"/>
        <w:rPr>
          <w:rFonts w:ascii="Arial" w:eastAsia="Times New Roman" w:hAnsi="Arial" w:cs="Arial"/>
          <w:color w:val="000000"/>
          <w:sz w:val="24"/>
          <w:szCs w:val="24"/>
        </w:rPr>
      </w:pPr>
    </w:p>
    <w:p w:rsidR="007974D5" w:rsidRPr="007974D5" w:rsidRDefault="007974D5" w:rsidP="007974D5">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rPr>
      </w:pPr>
      <w:r w:rsidRPr="007974D5">
        <w:rPr>
          <w:rFonts w:ascii="Arial" w:eastAsia="Times New Roman" w:hAnsi="Arial" w:cs="Arial"/>
          <w:b/>
          <w:sz w:val="24"/>
          <w:szCs w:val="24"/>
        </w:rPr>
        <w:t>X Rok za donošenje odluke o izboru najpovoljnije ponude, odnosno odluke o poništenju postupka javne nabavke</w:t>
      </w:r>
    </w:p>
    <w:p w:rsidR="007974D5" w:rsidRPr="007974D5" w:rsidRDefault="007974D5" w:rsidP="007974D5">
      <w:pPr>
        <w:spacing w:after="0" w:line="240" w:lineRule="auto"/>
        <w:jc w:val="both"/>
        <w:rPr>
          <w:rFonts w:ascii="Arial" w:eastAsia="Times New Roman" w:hAnsi="Arial" w:cs="Arial"/>
          <w:b/>
          <w:bCs/>
          <w:color w:val="000000"/>
          <w:sz w:val="24"/>
          <w:szCs w:val="24"/>
        </w:rPr>
      </w:pPr>
    </w:p>
    <w:p w:rsidR="007974D5" w:rsidRDefault="007974D5" w:rsidP="007974D5">
      <w:pPr>
        <w:spacing w:after="0" w:line="240" w:lineRule="auto"/>
        <w:jc w:val="both"/>
        <w:rPr>
          <w:rFonts w:ascii="Arial" w:eastAsia="Times New Roman" w:hAnsi="Arial" w:cs="Arial"/>
          <w:color w:val="000000"/>
          <w:sz w:val="24"/>
          <w:szCs w:val="24"/>
          <w:vertAlign w:val="superscript"/>
        </w:rPr>
      </w:pPr>
      <w:r w:rsidRPr="007974D5">
        <w:rPr>
          <w:rFonts w:ascii="Arial" w:eastAsia="Times New Roman" w:hAnsi="Arial" w:cs="Arial"/>
          <w:color w:val="000000"/>
          <w:sz w:val="24"/>
          <w:szCs w:val="24"/>
        </w:rPr>
        <w:t xml:space="preserve">Odluka o izboru najpovoljnije ponude, </w:t>
      </w:r>
      <w:r w:rsidRPr="007974D5">
        <w:rPr>
          <w:rFonts w:ascii="Arial" w:eastAsia="Times New Roman" w:hAnsi="Arial" w:cs="Arial"/>
          <w:sz w:val="24"/>
          <w:szCs w:val="24"/>
        </w:rPr>
        <w:t>odnosno odluka o poništenju postupka javne nabavke</w:t>
      </w:r>
      <w:r w:rsidRPr="007974D5">
        <w:rPr>
          <w:rFonts w:ascii="Arial" w:eastAsia="Times New Roman" w:hAnsi="Arial" w:cs="Arial"/>
          <w:color w:val="000000"/>
          <w:sz w:val="24"/>
          <w:szCs w:val="24"/>
        </w:rPr>
        <w:t xml:space="preserve"> donijeće se u roku </w:t>
      </w:r>
      <w:proofErr w:type="gramStart"/>
      <w:r w:rsidRPr="007974D5">
        <w:rPr>
          <w:rFonts w:ascii="Arial" w:eastAsia="Times New Roman" w:hAnsi="Arial" w:cs="Arial"/>
          <w:color w:val="000000"/>
          <w:sz w:val="24"/>
          <w:szCs w:val="24"/>
        </w:rPr>
        <w:t>od</w:t>
      </w:r>
      <w:proofErr w:type="gramEnd"/>
      <w:r w:rsidRPr="007974D5">
        <w:rPr>
          <w:rFonts w:ascii="Arial" w:eastAsia="Times New Roman" w:hAnsi="Arial" w:cs="Arial"/>
          <w:color w:val="000000"/>
          <w:sz w:val="24"/>
          <w:szCs w:val="24"/>
        </w:rPr>
        <w:t xml:space="preserve"> </w:t>
      </w:r>
      <w:r w:rsidR="00AB1EF8">
        <w:rPr>
          <w:rFonts w:ascii="Arial" w:eastAsia="Times New Roman" w:hAnsi="Arial" w:cs="Arial"/>
          <w:color w:val="000000"/>
          <w:sz w:val="24"/>
          <w:szCs w:val="24"/>
        </w:rPr>
        <w:t>6</w:t>
      </w:r>
      <w:r w:rsidR="00671F07">
        <w:rPr>
          <w:rFonts w:ascii="Arial" w:eastAsia="Times New Roman" w:hAnsi="Arial" w:cs="Arial"/>
          <w:color w:val="000000"/>
          <w:sz w:val="24"/>
          <w:szCs w:val="24"/>
        </w:rPr>
        <w:t>0</w:t>
      </w:r>
      <w:r w:rsidRPr="007974D5">
        <w:rPr>
          <w:rFonts w:ascii="Arial" w:eastAsia="Times New Roman" w:hAnsi="Arial" w:cs="Arial"/>
          <w:color w:val="000000"/>
          <w:sz w:val="24"/>
          <w:szCs w:val="24"/>
        </w:rPr>
        <w:t xml:space="preserve"> dana od dana otvaranja ponuda.</w:t>
      </w:r>
    </w:p>
    <w:p w:rsidR="00671F07" w:rsidRPr="007974D5" w:rsidRDefault="00671F07" w:rsidP="007974D5">
      <w:pPr>
        <w:spacing w:after="0" w:line="240" w:lineRule="auto"/>
        <w:jc w:val="both"/>
        <w:rPr>
          <w:rFonts w:ascii="Arial" w:eastAsia="Times New Roman" w:hAnsi="Arial" w:cs="Arial"/>
          <w:color w:val="000000"/>
          <w:sz w:val="24"/>
          <w:szCs w:val="24"/>
        </w:rPr>
      </w:pPr>
    </w:p>
    <w:p w:rsidR="007974D5" w:rsidRPr="007974D5" w:rsidRDefault="007974D5" w:rsidP="007974D5">
      <w:pPr>
        <w:pBdr>
          <w:top w:val="single" w:sz="4" w:space="1" w:color="auto"/>
          <w:left w:val="single" w:sz="4" w:space="4" w:color="auto"/>
          <w:bottom w:val="single" w:sz="4" w:space="1" w:color="auto"/>
          <w:right w:val="single" w:sz="4" w:space="4" w:color="auto"/>
        </w:pBdr>
        <w:shd w:val="clear" w:color="auto" w:fill="D9D9D9"/>
        <w:spacing w:before="96" w:after="0" w:line="240" w:lineRule="auto"/>
        <w:jc w:val="both"/>
        <w:rPr>
          <w:rFonts w:ascii="Arial" w:eastAsia="Times New Roman" w:hAnsi="Arial" w:cs="Arial"/>
          <w:b/>
          <w:sz w:val="24"/>
          <w:szCs w:val="24"/>
        </w:rPr>
      </w:pPr>
      <w:r w:rsidRPr="007974D5">
        <w:rPr>
          <w:rFonts w:ascii="Arial" w:eastAsia="Times New Roman" w:hAnsi="Arial" w:cs="Arial"/>
          <w:b/>
          <w:sz w:val="24"/>
          <w:szCs w:val="24"/>
        </w:rPr>
        <w:t>XI Posebni oblik nabavke</w:t>
      </w:r>
    </w:p>
    <w:p w:rsidR="007974D5" w:rsidRPr="007974D5" w:rsidRDefault="007974D5" w:rsidP="007974D5">
      <w:pPr>
        <w:spacing w:after="0" w:line="240" w:lineRule="auto"/>
        <w:jc w:val="both"/>
        <w:rPr>
          <w:rFonts w:ascii="Arial" w:eastAsia="Times New Roman" w:hAnsi="Arial" w:cs="Arial"/>
          <w:color w:val="000000"/>
          <w:sz w:val="24"/>
          <w:szCs w:val="24"/>
        </w:rPr>
      </w:pPr>
    </w:p>
    <w:p w:rsidR="007974D5" w:rsidRPr="007974D5" w:rsidRDefault="007974D5" w:rsidP="007974D5">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rPr>
      </w:pPr>
      <w:r w:rsidRPr="007974D5">
        <w:rPr>
          <w:rFonts w:ascii="Arial" w:eastAsia="Times New Roman" w:hAnsi="Arial" w:cs="Arial"/>
          <w:b/>
          <w:sz w:val="24"/>
          <w:szCs w:val="24"/>
        </w:rPr>
        <w:t>PONUDA SA VARIJANTAMA</w:t>
      </w:r>
    </w:p>
    <w:p w:rsidR="007974D5" w:rsidRPr="007974D5" w:rsidRDefault="007974D5" w:rsidP="007974D5">
      <w:pPr>
        <w:spacing w:after="0" w:line="240" w:lineRule="auto"/>
        <w:jc w:val="both"/>
        <w:rPr>
          <w:rFonts w:ascii="Arial" w:eastAsia="Times New Roman" w:hAnsi="Arial" w:cs="Arial"/>
          <w:b/>
          <w:bCs/>
          <w:color w:val="000000"/>
          <w:sz w:val="24"/>
          <w:szCs w:val="24"/>
        </w:rPr>
      </w:pPr>
    </w:p>
    <w:p w:rsidR="007974D5" w:rsidRPr="007974D5" w:rsidRDefault="007974D5" w:rsidP="007974D5">
      <w:pPr>
        <w:spacing w:after="0" w:line="240" w:lineRule="auto"/>
        <w:jc w:val="both"/>
        <w:rPr>
          <w:rFonts w:ascii="Arial" w:eastAsia="Times New Roman" w:hAnsi="Arial" w:cs="Arial"/>
          <w:sz w:val="24"/>
          <w:szCs w:val="24"/>
        </w:rPr>
      </w:pPr>
      <w:r w:rsidRPr="007974D5">
        <w:rPr>
          <w:rFonts w:ascii="Arial" w:eastAsia="Times New Roman" w:hAnsi="Arial" w:cs="Arial"/>
          <w:sz w:val="24"/>
          <w:szCs w:val="24"/>
        </w:rPr>
        <w:t xml:space="preserve">Mogućnost podnošenja ponude </w:t>
      </w:r>
      <w:proofErr w:type="gramStart"/>
      <w:r w:rsidRPr="007974D5">
        <w:rPr>
          <w:rFonts w:ascii="Arial" w:eastAsia="Times New Roman" w:hAnsi="Arial" w:cs="Arial"/>
          <w:sz w:val="24"/>
          <w:szCs w:val="24"/>
        </w:rPr>
        <w:t>sa</w:t>
      </w:r>
      <w:proofErr w:type="gramEnd"/>
      <w:r w:rsidRPr="007974D5">
        <w:rPr>
          <w:rFonts w:ascii="Arial" w:eastAsia="Times New Roman" w:hAnsi="Arial" w:cs="Arial"/>
          <w:sz w:val="24"/>
          <w:szCs w:val="24"/>
        </w:rPr>
        <w:t xml:space="preserve"> varijantama</w:t>
      </w:r>
    </w:p>
    <w:p w:rsidR="007974D5" w:rsidRPr="007974D5" w:rsidRDefault="007974D5" w:rsidP="007974D5">
      <w:pPr>
        <w:spacing w:after="0" w:line="240" w:lineRule="auto"/>
        <w:jc w:val="both"/>
        <w:rPr>
          <w:rFonts w:ascii="Arial" w:eastAsia="Times New Roman" w:hAnsi="Arial" w:cs="Arial"/>
          <w:sz w:val="24"/>
          <w:szCs w:val="24"/>
        </w:rPr>
      </w:pPr>
    </w:p>
    <w:p w:rsidR="007974D5" w:rsidRPr="007974D5" w:rsidRDefault="00671F07" w:rsidP="007974D5">
      <w:pPr>
        <w:spacing w:after="0" w:line="240" w:lineRule="auto"/>
        <w:jc w:val="both"/>
        <w:rPr>
          <w:rFonts w:ascii="Arial" w:eastAsia="Times New Roman" w:hAnsi="Arial" w:cs="Arial"/>
          <w:color w:val="000000"/>
          <w:sz w:val="24"/>
          <w:szCs w:val="24"/>
        </w:rPr>
      </w:pPr>
      <w:r>
        <w:rPr>
          <w:rFonts w:ascii="Times New Roman" w:hAnsi="Times New Roman" w:cs="Times New Roman"/>
          <w:color w:val="000000"/>
          <w:sz w:val="24"/>
          <w:szCs w:val="24"/>
        </w:rPr>
        <w:sym w:font="Wingdings" w:char="F0FE"/>
      </w:r>
      <w:r w:rsidR="00F05E09">
        <w:rPr>
          <w:rFonts w:ascii="Times New Roman" w:hAnsi="Times New Roman" w:cs="Times New Roman"/>
          <w:color w:val="000000"/>
          <w:sz w:val="24"/>
          <w:szCs w:val="24"/>
        </w:rPr>
        <w:t xml:space="preserve"> </w:t>
      </w:r>
      <w:r w:rsidR="007974D5" w:rsidRPr="007974D5">
        <w:rPr>
          <w:rFonts w:ascii="Arial" w:eastAsia="Times New Roman" w:hAnsi="Arial" w:cs="Arial"/>
          <w:sz w:val="24"/>
          <w:szCs w:val="24"/>
        </w:rPr>
        <w:t>Varijante ponude nijesu dozvoljene i neće biti razmatrane.</w:t>
      </w:r>
    </w:p>
    <w:p w:rsidR="007974D5" w:rsidRPr="007974D5" w:rsidRDefault="007974D5" w:rsidP="007974D5">
      <w:pPr>
        <w:spacing w:after="0" w:line="240" w:lineRule="auto"/>
        <w:jc w:val="both"/>
        <w:rPr>
          <w:rFonts w:ascii="Arial" w:eastAsia="Times New Roman" w:hAnsi="Arial" w:cs="Arial"/>
          <w:b/>
          <w:bCs/>
          <w:color w:val="FF0000"/>
          <w:sz w:val="24"/>
          <w:szCs w:val="24"/>
        </w:rPr>
      </w:pPr>
    </w:p>
    <w:p w:rsidR="007974D5" w:rsidRPr="007974D5" w:rsidRDefault="007974D5" w:rsidP="007974D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FF0000"/>
          <w:sz w:val="24"/>
          <w:szCs w:val="24"/>
        </w:rPr>
      </w:pPr>
      <w:r w:rsidRPr="007974D5">
        <w:rPr>
          <w:rFonts w:ascii="Arial" w:eastAsia="Times New Roman" w:hAnsi="Arial" w:cs="Arial"/>
          <w:b/>
          <w:sz w:val="24"/>
          <w:szCs w:val="24"/>
        </w:rPr>
        <w:t>REZERVISANA NABAVKA</w:t>
      </w:r>
    </w:p>
    <w:p w:rsidR="00F05E09" w:rsidRDefault="00F05E09" w:rsidP="007974D5">
      <w:pPr>
        <w:spacing w:after="0" w:line="240" w:lineRule="auto"/>
        <w:jc w:val="both"/>
        <w:rPr>
          <w:rFonts w:ascii="Times New Roman" w:hAnsi="Times New Roman" w:cs="Times New Roman"/>
          <w:color w:val="000000"/>
          <w:sz w:val="24"/>
          <w:szCs w:val="24"/>
        </w:rPr>
      </w:pPr>
    </w:p>
    <w:p w:rsidR="007974D5" w:rsidRPr="007974D5" w:rsidRDefault="00671F07" w:rsidP="007974D5">
      <w:pPr>
        <w:spacing w:after="0" w:line="240" w:lineRule="auto"/>
        <w:jc w:val="both"/>
        <w:rPr>
          <w:rFonts w:ascii="Arial" w:eastAsia="Times New Roman" w:hAnsi="Arial" w:cs="Arial"/>
          <w:color w:val="000000"/>
          <w:sz w:val="24"/>
          <w:szCs w:val="24"/>
        </w:rPr>
      </w:pPr>
      <w:r>
        <w:rPr>
          <w:rFonts w:ascii="Times New Roman" w:hAnsi="Times New Roman" w:cs="Times New Roman"/>
          <w:color w:val="000000"/>
          <w:sz w:val="24"/>
          <w:szCs w:val="24"/>
        </w:rPr>
        <w:sym w:font="Wingdings" w:char="F0FE"/>
      </w:r>
      <w:r w:rsidR="007974D5" w:rsidRPr="007974D5">
        <w:rPr>
          <w:rFonts w:ascii="Arial" w:eastAsia="Times New Roman" w:hAnsi="Arial" w:cs="Arial"/>
          <w:color w:val="000000"/>
          <w:sz w:val="24"/>
          <w:szCs w:val="24"/>
        </w:rPr>
        <w:t xml:space="preserve"> Ne</w:t>
      </w:r>
    </w:p>
    <w:p w:rsidR="007974D5" w:rsidRPr="007974D5" w:rsidRDefault="007974D5" w:rsidP="007974D5">
      <w:pPr>
        <w:spacing w:after="0" w:line="240" w:lineRule="auto"/>
        <w:jc w:val="both"/>
        <w:rPr>
          <w:rFonts w:ascii="Arial" w:eastAsia="Times New Roman" w:hAnsi="Arial" w:cs="Arial"/>
          <w:sz w:val="24"/>
          <w:szCs w:val="24"/>
        </w:rPr>
      </w:pPr>
    </w:p>
    <w:p w:rsidR="007974D5" w:rsidRPr="007974D5" w:rsidRDefault="007974D5" w:rsidP="007974D5">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Arial" w:eastAsia="Times New Roman" w:hAnsi="Arial" w:cs="Arial"/>
          <w:b/>
          <w:bCs/>
          <w:color w:val="000000"/>
          <w:sz w:val="24"/>
          <w:szCs w:val="24"/>
        </w:rPr>
      </w:pPr>
      <w:r w:rsidRPr="007974D5">
        <w:rPr>
          <w:rFonts w:ascii="Arial" w:eastAsia="Times New Roman" w:hAnsi="Arial" w:cs="Arial"/>
          <w:b/>
          <w:sz w:val="24"/>
          <w:szCs w:val="24"/>
        </w:rPr>
        <w:t>XII Uslovi za učešće u postupku javne nabavke i osnovi za isključenje</w:t>
      </w:r>
    </w:p>
    <w:p w:rsidR="007974D5" w:rsidRPr="007974D5" w:rsidRDefault="007974D5" w:rsidP="007974D5">
      <w:pPr>
        <w:spacing w:after="0" w:line="240" w:lineRule="auto"/>
        <w:jc w:val="both"/>
        <w:rPr>
          <w:rFonts w:ascii="Arial" w:eastAsia="Times New Roman" w:hAnsi="Arial" w:cs="Arial"/>
          <w:b/>
          <w:bCs/>
          <w:color w:val="000000"/>
          <w:sz w:val="24"/>
          <w:szCs w:val="24"/>
        </w:rPr>
      </w:pPr>
    </w:p>
    <w:p w:rsidR="007974D5" w:rsidRPr="007974D5" w:rsidRDefault="007974D5" w:rsidP="00FC672E">
      <w:pPr>
        <w:numPr>
          <w:ilvl w:val="0"/>
          <w:numId w:val="5"/>
        </w:numPr>
        <w:pBdr>
          <w:top w:val="single" w:sz="4" w:space="1" w:color="auto"/>
          <w:left w:val="single" w:sz="4" w:space="22"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u w:val="single"/>
        </w:rPr>
      </w:pPr>
      <w:r w:rsidRPr="007974D5">
        <w:rPr>
          <w:rFonts w:ascii="Arial" w:eastAsia="Times New Roman" w:hAnsi="Arial" w:cs="Arial"/>
          <w:b/>
          <w:bCs/>
          <w:color w:val="000000"/>
          <w:sz w:val="24"/>
          <w:szCs w:val="24"/>
        </w:rPr>
        <w:t>Obavezni uslovi</w:t>
      </w:r>
    </w:p>
    <w:p w:rsidR="007974D5" w:rsidRPr="007974D5" w:rsidRDefault="007974D5" w:rsidP="007974D5">
      <w:pPr>
        <w:spacing w:after="0" w:line="240" w:lineRule="auto"/>
        <w:jc w:val="both"/>
        <w:rPr>
          <w:rFonts w:ascii="Arial" w:eastAsia="Times New Roman" w:hAnsi="Arial" w:cs="Arial"/>
          <w:b/>
          <w:bCs/>
          <w:i/>
          <w:iCs/>
          <w:color w:val="000000"/>
          <w:sz w:val="24"/>
          <w:szCs w:val="24"/>
          <w:u w:val="single"/>
        </w:rPr>
      </w:pPr>
    </w:p>
    <w:p w:rsidR="007974D5" w:rsidRPr="007974D5" w:rsidRDefault="007974D5" w:rsidP="007974D5">
      <w:pPr>
        <w:autoSpaceDE w:val="0"/>
        <w:autoSpaceDN w:val="0"/>
        <w:adjustRightInd w:val="0"/>
        <w:spacing w:after="0" w:line="240" w:lineRule="auto"/>
        <w:jc w:val="both"/>
        <w:rPr>
          <w:rFonts w:ascii="Arial" w:eastAsia="Times New Roman" w:hAnsi="Arial" w:cs="Arial"/>
          <w:sz w:val="24"/>
          <w:szCs w:val="24"/>
        </w:rPr>
      </w:pPr>
      <w:r w:rsidRPr="007974D5">
        <w:rPr>
          <w:rFonts w:ascii="Arial" w:eastAsia="Times New Roman" w:hAnsi="Arial" w:cs="Arial"/>
          <w:sz w:val="24"/>
          <w:szCs w:val="24"/>
        </w:rPr>
        <w:t xml:space="preserve">U postupku javne nabavke može da učestvuje samo privredni subjekat koji: </w:t>
      </w:r>
    </w:p>
    <w:p w:rsidR="007974D5" w:rsidRPr="007974D5" w:rsidRDefault="007974D5" w:rsidP="007974D5">
      <w:pPr>
        <w:autoSpaceDE w:val="0"/>
        <w:autoSpaceDN w:val="0"/>
        <w:adjustRightInd w:val="0"/>
        <w:spacing w:after="0" w:line="240" w:lineRule="auto"/>
        <w:jc w:val="both"/>
        <w:rPr>
          <w:rFonts w:ascii="Arial" w:eastAsia="Times New Roman" w:hAnsi="Arial" w:cs="Arial"/>
          <w:sz w:val="24"/>
          <w:szCs w:val="24"/>
        </w:rPr>
      </w:pPr>
      <w:r w:rsidRPr="007974D5">
        <w:rPr>
          <w:rFonts w:ascii="Arial" w:eastAsia="Times New Roman" w:hAnsi="Arial" w:cs="Arial"/>
          <w:sz w:val="24"/>
          <w:szCs w:val="24"/>
        </w:rPr>
        <w:t xml:space="preserve">1) nije pravosnažno osuđivan i čiji izvršni direktor nije pravosnažno osuđivan za neko od krivičnih djela sa obilježjima: a) kriminalnog udruživanja; b) stvaranja kriminalne organizacije; c) davanje mita; č) primanje mita; ć) davanje mita u privrednom poslovanju; d) primanje mita u privrednom poslovanju; dž) utaja poreza i doprinosa; đ) prevare; e) terorizma; f) finansiranja terorizma; g) terorističkog udruživanja; h) učestovanja u stranim oružanim formacijama; i) pranja novca; j) trgovine ljudima; k) trgovine maloljetnim licima radi usvojenja; l) zasnivanja ropskog odnosa i prevoza lica u ropskom odnosu; </w:t>
      </w:r>
    </w:p>
    <w:p w:rsidR="007974D5" w:rsidRPr="007974D5" w:rsidRDefault="007974D5" w:rsidP="007974D5">
      <w:pPr>
        <w:autoSpaceDE w:val="0"/>
        <w:autoSpaceDN w:val="0"/>
        <w:adjustRightInd w:val="0"/>
        <w:spacing w:after="0" w:line="240" w:lineRule="auto"/>
        <w:jc w:val="both"/>
        <w:rPr>
          <w:rFonts w:ascii="Arial" w:eastAsia="Times New Roman" w:hAnsi="Arial" w:cs="Arial"/>
          <w:sz w:val="24"/>
          <w:szCs w:val="24"/>
        </w:rPr>
      </w:pPr>
      <w:r w:rsidRPr="007974D5">
        <w:rPr>
          <w:rFonts w:ascii="Arial" w:eastAsia="Times New Roman" w:hAnsi="Arial" w:cs="Arial"/>
          <w:sz w:val="24"/>
          <w:szCs w:val="24"/>
        </w:rPr>
        <w:t xml:space="preserve">2) </w:t>
      </w:r>
      <w:proofErr w:type="gramStart"/>
      <w:r w:rsidRPr="007974D5">
        <w:rPr>
          <w:rFonts w:ascii="Arial" w:eastAsia="Times New Roman" w:hAnsi="Arial" w:cs="Arial"/>
          <w:sz w:val="24"/>
          <w:szCs w:val="24"/>
        </w:rPr>
        <w:t>je</w:t>
      </w:r>
      <w:proofErr w:type="gramEnd"/>
      <w:r w:rsidRPr="007974D5">
        <w:rPr>
          <w:rFonts w:ascii="Arial" w:eastAsia="Times New Roman" w:hAnsi="Arial" w:cs="Arial"/>
          <w:sz w:val="24"/>
          <w:szCs w:val="24"/>
        </w:rPr>
        <w:t xml:space="preserve"> izmirio sve dospjele obaveze po osnovu poreza i doprinosa za penzijsko i zdravstveno osiguranje.</w:t>
      </w:r>
    </w:p>
    <w:p w:rsidR="007974D5" w:rsidRPr="007974D5" w:rsidRDefault="007974D5" w:rsidP="007974D5">
      <w:pPr>
        <w:autoSpaceDE w:val="0"/>
        <w:autoSpaceDN w:val="0"/>
        <w:adjustRightInd w:val="0"/>
        <w:spacing w:after="0" w:line="240" w:lineRule="auto"/>
        <w:jc w:val="both"/>
        <w:rPr>
          <w:rFonts w:ascii="Arial" w:eastAsia="Times New Roman" w:hAnsi="Arial" w:cs="Arial"/>
          <w:sz w:val="24"/>
          <w:szCs w:val="24"/>
        </w:rPr>
      </w:pPr>
    </w:p>
    <w:p w:rsidR="007974D5" w:rsidRPr="007974D5" w:rsidRDefault="007974D5" w:rsidP="007974D5">
      <w:pPr>
        <w:pBdr>
          <w:top w:val="single" w:sz="4" w:space="1" w:color="auto"/>
          <w:left w:val="single" w:sz="4" w:space="3" w:color="auto"/>
          <w:bottom w:val="single" w:sz="4" w:space="1" w:color="auto"/>
          <w:right w:val="single" w:sz="4" w:space="4" w:color="auto"/>
        </w:pBdr>
        <w:spacing w:after="0" w:line="240" w:lineRule="auto"/>
        <w:jc w:val="both"/>
        <w:rPr>
          <w:rFonts w:ascii="Arial" w:eastAsia="Times New Roman" w:hAnsi="Arial" w:cs="Arial"/>
          <w:b/>
          <w:bCs/>
          <w:color w:val="000000"/>
          <w:sz w:val="24"/>
          <w:szCs w:val="24"/>
        </w:rPr>
      </w:pPr>
      <w:r w:rsidRPr="007974D5">
        <w:rPr>
          <w:rFonts w:ascii="Arial" w:eastAsia="Times New Roman" w:hAnsi="Arial" w:cs="Arial"/>
          <w:b/>
          <w:bCs/>
          <w:color w:val="000000"/>
          <w:sz w:val="24"/>
          <w:szCs w:val="24"/>
        </w:rPr>
        <w:t>Dokazivanje ispunjenosti obaveznih uslova</w:t>
      </w:r>
    </w:p>
    <w:p w:rsidR="007974D5" w:rsidRPr="007974D5" w:rsidRDefault="007974D5" w:rsidP="007974D5">
      <w:pPr>
        <w:spacing w:after="0" w:line="240" w:lineRule="auto"/>
        <w:jc w:val="both"/>
        <w:rPr>
          <w:rFonts w:ascii="Arial" w:eastAsia="Times New Roman" w:hAnsi="Arial" w:cs="Arial"/>
          <w:color w:val="000000"/>
          <w:sz w:val="24"/>
          <w:szCs w:val="24"/>
        </w:rPr>
      </w:pPr>
    </w:p>
    <w:p w:rsidR="007974D5" w:rsidRPr="007974D5" w:rsidRDefault="007974D5" w:rsidP="007974D5">
      <w:pPr>
        <w:spacing w:after="0" w:line="240" w:lineRule="auto"/>
        <w:jc w:val="both"/>
        <w:rPr>
          <w:rFonts w:ascii="Arial" w:eastAsia="Times New Roman" w:hAnsi="Arial" w:cs="Arial"/>
          <w:sz w:val="24"/>
          <w:szCs w:val="24"/>
        </w:rPr>
      </w:pPr>
      <w:r w:rsidRPr="007974D5">
        <w:rPr>
          <w:rFonts w:ascii="Arial" w:eastAsia="Times New Roman" w:hAnsi="Arial" w:cs="Arial"/>
          <w:sz w:val="24"/>
          <w:szCs w:val="24"/>
        </w:rPr>
        <w:t xml:space="preserve">Ispunjenost obaveznih uslova dokazuje se </w:t>
      </w:r>
      <w:proofErr w:type="gramStart"/>
      <w:r w:rsidRPr="007974D5">
        <w:rPr>
          <w:rFonts w:ascii="Arial" w:eastAsia="Times New Roman" w:hAnsi="Arial" w:cs="Arial"/>
          <w:sz w:val="24"/>
          <w:szCs w:val="24"/>
        </w:rPr>
        <w:t>na</w:t>
      </w:r>
      <w:proofErr w:type="gramEnd"/>
      <w:r w:rsidRPr="007974D5">
        <w:rPr>
          <w:rFonts w:ascii="Arial" w:eastAsia="Times New Roman" w:hAnsi="Arial" w:cs="Arial"/>
          <w:sz w:val="24"/>
          <w:szCs w:val="24"/>
        </w:rPr>
        <w:t xml:space="preserve"> osnovu uvjerenja ili potvrde:</w:t>
      </w:r>
    </w:p>
    <w:p w:rsidR="007974D5" w:rsidRPr="007974D5" w:rsidRDefault="007974D5" w:rsidP="007974D5">
      <w:pPr>
        <w:spacing w:after="0" w:line="240" w:lineRule="auto"/>
        <w:jc w:val="both"/>
        <w:rPr>
          <w:rFonts w:ascii="Arial" w:eastAsia="Times New Roman" w:hAnsi="Arial" w:cs="Arial"/>
          <w:sz w:val="24"/>
          <w:szCs w:val="24"/>
        </w:rPr>
      </w:pPr>
      <w:r w:rsidRPr="007974D5">
        <w:rPr>
          <w:rFonts w:ascii="Arial" w:eastAsia="Times New Roman" w:hAnsi="Arial" w:cs="Arial"/>
          <w:sz w:val="24"/>
          <w:szCs w:val="24"/>
        </w:rPr>
        <w:t xml:space="preserve">1) </w:t>
      </w:r>
      <w:proofErr w:type="gramStart"/>
      <w:r w:rsidRPr="007974D5">
        <w:rPr>
          <w:rFonts w:ascii="Arial" w:eastAsia="Times New Roman" w:hAnsi="Arial" w:cs="Arial"/>
          <w:sz w:val="24"/>
          <w:szCs w:val="24"/>
        </w:rPr>
        <w:t>nadležnog</w:t>
      </w:r>
      <w:proofErr w:type="gramEnd"/>
      <w:r w:rsidRPr="007974D5">
        <w:rPr>
          <w:rFonts w:ascii="Arial" w:eastAsia="Times New Roman" w:hAnsi="Arial" w:cs="Arial"/>
          <w:sz w:val="24"/>
          <w:szCs w:val="24"/>
        </w:rPr>
        <w:t xml:space="preserve"> organa izdatog na osnovu kaznene evidencije, u skladu sa propisima države u kojoj privredni subjekat ima sjedište, odnosno u kojoj </w:t>
      </w:r>
      <w:r w:rsidRPr="007974D5">
        <w:rPr>
          <w:rFonts w:ascii="Arial" w:eastAsia="Times New Roman" w:hAnsi="Arial" w:cs="Arial"/>
          <w:color w:val="000000"/>
          <w:sz w:val="24"/>
          <w:szCs w:val="24"/>
        </w:rPr>
        <w:t xml:space="preserve">izvršni direktor </w:t>
      </w:r>
      <w:r w:rsidRPr="007974D5">
        <w:rPr>
          <w:rFonts w:ascii="Arial" w:eastAsia="Times New Roman" w:hAnsi="Arial" w:cs="Arial"/>
          <w:sz w:val="24"/>
          <w:szCs w:val="24"/>
        </w:rPr>
        <w:t>tog privrednog subjekta ima prebivalište,</w:t>
      </w:r>
    </w:p>
    <w:p w:rsidR="007974D5" w:rsidRPr="007974D5" w:rsidRDefault="007974D5" w:rsidP="007974D5">
      <w:pPr>
        <w:spacing w:after="0" w:line="240" w:lineRule="auto"/>
        <w:jc w:val="both"/>
        <w:rPr>
          <w:rFonts w:ascii="Arial" w:eastAsia="Times New Roman" w:hAnsi="Arial" w:cs="Arial"/>
          <w:sz w:val="24"/>
          <w:szCs w:val="24"/>
        </w:rPr>
      </w:pPr>
      <w:r w:rsidRPr="007974D5">
        <w:rPr>
          <w:rFonts w:ascii="Arial" w:eastAsia="Times New Roman" w:hAnsi="Arial" w:cs="Arial"/>
          <w:sz w:val="24"/>
          <w:szCs w:val="24"/>
        </w:rPr>
        <w:t xml:space="preserve"> 2) </w:t>
      </w:r>
      <w:proofErr w:type="gramStart"/>
      <w:r w:rsidRPr="007974D5">
        <w:rPr>
          <w:rFonts w:ascii="Arial" w:eastAsia="Times New Roman" w:hAnsi="Arial" w:cs="Arial"/>
          <w:sz w:val="24"/>
          <w:szCs w:val="24"/>
        </w:rPr>
        <w:t>organa</w:t>
      </w:r>
      <w:proofErr w:type="gramEnd"/>
      <w:r w:rsidRPr="007974D5">
        <w:rPr>
          <w:rFonts w:ascii="Arial" w:eastAsia="Times New Roman" w:hAnsi="Arial" w:cs="Arial"/>
          <w:sz w:val="24"/>
          <w:szCs w:val="24"/>
        </w:rPr>
        <w:t xml:space="preserve"> uprave nadležnog za poslove naplate poreza, odnosno nadležnog organa države u kojoj privredni subjekat ima sjedište. </w:t>
      </w:r>
    </w:p>
    <w:p w:rsidR="007974D5" w:rsidRPr="007974D5" w:rsidRDefault="007974D5" w:rsidP="007974D5">
      <w:pPr>
        <w:spacing w:after="0" w:line="240" w:lineRule="auto"/>
        <w:jc w:val="both"/>
        <w:rPr>
          <w:rFonts w:ascii="Arial" w:eastAsia="Times New Roman" w:hAnsi="Arial" w:cs="Arial"/>
          <w:color w:val="000000"/>
          <w:sz w:val="24"/>
          <w:szCs w:val="24"/>
        </w:rPr>
      </w:pPr>
    </w:p>
    <w:p w:rsidR="007974D5" w:rsidRPr="007974D5" w:rsidRDefault="007974D5" w:rsidP="00671F07">
      <w:pPr>
        <w:numPr>
          <w:ilvl w:val="0"/>
          <w:numId w:val="5"/>
        </w:numPr>
        <w:pBdr>
          <w:top w:val="single" w:sz="4" w:space="1" w:color="auto"/>
          <w:left w:val="single" w:sz="4" w:space="23" w:color="auto"/>
          <w:bottom w:val="single" w:sz="4" w:space="1" w:color="auto"/>
          <w:right w:val="single" w:sz="4" w:space="4" w:color="auto"/>
        </w:pBdr>
        <w:shd w:val="clear" w:color="auto" w:fill="D9D9D9"/>
        <w:tabs>
          <w:tab w:val="left" w:pos="630"/>
        </w:tabs>
        <w:spacing w:after="0" w:line="240" w:lineRule="auto"/>
        <w:ind w:hanging="720"/>
        <w:jc w:val="both"/>
        <w:rPr>
          <w:rFonts w:ascii="Arial" w:eastAsia="Times New Roman" w:hAnsi="Arial" w:cs="Arial"/>
          <w:b/>
          <w:bCs/>
          <w:color w:val="000000"/>
          <w:sz w:val="24"/>
          <w:szCs w:val="24"/>
        </w:rPr>
      </w:pPr>
      <w:r w:rsidRPr="007974D5">
        <w:rPr>
          <w:rFonts w:ascii="Arial" w:eastAsia="Times New Roman" w:hAnsi="Arial" w:cs="Arial"/>
          <w:b/>
          <w:sz w:val="24"/>
          <w:szCs w:val="24"/>
        </w:rPr>
        <w:t>Uslovi sposobnosti privrednog subjekta</w:t>
      </w:r>
    </w:p>
    <w:p w:rsidR="007974D5" w:rsidRPr="007974D5" w:rsidRDefault="007974D5" w:rsidP="007974D5">
      <w:pPr>
        <w:spacing w:after="0" w:line="240" w:lineRule="auto"/>
        <w:jc w:val="both"/>
        <w:rPr>
          <w:rFonts w:ascii="Arial" w:eastAsia="Times New Roman" w:hAnsi="Arial" w:cs="Arial"/>
          <w:b/>
          <w:bCs/>
          <w:color w:val="000000"/>
          <w:sz w:val="24"/>
          <w:szCs w:val="24"/>
          <w:u w:val="single"/>
        </w:rPr>
      </w:pPr>
    </w:p>
    <w:p w:rsidR="007974D5" w:rsidRPr="007974D5" w:rsidRDefault="007974D5" w:rsidP="007974D5">
      <w:pPr>
        <w:spacing w:after="0" w:line="240" w:lineRule="auto"/>
        <w:jc w:val="both"/>
        <w:rPr>
          <w:rFonts w:ascii="Arial" w:eastAsia="Times New Roman" w:hAnsi="Arial" w:cs="Arial"/>
          <w:sz w:val="24"/>
          <w:szCs w:val="24"/>
        </w:rPr>
      </w:pPr>
      <w:r w:rsidRPr="007974D5">
        <w:rPr>
          <w:rFonts w:ascii="Arial" w:eastAsia="Times New Roman" w:hAnsi="Arial" w:cs="Arial"/>
          <w:sz w:val="24"/>
          <w:szCs w:val="24"/>
        </w:rPr>
        <w:t xml:space="preserve">Privredni subjekat mora da ispunjava uslove sposobnosti: </w:t>
      </w:r>
    </w:p>
    <w:p w:rsidR="007974D5" w:rsidRPr="007974D5" w:rsidRDefault="00671F07" w:rsidP="007974D5">
      <w:pPr>
        <w:spacing w:after="0" w:line="240" w:lineRule="auto"/>
        <w:jc w:val="both"/>
        <w:rPr>
          <w:rFonts w:ascii="Arial" w:eastAsia="Times New Roman" w:hAnsi="Arial" w:cs="Arial"/>
          <w:sz w:val="24"/>
          <w:szCs w:val="24"/>
        </w:rPr>
      </w:pPr>
      <w:r>
        <w:rPr>
          <w:rFonts w:ascii="Times New Roman" w:hAnsi="Times New Roman" w:cs="Times New Roman"/>
          <w:color w:val="000000"/>
          <w:sz w:val="24"/>
          <w:szCs w:val="24"/>
        </w:rPr>
        <w:sym w:font="Wingdings" w:char="F0FE"/>
      </w:r>
      <w:r w:rsidR="007974D5" w:rsidRPr="007974D5">
        <w:rPr>
          <w:rFonts w:ascii="Arial" w:eastAsia="Times New Roman" w:hAnsi="Arial" w:cs="Arial"/>
          <w:sz w:val="24"/>
          <w:szCs w:val="24"/>
        </w:rPr>
        <w:t xml:space="preserve"> </w:t>
      </w:r>
      <w:proofErr w:type="gramStart"/>
      <w:r w:rsidR="007974D5" w:rsidRPr="007974D5">
        <w:rPr>
          <w:rFonts w:ascii="Arial" w:eastAsia="Times New Roman" w:hAnsi="Arial" w:cs="Arial"/>
          <w:sz w:val="24"/>
          <w:szCs w:val="24"/>
        </w:rPr>
        <w:t>za</w:t>
      </w:r>
      <w:proofErr w:type="gramEnd"/>
      <w:r w:rsidR="007974D5" w:rsidRPr="007974D5">
        <w:rPr>
          <w:rFonts w:ascii="Arial" w:eastAsia="Times New Roman" w:hAnsi="Arial" w:cs="Arial"/>
          <w:sz w:val="24"/>
          <w:szCs w:val="24"/>
        </w:rPr>
        <w:t xml:space="preserve"> obavljanje djelatnosti, </w:t>
      </w:r>
      <w:r>
        <w:rPr>
          <w:rFonts w:ascii="Arial" w:eastAsia="Times New Roman" w:hAnsi="Arial" w:cs="Arial"/>
          <w:sz w:val="24"/>
          <w:szCs w:val="24"/>
        </w:rPr>
        <w:t>i</w:t>
      </w:r>
    </w:p>
    <w:p w:rsidR="007974D5" w:rsidRPr="007974D5" w:rsidRDefault="00671F07" w:rsidP="007974D5">
      <w:pPr>
        <w:spacing w:after="0" w:line="240" w:lineRule="auto"/>
        <w:jc w:val="both"/>
        <w:rPr>
          <w:rFonts w:ascii="Arial" w:eastAsia="Times New Roman" w:hAnsi="Arial" w:cs="Arial"/>
          <w:b/>
          <w:bCs/>
          <w:i/>
          <w:iCs/>
          <w:color w:val="000000"/>
          <w:sz w:val="24"/>
          <w:szCs w:val="24"/>
        </w:rPr>
      </w:pPr>
      <w:r>
        <w:rPr>
          <w:rFonts w:ascii="Times New Roman" w:hAnsi="Times New Roman" w:cs="Times New Roman"/>
          <w:color w:val="000000"/>
          <w:sz w:val="24"/>
          <w:szCs w:val="24"/>
        </w:rPr>
        <w:sym w:font="Wingdings" w:char="F0FE"/>
      </w:r>
      <w:r w:rsidR="007974D5" w:rsidRPr="007974D5">
        <w:rPr>
          <w:rFonts w:ascii="Arial" w:eastAsia="Times New Roman" w:hAnsi="Arial" w:cs="Arial"/>
          <w:sz w:val="24"/>
          <w:szCs w:val="24"/>
        </w:rPr>
        <w:t xml:space="preserve"> </w:t>
      </w:r>
      <w:proofErr w:type="gramStart"/>
      <w:r w:rsidR="007974D5" w:rsidRPr="007974D5">
        <w:rPr>
          <w:rFonts w:ascii="Arial" w:eastAsia="Times New Roman" w:hAnsi="Arial" w:cs="Arial"/>
          <w:sz w:val="24"/>
          <w:szCs w:val="24"/>
        </w:rPr>
        <w:t>stručne</w:t>
      </w:r>
      <w:proofErr w:type="gramEnd"/>
      <w:r w:rsidR="007974D5" w:rsidRPr="007974D5">
        <w:rPr>
          <w:rFonts w:ascii="Arial" w:eastAsia="Times New Roman" w:hAnsi="Arial" w:cs="Arial"/>
          <w:sz w:val="24"/>
          <w:szCs w:val="24"/>
        </w:rPr>
        <w:t xml:space="preserve"> i tehničke osposobljenosti.</w:t>
      </w:r>
    </w:p>
    <w:p w:rsidR="007974D5" w:rsidRPr="007974D5" w:rsidRDefault="007974D5" w:rsidP="007974D5">
      <w:pPr>
        <w:spacing w:after="0" w:line="240" w:lineRule="auto"/>
        <w:jc w:val="both"/>
        <w:rPr>
          <w:rFonts w:ascii="Arial" w:eastAsia="Times New Roman" w:hAnsi="Arial" w:cs="Arial"/>
          <w:b/>
          <w:bCs/>
          <w:i/>
          <w:iCs/>
          <w:color w:val="000000"/>
          <w:sz w:val="24"/>
          <w:szCs w:val="24"/>
        </w:rPr>
      </w:pPr>
    </w:p>
    <w:p w:rsidR="007974D5" w:rsidRPr="007974D5" w:rsidRDefault="007974D5" w:rsidP="007974D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rPr>
      </w:pPr>
      <w:r w:rsidRPr="007974D5">
        <w:rPr>
          <w:rFonts w:ascii="Arial" w:eastAsia="Times New Roman" w:hAnsi="Arial" w:cs="Arial"/>
          <w:b/>
          <w:bCs/>
          <w:color w:val="000000"/>
          <w:sz w:val="24"/>
          <w:szCs w:val="24"/>
        </w:rPr>
        <w:t xml:space="preserve">B1. </w:t>
      </w:r>
      <w:r w:rsidRPr="007974D5">
        <w:rPr>
          <w:rFonts w:ascii="Arial" w:eastAsia="Times New Roman" w:hAnsi="Arial" w:cs="Arial"/>
          <w:b/>
          <w:sz w:val="24"/>
          <w:szCs w:val="24"/>
        </w:rPr>
        <w:t>Uslovi za obavljanje djelatnosti</w:t>
      </w:r>
    </w:p>
    <w:p w:rsidR="007974D5" w:rsidRPr="007974D5" w:rsidRDefault="007974D5" w:rsidP="007974D5">
      <w:pPr>
        <w:spacing w:after="0" w:line="240" w:lineRule="auto"/>
        <w:jc w:val="both"/>
        <w:rPr>
          <w:rFonts w:ascii="Arial" w:eastAsia="Times New Roman" w:hAnsi="Arial" w:cs="Arial"/>
          <w:b/>
          <w:bCs/>
          <w:i/>
          <w:iCs/>
          <w:color w:val="000000"/>
          <w:sz w:val="24"/>
          <w:szCs w:val="24"/>
        </w:rPr>
      </w:pPr>
    </w:p>
    <w:p w:rsidR="007974D5" w:rsidRPr="007974D5" w:rsidRDefault="007974D5" w:rsidP="007974D5">
      <w:pPr>
        <w:spacing w:after="0" w:line="240" w:lineRule="auto"/>
        <w:jc w:val="both"/>
        <w:rPr>
          <w:rFonts w:ascii="Arial" w:eastAsia="Times New Roman" w:hAnsi="Arial" w:cs="Arial"/>
          <w:sz w:val="24"/>
          <w:szCs w:val="24"/>
        </w:rPr>
      </w:pPr>
      <w:r w:rsidRPr="007974D5">
        <w:rPr>
          <w:rFonts w:ascii="Arial" w:eastAsia="Times New Roman" w:hAnsi="Arial" w:cs="Arial"/>
          <w:sz w:val="24"/>
          <w:szCs w:val="24"/>
        </w:rPr>
        <w:t xml:space="preserve">Privredni subjekat treba da: </w:t>
      </w:r>
    </w:p>
    <w:p w:rsidR="007974D5" w:rsidRPr="007974D5" w:rsidRDefault="00671F07" w:rsidP="007974D5">
      <w:pPr>
        <w:spacing w:after="0" w:line="240" w:lineRule="auto"/>
        <w:jc w:val="both"/>
        <w:rPr>
          <w:rFonts w:ascii="Arial" w:eastAsia="Times New Roman" w:hAnsi="Arial" w:cs="Arial"/>
          <w:sz w:val="24"/>
          <w:szCs w:val="24"/>
        </w:rPr>
      </w:pPr>
      <w:r>
        <w:rPr>
          <w:rFonts w:ascii="Times New Roman" w:hAnsi="Times New Roman" w:cs="Times New Roman"/>
          <w:color w:val="000000"/>
          <w:sz w:val="24"/>
          <w:szCs w:val="24"/>
        </w:rPr>
        <w:sym w:font="Wingdings" w:char="F0FE"/>
      </w:r>
      <w:r w:rsidR="007974D5" w:rsidRPr="007974D5">
        <w:rPr>
          <w:rFonts w:ascii="Arial" w:eastAsia="Times New Roman" w:hAnsi="Arial" w:cs="Arial"/>
          <w:color w:val="000000"/>
          <w:sz w:val="24"/>
          <w:szCs w:val="24"/>
        </w:rPr>
        <w:t xml:space="preserve"> </w:t>
      </w:r>
      <w:proofErr w:type="gramStart"/>
      <w:r w:rsidR="007974D5" w:rsidRPr="007974D5">
        <w:rPr>
          <w:rFonts w:ascii="Arial" w:eastAsia="Times New Roman" w:hAnsi="Arial" w:cs="Arial"/>
          <w:color w:val="000000"/>
          <w:sz w:val="24"/>
          <w:szCs w:val="24"/>
        </w:rPr>
        <w:t>je</w:t>
      </w:r>
      <w:proofErr w:type="gramEnd"/>
      <w:r w:rsidR="007974D5" w:rsidRPr="007974D5">
        <w:rPr>
          <w:rFonts w:ascii="Arial" w:eastAsia="Times New Roman" w:hAnsi="Arial" w:cs="Arial"/>
          <w:color w:val="000000"/>
          <w:sz w:val="24"/>
          <w:szCs w:val="24"/>
        </w:rPr>
        <w:t xml:space="preserve"> </w:t>
      </w:r>
      <w:r w:rsidR="007974D5" w:rsidRPr="007974D5">
        <w:rPr>
          <w:rFonts w:ascii="Arial" w:eastAsia="Times New Roman" w:hAnsi="Arial" w:cs="Arial"/>
          <w:sz w:val="24"/>
          <w:szCs w:val="24"/>
        </w:rPr>
        <w:t xml:space="preserve">upisan u Centralni registar privrednih subjekata ili drugi odgovarajući registar u državi u kojoj privredni subjekat ima sjedište, </w:t>
      </w:r>
      <w:r>
        <w:rPr>
          <w:rFonts w:ascii="Arial" w:eastAsia="Times New Roman" w:hAnsi="Arial" w:cs="Arial"/>
          <w:sz w:val="24"/>
          <w:szCs w:val="24"/>
        </w:rPr>
        <w:t>i</w:t>
      </w:r>
    </w:p>
    <w:p w:rsidR="007974D5" w:rsidRPr="007974D5" w:rsidRDefault="00671F07" w:rsidP="007974D5">
      <w:pPr>
        <w:spacing w:after="0" w:line="240" w:lineRule="auto"/>
        <w:jc w:val="both"/>
        <w:rPr>
          <w:rFonts w:ascii="Arial" w:eastAsia="Times New Roman" w:hAnsi="Arial" w:cs="Arial"/>
          <w:b/>
          <w:bCs/>
          <w:i/>
          <w:iCs/>
          <w:color w:val="000000"/>
          <w:sz w:val="24"/>
          <w:szCs w:val="24"/>
        </w:rPr>
      </w:pPr>
      <w:r>
        <w:rPr>
          <w:rFonts w:ascii="Times New Roman" w:hAnsi="Times New Roman" w:cs="Times New Roman"/>
          <w:color w:val="000000"/>
          <w:sz w:val="24"/>
          <w:szCs w:val="24"/>
        </w:rPr>
        <w:sym w:font="Wingdings" w:char="F0FE"/>
      </w:r>
      <w:r w:rsidR="007974D5" w:rsidRPr="007974D5">
        <w:rPr>
          <w:rFonts w:ascii="Arial" w:eastAsia="Times New Roman" w:hAnsi="Arial" w:cs="Arial"/>
          <w:sz w:val="24"/>
          <w:szCs w:val="24"/>
        </w:rPr>
        <w:t xml:space="preserve"> </w:t>
      </w:r>
      <w:proofErr w:type="gramStart"/>
      <w:r w:rsidR="007974D5" w:rsidRPr="007974D5">
        <w:rPr>
          <w:rFonts w:ascii="Arial" w:eastAsia="Times New Roman" w:hAnsi="Arial" w:cs="Arial"/>
          <w:sz w:val="24"/>
          <w:szCs w:val="24"/>
        </w:rPr>
        <w:t>posjeduje</w:t>
      </w:r>
      <w:proofErr w:type="gramEnd"/>
      <w:r w:rsidR="007974D5" w:rsidRPr="007974D5">
        <w:rPr>
          <w:rFonts w:ascii="Arial" w:eastAsia="Times New Roman" w:hAnsi="Arial" w:cs="Arial"/>
          <w:sz w:val="24"/>
          <w:szCs w:val="24"/>
        </w:rPr>
        <w:t xml:space="preserve"> ovlašćenje za obavljanje djelatnosti (licenca) u skladu sa zakonom.</w:t>
      </w:r>
    </w:p>
    <w:p w:rsidR="007974D5" w:rsidRPr="007974D5" w:rsidRDefault="007974D5" w:rsidP="007974D5">
      <w:pPr>
        <w:spacing w:after="0" w:line="240" w:lineRule="auto"/>
        <w:jc w:val="both"/>
        <w:rPr>
          <w:rFonts w:ascii="Arial" w:eastAsia="Times New Roman" w:hAnsi="Arial" w:cs="Arial"/>
          <w:b/>
          <w:bCs/>
          <w:i/>
          <w:iCs/>
          <w:color w:val="000000"/>
          <w:sz w:val="24"/>
          <w:szCs w:val="24"/>
        </w:rPr>
      </w:pPr>
    </w:p>
    <w:p w:rsidR="007974D5" w:rsidRPr="007974D5" w:rsidRDefault="007974D5" w:rsidP="007974D5">
      <w:pPr>
        <w:pBdr>
          <w:top w:val="single" w:sz="4" w:space="1" w:color="auto"/>
          <w:left w:val="single" w:sz="4" w:space="3" w:color="auto"/>
          <w:bottom w:val="single" w:sz="4" w:space="1" w:color="auto"/>
          <w:right w:val="single" w:sz="4" w:space="4" w:color="auto"/>
        </w:pBdr>
        <w:spacing w:after="0" w:line="240" w:lineRule="auto"/>
        <w:jc w:val="both"/>
        <w:rPr>
          <w:rFonts w:ascii="Arial" w:eastAsia="Times New Roman" w:hAnsi="Arial" w:cs="Arial"/>
          <w:b/>
          <w:bCs/>
          <w:color w:val="000000"/>
          <w:sz w:val="24"/>
          <w:szCs w:val="24"/>
        </w:rPr>
      </w:pPr>
      <w:r w:rsidRPr="007974D5">
        <w:rPr>
          <w:rFonts w:ascii="Arial" w:eastAsia="Times New Roman" w:hAnsi="Arial" w:cs="Arial"/>
          <w:b/>
          <w:bCs/>
          <w:color w:val="000000"/>
          <w:sz w:val="24"/>
          <w:szCs w:val="24"/>
        </w:rPr>
        <w:t xml:space="preserve">Dokazivanje </w:t>
      </w:r>
      <w:r w:rsidRPr="007974D5">
        <w:rPr>
          <w:rFonts w:ascii="Arial" w:eastAsia="Times New Roman" w:hAnsi="Arial" w:cs="Arial"/>
          <w:b/>
          <w:sz w:val="24"/>
          <w:szCs w:val="24"/>
        </w:rPr>
        <w:t>uslova za obavljanje djelatnosti</w:t>
      </w:r>
    </w:p>
    <w:p w:rsidR="007974D5" w:rsidRPr="007974D5" w:rsidRDefault="007974D5" w:rsidP="007974D5">
      <w:pPr>
        <w:spacing w:after="0" w:line="240" w:lineRule="auto"/>
        <w:jc w:val="both"/>
        <w:rPr>
          <w:rFonts w:ascii="Arial" w:eastAsia="Times New Roman" w:hAnsi="Arial" w:cs="Arial"/>
          <w:b/>
          <w:bCs/>
          <w:i/>
          <w:iCs/>
          <w:color w:val="000000"/>
          <w:sz w:val="24"/>
          <w:szCs w:val="24"/>
        </w:rPr>
      </w:pPr>
    </w:p>
    <w:p w:rsidR="007974D5" w:rsidRPr="007974D5" w:rsidRDefault="007974D5" w:rsidP="007974D5">
      <w:pPr>
        <w:spacing w:after="0" w:line="240" w:lineRule="auto"/>
        <w:jc w:val="both"/>
        <w:rPr>
          <w:rFonts w:ascii="Arial" w:eastAsia="Times New Roman" w:hAnsi="Arial" w:cs="Arial"/>
          <w:sz w:val="24"/>
          <w:szCs w:val="24"/>
        </w:rPr>
      </w:pPr>
      <w:r w:rsidRPr="007974D5">
        <w:rPr>
          <w:rFonts w:ascii="Arial" w:eastAsia="Times New Roman" w:hAnsi="Arial" w:cs="Arial"/>
          <w:sz w:val="24"/>
          <w:szCs w:val="24"/>
        </w:rPr>
        <w:t xml:space="preserve">Ispunjenost uslova za obavljanje djelatnosti dokazuje se dostavljanjem: </w:t>
      </w:r>
    </w:p>
    <w:p w:rsidR="007974D5" w:rsidRPr="007974D5" w:rsidRDefault="00671F07" w:rsidP="007974D5">
      <w:pPr>
        <w:spacing w:after="0" w:line="240" w:lineRule="auto"/>
        <w:jc w:val="both"/>
        <w:rPr>
          <w:rFonts w:ascii="Arial" w:eastAsia="Times New Roman" w:hAnsi="Arial" w:cs="Arial"/>
          <w:sz w:val="24"/>
          <w:szCs w:val="24"/>
        </w:rPr>
      </w:pPr>
      <w:r>
        <w:rPr>
          <w:rFonts w:ascii="Times New Roman" w:hAnsi="Times New Roman" w:cs="Times New Roman"/>
          <w:color w:val="000000"/>
          <w:sz w:val="24"/>
          <w:szCs w:val="24"/>
        </w:rPr>
        <w:sym w:font="Wingdings" w:char="F0FE"/>
      </w:r>
      <w:r w:rsidR="007974D5" w:rsidRPr="007974D5">
        <w:rPr>
          <w:rFonts w:ascii="Arial" w:eastAsia="Times New Roman" w:hAnsi="Arial" w:cs="Arial"/>
          <w:sz w:val="24"/>
          <w:szCs w:val="24"/>
        </w:rPr>
        <w:t xml:space="preserve"> </w:t>
      </w:r>
      <w:proofErr w:type="gramStart"/>
      <w:r w:rsidR="007974D5" w:rsidRPr="007974D5">
        <w:rPr>
          <w:rFonts w:ascii="Arial" w:eastAsia="Times New Roman" w:hAnsi="Arial" w:cs="Arial"/>
          <w:sz w:val="24"/>
          <w:szCs w:val="24"/>
        </w:rPr>
        <w:t>dokaza</w:t>
      </w:r>
      <w:proofErr w:type="gramEnd"/>
      <w:r w:rsidR="007974D5" w:rsidRPr="007974D5">
        <w:rPr>
          <w:rFonts w:ascii="Arial" w:eastAsia="Times New Roman" w:hAnsi="Arial" w:cs="Arial"/>
          <w:sz w:val="24"/>
          <w:szCs w:val="24"/>
        </w:rPr>
        <w:t xml:space="preserve"> o registraciji u Centralnom registru privrednih subjekata ili drugom odgovarajućem registru, sa podacima o ovlašćenom licu privrednog subjekta; </w:t>
      </w:r>
    </w:p>
    <w:p w:rsidR="00671F07" w:rsidRDefault="00671F07" w:rsidP="007974D5">
      <w:pPr>
        <w:spacing w:after="0" w:line="240" w:lineRule="auto"/>
        <w:jc w:val="both"/>
        <w:rPr>
          <w:rFonts w:ascii="Arial" w:eastAsia="Times New Roman" w:hAnsi="Arial" w:cs="Arial"/>
          <w:sz w:val="24"/>
          <w:szCs w:val="24"/>
        </w:rPr>
      </w:pPr>
      <w:r>
        <w:rPr>
          <w:rFonts w:ascii="Times New Roman" w:hAnsi="Times New Roman" w:cs="Times New Roman"/>
          <w:color w:val="000000"/>
          <w:sz w:val="24"/>
          <w:szCs w:val="24"/>
        </w:rPr>
        <w:sym w:font="Wingdings" w:char="F0FE"/>
      </w:r>
      <w:r w:rsidR="007974D5" w:rsidRPr="007974D5">
        <w:rPr>
          <w:rFonts w:ascii="Arial" w:eastAsia="Times New Roman" w:hAnsi="Arial" w:cs="Arial"/>
          <w:sz w:val="24"/>
          <w:szCs w:val="24"/>
        </w:rPr>
        <w:t xml:space="preserve"> </w:t>
      </w:r>
      <w:proofErr w:type="gramStart"/>
      <w:r w:rsidR="007974D5" w:rsidRPr="007974D5">
        <w:rPr>
          <w:rFonts w:ascii="Arial" w:eastAsia="Times New Roman" w:hAnsi="Arial" w:cs="Arial"/>
          <w:sz w:val="24"/>
          <w:szCs w:val="24"/>
        </w:rPr>
        <w:t>ovlašćenja</w:t>
      </w:r>
      <w:proofErr w:type="gramEnd"/>
      <w:r w:rsidR="007974D5" w:rsidRPr="007974D5">
        <w:rPr>
          <w:rFonts w:ascii="Arial" w:eastAsia="Times New Roman" w:hAnsi="Arial" w:cs="Arial"/>
          <w:sz w:val="24"/>
          <w:szCs w:val="24"/>
        </w:rPr>
        <w:t xml:space="preserve"> za obavljanje djelatnosti koja je predmet </w:t>
      </w:r>
      <w:r>
        <w:rPr>
          <w:rFonts w:ascii="Arial" w:eastAsia="Times New Roman" w:hAnsi="Arial" w:cs="Arial"/>
          <w:sz w:val="24"/>
          <w:szCs w:val="24"/>
        </w:rPr>
        <w:t>nabavke</w:t>
      </w:r>
      <w:r w:rsidR="00CD52A6">
        <w:rPr>
          <w:rFonts w:ascii="Arial" w:eastAsia="Times New Roman" w:hAnsi="Arial" w:cs="Arial"/>
          <w:sz w:val="24"/>
          <w:szCs w:val="24"/>
        </w:rPr>
        <w:t>:</w:t>
      </w:r>
    </w:p>
    <w:p w:rsidR="00F71C84" w:rsidRPr="00F71C84" w:rsidRDefault="00F71C84" w:rsidP="00F71C84">
      <w:pPr>
        <w:spacing w:after="0" w:line="240" w:lineRule="auto"/>
        <w:contextualSpacing/>
        <w:jc w:val="both"/>
        <w:rPr>
          <w:rFonts w:ascii="Arial" w:eastAsia="Times New Roman" w:hAnsi="Arial" w:cs="Arial"/>
          <w:sz w:val="24"/>
          <w:szCs w:val="24"/>
        </w:rPr>
      </w:pPr>
    </w:p>
    <w:p w:rsidR="00F71C84" w:rsidRDefault="00671F07" w:rsidP="00F71C84">
      <w:pPr>
        <w:autoSpaceDE w:val="0"/>
        <w:autoSpaceDN w:val="0"/>
        <w:adjustRightInd w:val="0"/>
        <w:spacing w:after="0" w:line="240" w:lineRule="auto"/>
        <w:jc w:val="both"/>
        <w:rPr>
          <w:rFonts w:ascii="Arial" w:hAnsi="Arial" w:cs="Arial"/>
          <w:sz w:val="24"/>
          <w:szCs w:val="24"/>
        </w:rPr>
      </w:pPr>
      <w:r w:rsidRPr="00671F07">
        <w:rPr>
          <w:rFonts w:ascii="Arial" w:hAnsi="Arial" w:cs="Arial"/>
          <w:sz w:val="24"/>
          <w:szCs w:val="24"/>
          <w:lang w:val="pl-PL"/>
        </w:rPr>
        <w:t>- Licenc</w:t>
      </w:r>
      <w:r>
        <w:rPr>
          <w:rFonts w:ascii="Arial" w:hAnsi="Arial" w:cs="Arial"/>
          <w:sz w:val="24"/>
          <w:szCs w:val="24"/>
          <w:lang w:val="pl-PL"/>
        </w:rPr>
        <w:t>a</w:t>
      </w:r>
      <w:r w:rsidRPr="00671F07">
        <w:rPr>
          <w:rFonts w:ascii="Arial" w:hAnsi="Arial" w:cs="Arial"/>
          <w:sz w:val="24"/>
          <w:szCs w:val="24"/>
          <w:lang w:val="pl-PL"/>
        </w:rPr>
        <w:t xml:space="preserve"> za izradu tehničke dokumentacije i izvođenje radova, izdatu od Ministarstva održivog razvoja i turizma </w:t>
      </w:r>
      <w:r w:rsidR="004C17E2" w:rsidRPr="00F71C84">
        <w:rPr>
          <w:rFonts w:ascii="Arial" w:eastAsia="Times New Roman" w:hAnsi="Arial" w:cs="Arial"/>
          <w:sz w:val="24"/>
          <w:szCs w:val="24"/>
        </w:rPr>
        <w:t xml:space="preserve">Shodno  članu 122 Zakona o planiranju prostora i izgradnji objekata („Sl. </w:t>
      </w:r>
      <w:proofErr w:type="gramStart"/>
      <w:r w:rsidR="004C17E2" w:rsidRPr="00F71C84">
        <w:rPr>
          <w:rFonts w:ascii="Arial" w:eastAsia="Times New Roman" w:hAnsi="Arial" w:cs="Arial"/>
          <w:sz w:val="24"/>
          <w:szCs w:val="24"/>
        </w:rPr>
        <w:t>list</w:t>
      </w:r>
      <w:proofErr w:type="gramEnd"/>
      <w:r w:rsidR="004C17E2" w:rsidRPr="00F71C84">
        <w:rPr>
          <w:rFonts w:ascii="Arial" w:eastAsia="Times New Roman" w:hAnsi="Arial" w:cs="Arial"/>
          <w:sz w:val="24"/>
          <w:szCs w:val="24"/>
        </w:rPr>
        <w:t xml:space="preserve"> CG“, br. 64/2017, 44/2018 i 63/2018</w:t>
      </w:r>
      <w:r w:rsidR="004C17E2">
        <w:rPr>
          <w:rFonts w:ascii="Arial" w:hAnsi="Arial" w:cs="Arial"/>
          <w:sz w:val="24"/>
          <w:szCs w:val="24"/>
          <w:lang w:val="pl-PL"/>
        </w:rPr>
        <w:t>,</w:t>
      </w:r>
      <w:r w:rsidR="004C17E2" w:rsidRPr="00671F07">
        <w:rPr>
          <w:rFonts w:ascii="Arial" w:hAnsi="Arial" w:cs="Arial"/>
          <w:sz w:val="24"/>
          <w:szCs w:val="24"/>
          <w:lang w:val="pl-PL"/>
        </w:rPr>
        <w:t xml:space="preserve"> 11/2019</w:t>
      </w:r>
      <w:r w:rsidR="004C17E2" w:rsidRPr="002219E2">
        <w:rPr>
          <w:rFonts w:ascii="Arial" w:hAnsi="Arial" w:cs="Arial"/>
          <w:sz w:val="24"/>
          <w:szCs w:val="24"/>
        </w:rPr>
        <w:t>i 082/20</w:t>
      </w:r>
      <w:r w:rsidR="004C17E2">
        <w:rPr>
          <w:rFonts w:ascii="Arial" w:hAnsi="Arial" w:cs="Arial"/>
          <w:sz w:val="24"/>
          <w:szCs w:val="24"/>
        </w:rPr>
        <w:t>)</w:t>
      </w:r>
      <w:r w:rsidR="0015330D">
        <w:rPr>
          <w:rFonts w:ascii="Arial" w:hAnsi="Arial" w:cs="Arial"/>
          <w:sz w:val="24"/>
          <w:szCs w:val="24"/>
        </w:rPr>
        <w:t>.</w:t>
      </w:r>
    </w:p>
    <w:p w:rsidR="00242625" w:rsidRPr="00242625" w:rsidRDefault="00242625" w:rsidP="00242625">
      <w:pPr>
        <w:spacing w:after="0"/>
        <w:jc w:val="both"/>
        <w:rPr>
          <w:rFonts w:ascii="Times New Roman" w:eastAsia="Calibri" w:hAnsi="Times New Roman" w:cs="Times New Roman"/>
          <w:sz w:val="24"/>
          <w:szCs w:val="24"/>
        </w:rPr>
      </w:pPr>
    </w:p>
    <w:p w:rsidR="00242625" w:rsidRPr="00242625" w:rsidRDefault="00242625" w:rsidP="00242625">
      <w:pPr>
        <w:spacing w:after="0"/>
        <w:jc w:val="both"/>
        <w:rPr>
          <w:rFonts w:ascii="Arial" w:eastAsia="Calibri" w:hAnsi="Arial" w:cs="Arial"/>
          <w:sz w:val="24"/>
          <w:szCs w:val="24"/>
        </w:rPr>
      </w:pPr>
      <w:r w:rsidRPr="00242625">
        <w:rPr>
          <w:rFonts w:ascii="Arial" w:eastAsia="Calibri" w:hAnsi="Arial" w:cs="Arial"/>
          <w:sz w:val="24"/>
          <w:szCs w:val="24"/>
        </w:rPr>
        <w:t>-</w:t>
      </w:r>
      <w:r w:rsidR="00F05E09">
        <w:rPr>
          <w:rFonts w:ascii="Arial" w:eastAsia="Calibri" w:hAnsi="Arial" w:cs="Arial"/>
          <w:sz w:val="24"/>
          <w:szCs w:val="24"/>
        </w:rPr>
        <w:t xml:space="preserve"> </w:t>
      </w:r>
      <w:r w:rsidRPr="00242625">
        <w:rPr>
          <w:rFonts w:ascii="Arial" w:eastAsia="Calibri" w:hAnsi="Arial" w:cs="Arial"/>
          <w:sz w:val="24"/>
          <w:szCs w:val="24"/>
        </w:rPr>
        <w:t>Licencu o utvrdjivanju ispunjenosti uslova iz člana 123 stav 1 Zakona o planiranju prostora i izgradnji objekata</w:t>
      </w:r>
      <w:r w:rsidRPr="00717FA5">
        <w:rPr>
          <w:rFonts w:ascii="Arial" w:eastAsia="Calibri" w:hAnsi="Arial" w:cs="Arial"/>
          <w:sz w:val="24"/>
          <w:szCs w:val="24"/>
        </w:rPr>
        <w:t xml:space="preserve"> (Sl.list CG br. 64/17, 044/18, </w:t>
      </w:r>
      <w:r w:rsidRPr="00242625">
        <w:rPr>
          <w:rFonts w:ascii="Arial" w:eastAsia="Calibri" w:hAnsi="Arial" w:cs="Arial"/>
          <w:sz w:val="24"/>
          <w:szCs w:val="24"/>
        </w:rPr>
        <w:t>063/18</w:t>
      </w:r>
      <w:r w:rsidRPr="00717FA5">
        <w:rPr>
          <w:rFonts w:ascii="Arial" w:eastAsia="Calibri" w:hAnsi="Arial" w:cs="Arial"/>
          <w:sz w:val="24"/>
          <w:szCs w:val="24"/>
        </w:rPr>
        <w:t xml:space="preserve">, </w:t>
      </w:r>
      <w:r w:rsidRPr="00717FA5">
        <w:rPr>
          <w:rFonts w:ascii="Arial" w:hAnsi="Arial" w:cs="Arial"/>
          <w:sz w:val="24"/>
          <w:szCs w:val="24"/>
          <w:lang w:val="pl-PL"/>
        </w:rPr>
        <w:t>11/2019</w:t>
      </w:r>
      <w:r w:rsidRPr="00717FA5">
        <w:rPr>
          <w:rFonts w:ascii="Arial" w:hAnsi="Arial" w:cs="Arial"/>
          <w:sz w:val="24"/>
          <w:szCs w:val="24"/>
        </w:rPr>
        <w:t xml:space="preserve"> i 082/20</w:t>
      </w:r>
      <w:r w:rsidRPr="00242625">
        <w:rPr>
          <w:rFonts w:ascii="Arial" w:eastAsia="Calibri" w:hAnsi="Arial" w:cs="Arial"/>
          <w:sz w:val="24"/>
          <w:szCs w:val="24"/>
        </w:rPr>
        <w:t xml:space="preserve">), za imenovanog ovlašćenog inženjera koji </w:t>
      </w:r>
      <w:proofErr w:type="gramStart"/>
      <w:r w:rsidRPr="00242625">
        <w:rPr>
          <w:rFonts w:ascii="Arial" w:eastAsia="Calibri" w:hAnsi="Arial" w:cs="Arial"/>
          <w:sz w:val="24"/>
          <w:szCs w:val="24"/>
        </w:rPr>
        <w:t>će</w:t>
      </w:r>
      <w:proofErr w:type="gramEnd"/>
      <w:r w:rsidRPr="00242625">
        <w:rPr>
          <w:rFonts w:ascii="Arial" w:eastAsia="Calibri" w:hAnsi="Arial" w:cs="Arial"/>
          <w:sz w:val="24"/>
          <w:szCs w:val="24"/>
        </w:rPr>
        <w:t xml:space="preserve"> rukovoditi građenjem cjelokupnog objekta;</w:t>
      </w:r>
    </w:p>
    <w:p w:rsidR="00242625" w:rsidRPr="00242625" w:rsidRDefault="00242625" w:rsidP="00242625">
      <w:pPr>
        <w:spacing w:after="0"/>
        <w:jc w:val="both"/>
        <w:rPr>
          <w:rFonts w:ascii="Arial" w:eastAsia="Calibri" w:hAnsi="Arial" w:cs="Arial"/>
          <w:sz w:val="24"/>
          <w:szCs w:val="24"/>
        </w:rPr>
      </w:pPr>
    </w:p>
    <w:p w:rsidR="00242625" w:rsidRPr="00242625" w:rsidRDefault="00242625" w:rsidP="00242625">
      <w:pPr>
        <w:spacing w:line="240" w:lineRule="auto"/>
        <w:jc w:val="both"/>
        <w:rPr>
          <w:rFonts w:ascii="Arial" w:eastAsia="Times New Roman" w:hAnsi="Arial" w:cs="Arial"/>
          <w:sz w:val="24"/>
          <w:szCs w:val="24"/>
        </w:rPr>
      </w:pPr>
      <w:r w:rsidRPr="00242625">
        <w:rPr>
          <w:rFonts w:ascii="Arial" w:eastAsia="Times New Roman" w:hAnsi="Arial" w:cs="Arial"/>
          <w:sz w:val="24"/>
          <w:szCs w:val="24"/>
        </w:rPr>
        <w:t>- Licencu ovlašćenog inženjera za obavljanje djelatnosti izrade tehničke dokumentacije i građenje objekata – diplomirani inženjer građevinarstva - smjer saobraćajni;</w:t>
      </w:r>
    </w:p>
    <w:p w:rsidR="00242625" w:rsidRPr="00242625" w:rsidRDefault="00242625" w:rsidP="00242625">
      <w:pPr>
        <w:autoSpaceDE w:val="0"/>
        <w:autoSpaceDN w:val="0"/>
        <w:adjustRightInd w:val="0"/>
        <w:spacing w:after="0" w:line="240" w:lineRule="auto"/>
        <w:jc w:val="both"/>
        <w:rPr>
          <w:rFonts w:ascii="Arial" w:eastAsia="Times New Roman" w:hAnsi="Arial" w:cs="Arial"/>
          <w:sz w:val="24"/>
          <w:szCs w:val="24"/>
        </w:rPr>
      </w:pPr>
      <w:r w:rsidRPr="00242625">
        <w:rPr>
          <w:rFonts w:ascii="Arial" w:eastAsia="Times New Roman" w:hAnsi="Arial" w:cs="Arial"/>
          <w:sz w:val="24"/>
          <w:szCs w:val="24"/>
        </w:rPr>
        <w:t>- Licencu ovlašćenog inženjera za obavljanje djelatnosti izrade tehničke dokumentacije i građenje objekata – dipl</w:t>
      </w:r>
      <w:r w:rsidR="00CC597C" w:rsidRPr="00717FA5">
        <w:rPr>
          <w:rFonts w:ascii="Arial" w:eastAsia="Times New Roman" w:hAnsi="Arial" w:cs="Arial"/>
          <w:sz w:val="24"/>
          <w:szCs w:val="24"/>
        </w:rPr>
        <w:t>o</w:t>
      </w:r>
      <w:r w:rsidR="00F05E09">
        <w:rPr>
          <w:rFonts w:ascii="Arial" w:eastAsia="Times New Roman" w:hAnsi="Arial" w:cs="Arial"/>
          <w:sz w:val="24"/>
          <w:szCs w:val="24"/>
        </w:rPr>
        <w:t xml:space="preserve">mirani inženjer građevinarstva </w:t>
      </w:r>
      <w:r w:rsidR="00CC597C" w:rsidRPr="00717FA5">
        <w:rPr>
          <w:rFonts w:ascii="Arial" w:eastAsia="Times New Roman" w:hAnsi="Arial" w:cs="Arial"/>
          <w:sz w:val="24"/>
          <w:szCs w:val="24"/>
        </w:rPr>
        <w:t>– smjer konstrukcija</w:t>
      </w:r>
      <w:r w:rsidRPr="00242625">
        <w:rPr>
          <w:rFonts w:ascii="Arial" w:eastAsia="Times New Roman" w:hAnsi="Arial" w:cs="Arial"/>
          <w:sz w:val="24"/>
          <w:szCs w:val="24"/>
        </w:rPr>
        <w:t>;</w:t>
      </w:r>
    </w:p>
    <w:p w:rsidR="00242625" w:rsidRPr="00242625" w:rsidRDefault="00242625" w:rsidP="00242625">
      <w:pPr>
        <w:autoSpaceDE w:val="0"/>
        <w:autoSpaceDN w:val="0"/>
        <w:adjustRightInd w:val="0"/>
        <w:spacing w:after="0" w:line="240" w:lineRule="auto"/>
        <w:jc w:val="both"/>
        <w:rPr>
          <w:rFonts w:ascii="Arial" w:eastAsia="Calibri" w:hAnsi="Arial" w:cs="Arial"/>
          <w:sz w:val="24"/>
          <w:szCs w:val="24"/>
        </w:rPr>
      </w:pPr>
    </w:p>
    <w:p w:rsidR="00242625" w:rsidRPr="00242625" w:rsidRDefault="00242625" w:rsidP="00242625">
      <w:pPr>
        <w:autoSpaceDE w:val="0"/>
        <w:autoSpaceDN w:val="0"/>
        <w:adjustRightInd w:val="0"/>
        <w:spacing w:after="0" w:line="240" w:lineRule="auto"/>
        <w:jc w:val="both"/>
        <w:rPr>
          <w:rFonts w:ascii="Arial" w:eastAsia="Calibri" w:hAnsi="Arial" w:cs="Arial"/>
          <w:sz w:val="24"/>
          <w:szCs w:val="24"/>
        </w:rPr>
      </w:pPr>
      <w:r w:rsidRPr="00242625">
        <w:rPr>
          <w:rFonts w:ascii="Arial" w:eastAsia="Calibri" w:hAnsi="Arial" w:cs="Arial"/>
          <w:sz w:val="24"/>
          <w:szCs w:val="24"/>
        </w:rPr>
        <w:t>- Licencu za izvođenje geodetskih radova u oblasti-osnovni geodetski radovi, državni premjer i katastar nepokretnosti i vodova u skladu sa Zakonom o državnom premjeru i katastru nepokretnosti ("Službeni list Republike Crne Gore", br. 029/07 od 25.05.2007, Službeni list Crne Gore", br. 073/10 od 10.12.2010, 032/11 od 01.07.2011, 040/11 od 08.08.2011, 043/15 od 31.07.2015, 037/17 od 14.06.2017, 037/17 od 14.06.2017, 017/18 od 20.03.2018);</w:t>
      </w:r>
    </w:p>
    <w:p w:rsidR="00242625" w:rsidRPr="00242625" w:rsidRDefault="00242625" w:rsidP="00242625">
      <w:pPr>
        <w:autoSpaceDE w:val="0"/>
        <w:autoSpaceDN w:val="0"/>
        <w:adjustRightInd w:val="0"/>
        <w:spacing w:after="0" w:line="240" w:lineRule="auto"/>
        <w:jc w:val="both"/>
        <w:rPr>
          <w:rFonts w:ascii="Arial" w:eastAsia="Calibri" w:hAnsi="Arial" w:cs="Arial"/>
          <w:sz w:val="24"/>
          <w:szCs w:val="24"/>
        </w:rPr>
      </w:pPr>
    </w:p>
    <w:p w:rsidR="0015330D" w:rsidRPr="00F05E09" w:rsidRDefault="00F05E09" w:rsidP="00F05E09">
      <w:pPr>
        <w:jc w:val="both"/>
        <w:rPr>
          <w:rFonts w:ascii="Arial" w:eastAsia="Calibri" w:hAnsi="Arial" w:cs="Arial"/>
          <w:sz w:val="24"/>
          <w:szCs w:val="24"/>
        </w:rPr>
      </w:pPr>
      <w:r>
        <w:rPr>
          <w:rFonts w:ascii="Arial" w:eastAsia="Calibri" w:hAnsi="Arial" w:cs="Arial"/>
          <w:sz w:val="24"/>
          <w:szCs w:val="24"/>
        </w:rPr>
        <w:t>- Licencu (ovlašćenje-</w:t>
      </w:r>
      <w:r w:rsidR="00242625" w:rsidRPr="00242625">
        <w:rPr>
          <w:rFonts w:ascii="Arial" w:eastAsia="Calibri" w:hAnsi="Arial" w:cs="Arial"/>
          <w:sz w:val="24"/>
          <w:szCs w:val="24"/>
        </w:rPr>
        <w:t xml:space="preserve">uvjerenje) za ovlašćeno lice koje </w:t>
      </w:r>
      <w:proofErr w:type="gramStart"/>
      <w:r w:rsidR="00242625" w:rsidRPr="00242625">
        <w:rPr>
          <w:rFonts w:ascii="Arial" w:eastAsia="Calibri" w:hAnsi="Arial" w:cs="Arial"/>
          <w:sz w:val="24"/>
          <w:szCs w:val="24"/>
        </w:rPr>
        <w:t>će</w:t>
      </w:r>
      <w:proofErr w:type="gramEnd"/>
      <w:r w:rsidR="00242625" w:rsidRPr="00242625">
        <w:rPr>
          <w:rFonts w:ascii="Arial" w:eastAsia="Calibri" w:hAnsi="Arial" w:cs="Arial"/>
          <w:sz w:val="24"/>
          <w:szCs w:val="24"/>
        </w:rPr>
        <w:t xml:space="preserve"> </w:t>
      </w:r>
      <w:r w:rsidR="00242625" w:rsidRPr="00242625">
        <w:rPr>
          <w:rFonts w:ascii="Arial" w:eastAsia="Calibri" w:hAnsi="Arial" w:cs="Arial"/>
          <w:sz w:val="24"/>
          <w:szCs w:val="24"/>
          <w:lang w:val="pl-PL"/>
        </w:rPr>
        <w:t xml:space="preserve">rukovoditi izvođenjem geodetskih radova </w:t>
      </w:r>
      <w:r w:rsidR="00242625" w:rsidRPr="00242625">
        <w:rPr>
          <w:rFonts w:ascii="Arial" w:eastAsia="Calibri" w:hAnsi="Arial" w:cs="Arial"/>
          <w:sz w:val="24"/>
          <w:szCs w:val="24"/>
        </w:rPr>
        <w:t>u oblasti-osnovni geodetski radovi, državni premjer i katastar nepokretnosti i vodova u skladu sa Zakonom o državnom premjeru i katastru nepokretnosti;</w:t>
      </w:r>
    </w:p>
    <w:p w:rsidR="0015330D" w:rsidRPr="0015330D" w:rsidRDefault="0015330D" w:rsidP="0015330D">
      <w:pPr>
        <w:autoSpaceDE w:val="0"/>
        <w:autoSpaceDN w:val="0"/>
        <w:adjustRightInd w:val="0"/>
        <w:spacing w:after="0" w:line="240" w:lineRule="auto"/>
        <w:jc w:val="both"/>
        <w:rPr>
          <w:rFonts w:ascii="Arial" w:hAnsi="Arial" w:cs="Arial"/>
          <w:sz w:val="24"/>
          <w:szCs w:val="24"/>
          <w:lang w:val="pl-PL"/>
        </w:rPr>
      </w:pPr>
      <w:r w:rsidRPr="0015330D">
        <w:rPr>
          <w:rFonts w:ascii="Arial" w:eastAsia="Times New Roman" w:hAnsi="Arial" w:cs="Arial"/>
          <w:sz w:val="24"/>
          <w:szCs w:val="24"/>
        </w:rPr>
        <w:t xml:space="preserve">Privredno društvo dužno je da imenuje ovlašćenog inženjera koji rukovodi građenjem objekta u cjelini i </w:t>
      </w:r>
      <w:r>
        <w:rPr>
          <w:rFonts w:ascii="Arial" w:hAnsi="Arial" w:cs="Arial"/>
          <w:sz w:val="24"/>
          <w:szCs w:val="24"/>
        </w:rPr>
        <w:t>ovlašćene inženjere</w:t>
      </w:r>
      <w:r w:rsidR="00F05E09">
        <w:rPr>
          <w:rFonts w:ascii="Arial" w:hAnsi="Arial" w:cs="Arial"/>
          <w:sz w:val="24"/>
          <w:szCs w:val="24"/>
        </w:rPr>
        <w:t xml:space="preserve"> </w:t>
      </w:r>
      <w:r w:rsidRPr="00A75571">
        <w:rPr>
          <w:rFonts w:ascii="Arial" w:eastAsia="Times New Roman" w:hAnsi="Arial" w:cs="Arial"/>
          <w:sz w:val="24"/>
          <w:szCs w:val="24"/>
        </w:rPr>
        <w:t>po vrsti radova koj</w:t>
      </w:r>
      <w:r>
        <w:rPr>
          <w:rFonts w:ascii="Arial" w:eastAsia="Times New Roman" w:hAnsi="Arial" w:cs="Arial"/>
          <w:sz w:val="24"/>
          <w:szCs w:val="24"/>
        </w:rPr>
        <w:t>i se izvode.</w:t>
      </w:r>
    </w:p>
    <w:p w:rsidR="00E14E95" w:rsidRDefault="00E14E95" w:rsidP="00F71C84">
      <w:pPr>
        <w:autoSpaceDE w:val="0"/>
        <w:autoSpaceDN w:val="0"/>
        <w:adjustRightInd w:val="0"/>
        <w:spacing w:after="0" w:line="240" w:lineRule="auto"/>
        <w:jc w:val="both"/>
        <w:rPr>
          <w:rFonts w:ascii="Arial" w:hAnsi="Arial" w:cs="Arial"/>
          <w:sz w:val="24"/>
          <w:szCs w:val="24"/>
          <w:lang w:val="pl-PL"/>
        </w:rPr>
      </w:pPr>
    </w:p>
    <w:p w:rsidR="000F0782" w:rsidRPr="007974D5" w:rsidRDefault="000F0782" w:rsidP="007974D5">
      <w:pPr>
        <w:spacing w:after="0" w:line="240" w:lineRule="auto"/>
        <w:jc w:val="both"/>
        <w:rPr>
          <w:rFonts w:ascii="Arial" w:eastAsia="Times New Roman" w:hAnsi="Arial" w:cs="Arial"/>
          <w:b/>
          <w:bCs/>
          <w:i/>
          <w:iCs/>
          <w:color w:val="000000"/>
          <w:sz w:val="24"/>
          <w:szCs w:val="24"/>
        </w:rPr>
      </w:pPr>
    </w:p>
    <w:p w:rsidR="007974D5" w:rsidRPr="007974D5" w:rsidRDefault="007974D5" w:rsidP="007974D5">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Arial" w:eastAsia="Times New Roman" w:hAnsi="Arial" w:cs="Arial"/>
          <w:b/>
          <w:bCs/>
          <w:i/>
          <w:iCs/>
          <w:color w:val="000000"/>
          <w:sz w:val="24"/>
          <w:szCs w:val="24"/>
        </w:rPr>
      </w:pPr>
      <w:r w:rsidRPr="007974D5">
        <w:rPr>
          <w:rFonts w:ascii="Arial" w:eastAsia="Times New Roman" w:hAnsi="Arial" w:cs="Arial"/>
          <w:b/>
          <w:sz w:val="24"/>
          <w:szCs w:val="24"/>
        </w:rPr>
        <w:t>B3. Stručna i tehnička sposobnost</w:t>
      </w:r>
    </w:p>
    <w:p w:rsidR="00717FA5" w:rsidRDefault="00717FA5" w:rsidP="00402D2F">
      <w:pPr>
        <w:jc w:val="both"/>
        <w:rPr>
          <w:rFonts w:ascii="Times New Roman" w:eastAsia="Calibri" w:hAnsi="Times New Roman" w:cs="Times New Roman"/>
          <w:sz w:val="24"/>
          <w:szCs w:val="24"/>
        </w:rPr>
      </w:pPr>
    </w:p>
    <w:p w:rsidR="00402D2F" w:rsidRPr="00402D2F" w:rsidRDefault="00402D2F" w:rsidP="00402D2F">
      <w:pPr>
        <w:jc w:val="both"/>
        <w:rPr>
          <w:rFonts w:ascii="Arial" w:eastAsia="Calibri" w:hAnsi="Arial" w:cs="Arial"/>
          <w:sz w:val="24"/>
          <w:szCs w:val="24"/>
        </w:rPr>
      </w:pPr>
      <w:r w:rsidRPr="00402D2F">
        <w:rPr>
          <w:rFonts w:ascii="Arial" w:eastAsia="Calibri" w:hAnsi="Arial" w:cs="Arial"/>
          <w:sz w:val="24"/>
          <w:szCs w:val="24"/>
        </w:rPr>
        <w:t xml:space="preserve">Privredni subjekat je dužan da posjeduje: </w:t>
      </w:r>
    </w:p>
    <w:p w:rsidR="00402D2F" w:rsidRPr="00402D2F" w:rsidRDefault="00F05E09" w:rsidP="00402D2F">
      <w:pPr>
        <w:jc w:val="both"/>
        <w:rPr>
          <w:rFonts w:ascii="Arial" w:eastAsia="Calibri" w:hAnsi="Arial" w:cs="Arial"/>
          <w:b/>
          <w:sz w:val="24"/>
          <w:szCs w:val="24"/>
        </w:rPr>
      </w:pPr>
      <w:r w:rsidRPr="00F05E09">
        <w:rPr>
          <w:rFonts w:ascii="Arial" w:eastAsia="Calibri" w:hAnsi="Arial" w:cs="Arial"/>
          <w:b/>
          <w:color w:val="000000"/>
          <w:sz w:val="24"/>
          <w:szCs w:val="24"/>
        </w:rPr>
        <w:sym w:font="Wingdings" w:char="F0FE"/>
      </w:r>
      <w:r w:rsidR="00402D2F" w:rsidRPr="00402D2F">
        <w:rPr>
          <w:rFonts w:ascii="Arial" w:eastAsia="Calibri" w:hAnsi="Arial" w:cs="Arial"/>
          <w:b/>
          <w:sz w:val="24"/>
          <w:szCs w:val="24"/>
        </w:rPr>
        <w:t xml:space="preserve"> </w:t>
      </w:r>
      <w:proofErr w:type="gramStart"/>
      <w:r w:rsidR="00402D2F" w:rsidRPr="00402D2F">
        <w:rPr>
          <w:rFonts w:ascii="Arial" w:eastAsia="Calibri" w:hAnsi="Arial" w:cs="Arial"/>
          <w:b/>
          <w:sz w:val="24"/>
          <w:szCs w:val="24"/>
        </w:rPr>
        <w:t>minimum</w:t>
      </w:r>
      <w:proofErr w:type="gramEnd"/>
      <w:r w:rsidR="00402D2F" w:rsidRPr="00402D2F">
        <w:rPr>
          <w:rFonts w:ascii="Arial" w:eastAsia="Calibri" w:hAnsi="Arial" w:cs="Arial"/>
          <w:b/>
          <w:sz w:val="24"/>
          <w:szCs w:val="24"/>
        </w:rPr>
        <w:t xml:space="preserve"> iskustva na kvalitetnom i uspješnom izvršavanju istih ili sličnih posl</w:t>
      </w:r>
      <w:r w:rsidR="00402D2F" w:rsidRPr="00717FA5">
        <w:rPr>
          <w:rFonts w:ascii="Arial" w:eastAsia="Calibri" w:hAnsi="Arial" w:cs="Arial"/>
          <w:b/>
          <w:sz w:val="24"/>
          <w:szCs w:val="24"/>
        </w:rPr>
        <w:t>ova iz oblasti predmeta nabavke:</w:t>
      </w:r>
    </w:p>
    <w:p w:rsidR="00402D2F" w:rsidRPr="00402D2F" w:rsidRDefault="00402D2F" w:rsidP="00402D2F">
      <w:pPr>
        <w:jc w:val="both"/>
        <w:rPr>
          <w:rFonts w:ascii="Arial" w:eastAsia="Calibri" w:hAnsi="Arial" w:cs="Arial"/>
          <w:sz w:val="24"/>
          <w:szCs w:val="24"/>
        </w:rPr>
      </w:pPr>
      <w:r w:rsidRPr="00402D2F">
        <w:rPr>
          <w:rFonts w:ascii="Arial" w:eastAsia="Calibri" w:hAnsi="Arial" w:cs="Arial"/>
          <w:sz w:val="24"/>
          <w:szCs w:val="24"/>
        </w:rPr>
        <w:lastRenderedPageBreak/>
        <w:t xml:space="preserve">Minimum 3 (tri) potvrde o kvalitetnom i uspješnom izvršavanju istih </w:t>
      </w:r>
      <w:proofErr w:type="gramStart"/>
      <w:r w:rsidRPr="00402D2F">
        <w:rPr>
          <w:rFonts w:ascii="Arial" w:eastAsia="Calibri" w:hAnsi="Arial" w:cs="Arial"/>
          <w:sz w:val="24"/>
          <w:szCs w:val="24"/>
        </w:rPr>
        <w:t>ili</w:t>
      </w:r>
      <w:proofErr w:type="gramEnd"/>
      <w:r w:rsidRPr="00402D2F">
        <w:rPr>
          <w:rFonts w:ascii="Arial" w:eastAsia="Calibri" w:hAnsi="Arial" w:cs="Arial"/>
          <w:sz w:val="24"/>
          <w:szCs w:val="24"/>
        </w:rPr>
        <w:t xml:space="preserve"> sličnih poslova iz oblasti predmeta nabavke.</w:t>
      </w:r>
    </w:p>
    <w:p w:rsidR="00402D2F" w:rsidRPr="00003E72" w:rsidRDefault="00402D2F" w:rsidP="00402D2F">
      <w:pPr>
        <w:jc w:val="both"/>
        <w:rPr>
          <w:rFonts w:ascii="Arial" w:eastAsia="Calibri" w:hAnsi="Arial" w:cs="Arial"/>
          <w:sz w:val="24"/>
          <w:szCs w:val="24"/>
        </w:rPr>
      </w:pPr>
      <w:r w:rsidRPr="00003E72">
        <w:rPr>
          <w:rFonts w:ascii="Arial" w:eastAsia="Calibri" w:hAnsi="Arial" w:cs="Arial"/>
          <w:sz w:val="24"/>
          <w:szCs w:val="24"/>
        </w:rPr>
        <w:t>-</w:t>
      </w:r>
      <w:r w:rsidR="00F05E09">
        <w:rPr>
          <w:rFonts w:ascii="Arial" w:eastAsia="Calibri" w:hAnsi="Arial" w:cs="Arial"/>
          <w:sz w:val="24"/>
          <w:szCs w:val="24"/>
        </w:rPr>
        <w:t xml:space="preserve"> </w:t>
      </w:r>
      <w:r w:rsidRPr="00003E72">
        <w:rPr>
          <w:rFonts w:ascii="Arial" w:eastAsia="Calibri" w:hAnsi="Arial" w:cs="Arial"/>
          <w:sz w:val="24"/>
          <w:szCs w:val="24"/>
        </w:rPr>
        <w:t>Istim poslovima se smatra:</w:t>
      </w:r>
    </w:p>
    <w:p w:rsidR="00402D2F" w:rsidRPr="00003E72" w:rsidRDefault="00EF1E9C" w:rsidP="00402D2F">
      <w:pPr>
        <w:jc w:val="both"/>
        <w:rPr>
          <w:rFonts w:ascii="Arial" w:eastAsia="Calibri" w:hAnsi="Arial" w:cs="Arial"/>
          <w:sz w:val="24"/>
          <w:szCs w:val="24"/>
        </w:rPr>
      </w:pPr>
      <w:r w:rsidRPr="00003E72">
        <w:rPr>
          <w:rFonts w:ascii="Arial" w:eastAsia="Calibri" w:hAnsi="Arial" w:cs="Arial"/>
          <w:sz w:val="24"/>
          <w:szCs w:val="24"/>
        </w:rPr>
        <w:t xml:space="preserve">Radovi </w:t>
      </w:r>
      <w:proofErr w:type="gramStart"/>
      <w:r w:rsidRPr="00003E72">
        <w:rPr>
          <w:rFonts w:ascii="Arial" w:eastAsia="Calibri" w:hAnsi="Arial" w:cs="Arial"/>
          <w:sz w:val="24"/>
          <w:szCs w:val="24"/>
        </w:rPr>
        <w:t>na</w:t>
      </w:r>
      <w:proofErr w:type="gramEnd"/>
      <w:r w:rsidRPr="00003E72">
        <w:rPr>
          <w:rFonts w:ascii="Arial" w:eastAsia="Calibri" w:hAnsi="Arial" w:cs="Arial"/>
          <w:sz w:val="24"/>
          <w:szCs w:val="24"/>
        </w:rPr>
        <w:t xml:space="preserve"> sanaciji i modernizaciji saobraćajnica</w:t>
      </w:r>
      <w:r w:rsidR="00766D7A">
        <w:rPr>
          <w:rFonts w:ascii="Arial" w:eastAsia="Calibri" w:hAnsi="Arial" w:cs="Arial"/>
          <w:sz w:val="24"/>
          <w:szCs w:val="24"/>
        </w:rPr>
        <w:t>.</w:t>
      </w:r>
    </w:p>
    <w:p w:rsidR="00402D2F" w:rsidRPr="00003E72" w:rsidRDefault="00402D2F" w:rsidP="00402D2F">
      <w:pPr>
        <w:jc w:val="both"/>
        <w:rPr>
          <w:rFonts w:ascii="Arial" w:eastAsia="Calibri" w:hAnsi="Arial" w:cs="Arial"/>
          <w:sz w:val="24"/>
          <w:szCs w:val="24"/>
        </w:rPr>
      </w:pPr>
      <w:r w:rsidRPr="00003E72">
        <w:rPr>
          <w:rFonts w:ascii="Arial" w:eastAsia="Calibri" w:hAnsi="Arial" w:cs="Arial"/>
          <w:sz w:val="24"/>
          <w:szCs w:val="24"/>
        </w:rPr>
        <w:t>-</w:t>
      </w:r>
      <w:r w:rsidR="00F05E09">
        <w:rPr>
          <w:rFonts w:ascii="Arial" w:eastAsia="Calibri" w:hAnsi="Arial" w:cs="Arial"/>
          <w:sz w:val="24"/>
          <w:szCs w:val="24"/>
        </w:rPr>
        <w:t xml:space="preserve"> </w:t>
      </w:r>
      <w:r w:rsidRPr="00003E72">
        <w:rPr>
          <w:rFonts w:ascii="Arial" w:eastAsia="Calibri" w:hAnsi="Arial" w:cs="Arial"/>
          <w:sz w:val="24"/>
          <w:szCs w:val="24"/>
        </w:rPr>
        <w:t>Sličnim poslovima se smatra:</w:t>
      </w:r>
    </w:p>
    <w:p w:rsidR="00402D2F" w:rsidRPr="00402D2F" w:rsidRDefault="00EF1E9C" w:rsidP="00402D2F">
      <w:pPr>
        <w:jc w:val="both"/>
        <w:rPr>
          <w:rFonts w:ascii="Arial" w:eastAsia="Calibri" w:hAnsi="Arial" w:cs="Arial"/>
          <w:sz w:val="24"/>
          <w:szCs w:val="24"/>
        </w:rPr>
      </w:pPr>
      <w:r w:rsidRPr="00003E72">
        <w:rPr>
          <w:rFonts w:ascii="Arial" w:eastAsia="Calibri" w:hAnsi="Arial" w:cs="Arial"/>
          <w:sz w:val="24"/>
          <w:szCs w:val="24"/>
        </w:rPr>
        <w:t>R</w:t>
      </w:r>
      <w:r w:rsidR="00402D2F" w:rsidRPr="00003E72">
        <w:rPr>
          <w:rFonts w:ascii="Arial" w:eastAsia="Calibri" w:hAnsi="Arial" w:cs="Arial"/>
          <w:sz w:val="24"/>
          <w:szCs w:val="24"/>
        </w:rPr>
        <w:t xml:space="preserve">ekonstrukcija </w:t>
      </w:r>
      <w:proofErr w:type="gramStart"/>
      <w:r w:rsidR="00402D2F" w:rsidRPr="00003E72">
        <w:rPr>
          <w:rFonts w:ascii="Arial" w:eastAsia="Calibri" w:hAnsi="Arial" w:cs="Arial"/>
          <w:sz w:val="24"/>
          <w:szCs w:val="24"/>
        </w:rPr>
        <w:t>ili</w:t>
      </w:r>
      <w:proofErr w:type="gramEnd"/>
      <w:r w:rsidR="00402D2F" w:rsidRPr="00003E72">
        <w:rPr>
          <w:rFonts w:ascii="Arial" w:eastAsia="Calibri" w:hAnsi="Arial" w:cs="Arial"/>
          <w:sz w:val="24"/>
          <w:szCs w:val="24"/>
        </w:rPr>
        <w:t xml:space="preserve"> izgradnja saobraćajne infrastrukture (lokalni, regionalni putevi</w:t>
      </w:r>
      <w:r w:rsidRPr="00003E72">
        <w:rPr>
          <w:rFonts w:ascii="Arial" w:eastAsia="Calibri" w:hAnsi="Arial" w:cs="Arial"/>
          <w:sz w:val="24"/>
          <w:szCs w:val="24"/>
        </w:rPr>
        <w:t>, gradske saobraćajnice</w:t>
      </w:r>
      <w:r w:rsidR="00402D2F" w:rsidRPr="00003E72">
        <w:rPr>
          <w:rFonts w:ascii="Arial" w:eastAsia="Calibri" w:hAnsi="Arial" w:cs="Arial"/>
          <w:sz w:val="24"/>
          <w:szCs w:val="24"/>
        </w:rPr>
        <w:t>)</w:t>
      </w:r>
      <w:r w:rsidR="00766D7A">
        <w:rPr>
          <w:rFonts w:ascii="Arial" w:eastAsia="Calibri" w:hAnsi="Arial" w:cs="Arial"/>
          <w:sz w:val="24"/>
          <w:szCs w:val="24"/>
        </w:rPr>
        <w:t>.</w:t>
      </w:r>
    </w:p>
    <w:p w:rsidR="00402D2F" w:rsidRPr="00402D2F" w:rsidRDefault="00F05E09" w:rsidP="00402D2F">
      <w:pPr>
        <w:jc w:val="both"/>
        <w:rPr>
          <w:rFonts w:ascii="Arial" w:eastAsia="Calibri" w:hAnsi="Arial" w:cs="Arial"/>
          <w:b/>
          <w:sz w:val="24"/>
          <w:szCs w:val="24"/>
        </w:rPr>
      </w:pPr>
      <w:r w:rsidRPr="00F05E09">
        <w:rPr>
          <w:rFonts w:ascii="Arial" w:eastAsia="Calibri" w:hAnsi="Arial" w:cs="Arial"/>
          <w:b/>
          <w:color w:val="000000"/>
          <w:sz w:val="24"/>
          <w:szCs w:val="24"/>
        </w:rPr>
        <w:sym w:font="Wingdings" w:char="F0FE"/>
      </w:r>
      <w:r>
        <w:rPr>
          <w:rFonts w:ascii="Arial" w:eastAsia="Calibri" w:hAnsi="Arial" w:cs="Arial"/>
          <w:b/>
          <w:color w:val="000000"/>
          <w:sz w:val="24"/>
          <w:szCs w:val="24"/>
        </w:rPr>
        <w:t xml:space="preserve"> </w:t>
      </w:r>
      <w:proofErr w:type="gramStart"/>
      <w:r w:rsidR="00402D2F" w:rsidRPr="00402D2F">
        <w:rPr>
          <w:rFonts w:ascii="Arial" w:eastAsia="Calibri" w:hAnsi="Arial" w:cs="Arial"/>
          <w:b/>
          <w:sz w:val="24"/>
          <w:szCs w:val="24"/>
        </w:rPr>
        <w:t>minimum</w:t>
      </w:r>
      <w:proofErr w:type="gramEnd"/>
      <w:r w:rsidR="00402D2F" w:rsidRPr="00402D2F">
        <w:rPr>
          <w:rFonts w:ascii="Arial" w:eastAsia="Calibri" w:hAnsi="Arial" w:cs="Arial"/>
          <w:b/>
          <w:sz w:val="24"/>
          <w:szCs w:val="24"/>
        </w:rPr>
        <w:t xml:space="preserve"> stručnih i kadrovskih kapaciteta koji su potrebni za izvršenje ugovora; </w:t>
      </w:r>
    </w:p>
    <w:p w:rsidR="00402D2F" w:rsidRPr="00402D2F" w:rsidRDefault="00402D2F" w:rsidP="00402D2F">
      <w:pPr>
        <w:spacing w:line="240" w:lineRule="auto"/>
        <w:jc w:val="both"/>
        <w:rPr>
          <w:rFonts w:ascii="Arial" w:eastAsia="Times New Roman" w:hAnsi="Arial" w:cs="Arial"/>
          <w:sz w:val="24"/>
          <w:szCs w:val="24"/>
        </w:rPr>
      </w:pPr>
      <w:r w:rsidRPr="00402D2F">
        <w:rPr>
          <w:rFonts w:ascii="Arial" w:eastAsia="Times New Roman" w:hAnsi="Arial" w:cs="Arial"/>
          <w:sz w:val="24"/>
          <w:szCs w:val="24"/>
        </w:rPr>
        <w:t>- 1 diplomirani inženjer građevinarstva - smjer saobraćajni;</w:t>
      </w:r>
    </w:p>
    <w:p w:rsidR="00402D2F" w:rsidRPr="00717FA5" w:rsidRDefault="00402D2F" w:rsidP="00402D2F">
      <w:pPr>
        <w:autoSpaceDE w:val="0"/>
        <w:autoSpaceDN w:val="0"/>
        <w:adjustRightInd w:val="0"/>
        <w:spacing w:after="0" w:line="240" w:lineRule="auto"/>
        <w:jc w:val="both"/>
        <w:rPr>
          <w:rFonts w:ascii="Arial" w:eastAsia="Times New Roman" w:hAnsi="Arial" w:cs="Arial"/>
          <w:sz w:val="24"/>
          <w:szCs w:val="24"/>
        </w:rPr>
      </w:pPr>
      <w:r w:rsidRPr="00402D2F">
        <w:rPr>
          <w:rFonts w:ascii="Arial" w:eastAsia="Times New Roman" w:hAnsi="Arial" w:cs="Arial"/>
          <w:sz w:val="24"/>
          <w:szCs w:val="24"/>
        </w:rPr>
        <w:t>- 1 diplomirani inženjer gr</w:t>
      </w:r>
      <w:r w:rsidRPr="00717FA5">
        <w:rPr>
          <w:rFonts w:ascii="Arial" w:eastAsia="Times New Roman" w:hAnsi="Arial" w:cs="Arial"/>
          <w:sz w:val="24"/>
          <w:szCs w:val="24"/>
        </w:rPr>
        <w:t>ađevinarstva - smjer konstrukcija;</w:t>
      </w:r>
    </w:p>
    <w:p w:rsidR="00402D2F" w:rsidRPr="00402D2F" w:rsidRDefault="00402D2F" w:rsidP="00402D2F">
      <w:pPr>
        <w:autoSpaceDE w:val="0"/>
        <w:autoSpaceDN w:val="0"/>
        <w:adjustRightInd w:val="0"/>
        <w:spacing w:after="0" w:line="240" w:lineRule="auto"/>
        <w:jc w:val="both"/>
        <w:rPr>
          <w:rFonts w:ascii="Arial" w:eastAsia="Times New Roman" w:hAnsi="Arial" w:cs="Arial"/>
          <w:sz w:val="24"/>
          <w:szCs w:val="24"/>
        </w:rPr>
      </w:pPr>
    </w:p>
    <w:p w:rsidR="007F4FE2" w:rsidRPr="00717FA5" w:rsidRDefault="00402D2F" w:rsidP="00E77BB3">
      <w:pPr>
        <w:jc w:val="both"/>
        <w:rPr>
          <w:rFonts w:ascii="Arial" w:eastAsia="Calibri" w:hAnsi="Arial" w:cs="Arial"/>
          <w:sz w:val="24"/>
          <w:szCs w:val="24"/>
        </w:rPr>
      </w:pPr>
      <w:r w:rsidRPr="00402D2F">
        <w:rPr>
          <w:rFonts w:ascii="Arial" w:eastAsia="Calibri" w:hAnsi="Arial" w:cs="Arial"/>
          <w:sz w:val="24"/>
          <w:szCs w:val="24"/>
        </w:rPr>
        <w:t xml:space="preserve">-1 ovlašćeno lice koje </w:t>
      </w:r>
      <w:proofErr w:type="gramStart"/>
      <w:r w:rsidRPr="00402D2F">
        <w:rPr>
          <w:rFonts w:ascii="Arial" w:eastAsia="Calibri" w:hAnsi="Arial" w:cs="Arial"/>
          <w:sz w:val="24"/>
          <w:szCs w:val="24"/>
        </w:rPr>
        <w:t>će</w:t>
      </w:r>
      <w:proofErr w:type="gramEnd"/>
      <w:r w:rsidRPr="00402D2F">
        <w:rPr>
          <w:rFonts w:ascii="Arial" w:eastAsia="Calibri" w:hAnsi="Arial" w:cs="Arial"/>
          <w:sz w:val="24"/>
          <w:szCs w:val="24"/>
        </w:rPr>
        <w:t xml:space="preserve"> </w:t>
      </w:r>
      <w:r w:rsidRPr="00402D2F">
        <w:rPr>
          <w:rFonts w:ascii="Arial" w:eastAsia="Calibri" w:hAnsi="Arial" w:cs="Arial"/>
          <w:sz w:val="24"/>
          <w:szCs w:val="24"/>
          <w:lang w:val="pl-PL"/>
        </w:rPr>
        <w:t xml:space="preserve">rukovoditi izvođenjem geodetskih radova </w:t>
      </w:r>
      <w:r w:rsidRPr="00402D2F">
        <w:rPr>
          <w:rFonts w:ascii="Arial" w:eastAsia="Calibri" w:hAnsi="Arial" w:cs="Arial"/>
          <w:sz w:val="24"/>
          <w:szCs w:val="24"/>
        </w:rPr>
        <w:t>u oblasti-osnovni geodetski radovi, državni premjer i katastar nepokretnosti i vodova u skladu sa Zakonom o državnom premjeru i katastru nepokretnosti;</w:t>
      </w:r>
    </w:p>
    <w:p w:rsidR="003E6449" w:rsidRPr="00B32E69" w:rsidRDefault="003E6449" w:rsidP="003E6449">
      <w:pPr>
        <w:spacing w:after="0" w:line="240" w:lineRule="auto"/>
        <w:jc w:val="both"/>
        <w:rPr>
          <w:rFonts w:ascii="Arial" w:eastAsia="Times New Roman" w:hAnsi="Arial" w:cs="Arial"/>
          <w:sz w:val="24"/>
          <w:szCs w:val="24"/>
        </w:rPr>
      </w:pPr>
      <w:r w:rsidRPr="00B32E69">
        <w:rPr>
          <w:rFonts w:ascii="Times New Roman" w:hAnsi="Times New Roman" w:cs="Times New Roman"/>
          <w:color w:val="000000"/>
          <w:sz w:val="24"/>
          <w:szCs w:val="24"/>
        </w:rPr>
        <w:sym w:font="Wingdings" w:char="F0FE"/>
      </w:r>
      <w:r w:rsidR="00F05E09">
        <w:rPr>
          <w:rFonts w:ascii="Times New Roman" w:hAnsi="Times New Roman" w:cs="Times New Roman"/>
          <w:color w:val="000000"/>
          <w:sz w:val="24"/>
          <w:szCs w:val="24"/>
        </w:rPr>
        <w:t xml:space="preserve"> </w:t>
      </w:r>
      <w:proofErr w:type="gramStart"/>
      <w:r w:rsidRPr="00076856">
        <w:rPr>
          <w:rFonts w:ascii="Arial" w:eastAsia="Times New Roman" w:hAnsi="Arial" w:cs="Arial"/>
          <w:b/>
          <w:sz w:val="24"/>
          <w:szCs w:val="24"/>
        </w:rPr>
        <w:t>minimum</w:t>
      </w:r>
      <w:proofErr w:type="gramEnd"/>
      <w:r w:rsidRPr="00076856">
        <w:rPr>
          <w:rFonts w:ascii="Arial" w:eastAsia="Times New Roman" w:hAnsi="Arial" w:cs="Arial"/>
          <w:b/>
          <w:sz w:val="24"/>
          <w:szCs w:val="24"/>
        </w:rPr>
        <w:t xml:space="preserve"> mehanizacije, tehničke opreme koji su potrebni za blagovremeno</w:t>
      </w:r>
      <w:r w:rsidR="00F05E09">
        <w:rPr>
          <w:rFonts w:ascii="Arial" w:eastAsia="Times New Roman" w:hAnsi="Arial" w:cs="Arial"/>
          <w:b/>
          <w:sz w:val="24"/>
          <w:szCs w:val="24"/>
        </w:rPr>
        <w:t xml:space="preserve"> i kvalitetno izvršenje ugovora.</w:t>
      </w:r>
    </w:p>
    <w:p w:rsidR="003E6449" w:rsidRPr="00B32E69" w:rsidRDefault="003E6449" w:rsidP="003E6449">
      <w:pPr>
        <w:spacing w:after="0" w:line="240" w:lineRule="auto"/>
        <w:jc w:val="both"/>
        <w:rPr>
          <w:rFonts w:ascii="Arial" w:eastAsia="Times New Roman" w:hAnsi="Arial" w:cs="Arial"/>
          <w:b/>
          <w:bCs/>
          <w:i/>
          <w:iCs/>
          <w:color w:val="000000"/>
          <w:sz w:val="24"/>
          <w:szCs w:val="24"/>
        </w:rPr>
      </w:pPr>
    </w:p>
    <w:p w:rsidR="003E6449" w:rsidRPr="00B32E69" w:rsidRDefault="003E6449" w:rsidP="003E6449">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i/>
          <w:iCs/>
          <w:color w:val="000000"/>
          <w:sz w:val="24"/>
          <w:szCs w:val="24"/>
        </w:rPr>
      </w:pPr>
      <w:r w:rsidRPr="00B32E69">
        <w:rPr>
          <w:rFonts w:ascii="Arial" w:eastAsia="Times New Roman" w:hAnsi="Arial" w:cs="Arial"/>
          <w:b/>
          <w:sz w:val="24"/>
          <w:szCs w:val="24"/>
        </w:rPr>
        <w:t>Dokazivanje stručne i tehničke sposobnosti</w:t>
      </w:r>
    </w:p>
    <w:p w:rsidR="003E6449" w:rsidRPr="00B32E69" w:rsidRDefault="003E6449" w:rsidP="003E6449">
      <w:pPr>
        <w:spacing w:after="0" w:line="240" w:lineRule="auto"/>
        <w:jc w:val="both"/>
        <w:rPr>
          <w:rFonts w:ascii="Arial" w:eastAsia="Times New Roman" w:hAnsi="Arial" w:cs="Arial"/>
          <w:b/>
          <w:bCs/>
          <w:i/>
          <w:iCs/>
          <w:color w:val="000000"/>
          <w:sz w:val="24"/>
          <w:szCs w:val="24"/>
        </w:rPr>
      </w:pPr>
    </w:p>
    <w:p w:rsidR="003E6449" w:rsidRPr="00B32E69" w:rsidRDefault="003E6449" w:rsidP="0077080B">
      <w:pPr>
        <w:spacing w:after="0" w:line="240" w:lineRule="auto"/>
        <w:jc w:val="both"/>
        <w:rPr>
          <w:rFonts w:ascii="Arial" w:eastAsia="Times New Roman" w:hAnsi="Arial" w:cs="Arial"/>
          <w:bCs/>
          <w:i/>
          <w:iCs/>
          <w:color w:val="000000"/>
          <w:sz w:val="24"/>
          <w:szCs w:val="24"/>
        </w:rPr>
      </w:pPr>
      <w:r w:rsidRPr="00B32E69">
        <w:rPr>
          <w:rFonts w:ascii="Arial" w:eastAsia="Times New Roman" w:hAnsi="Arial" w:cs="Arial"/>
          <w:bCs/>
          <w:iCs/>
          <w:color w:val="000000"/>
          <w:sz w:val="24"/>
          <w:szCs w:val="24"/>
        </w:rPr>
        <w:t>S</w:t>
      </w:r>
      <w:r w:rsidRPr="00B32E69">
        <w:rPr>
          <w:rFonts w:ascii="Arial" w:eastAsia="Times New Roman" w:hAnsi="Arial" w:cs="Arial"/>
          <w:sz w:val="24"/>
          <w:szCs w:val="24"/>
        </w:rPr>
        <w:t>tručna i tehnička sposobnost</w:t>
      </w:r>
      <w:r w:rsidR="00FD1DF2">
        <w:rPr>
          <w:rFonts w:ascii="Arial" w:eastAsia="Times New Roman" w:hAnsi="Arial" w:cs="Arial"/>
          <w:sz w:val="24"/>
          <w:szCs w:val="24"/>
        </w:rPr>
        <w:t xml:space="preserve"> </w:t>
      </w:r>
      <w:r w:rsidRPr="00B32E69">
        <w:rPr>
          <w:rFonts w:ascii="Arial" w:eastAsia="Times New Roman" w:hAnsi="Arial" w:cs="Arial"/>
          <w:sz w:val="24"/>
          <w:szCs w:val="24"/>
        </w:rPr>
        <w:t xml:space="preserve">dokazuje se: </w:t>
      </w:r>
    </w:p>
    <w:p w:rsidR="003E6449" w:rsidRDefault="003E6449" w:rsidP="0077080B">
      <w:pPr>
        <w:spacing w:after="0" w:line="240" w:lineRule="auto"/>
        <w:jc w:val="both"/>
        <w:rPr>
          <w:rFonts w:ascii="Arial" w:eastAsia="Times New Roman" w:hAnsi="Arial" w:cs="Arial"/>
          <w:color w:val="000000"/>
          <w:sz w:val="24"/>
          <w:szCs w:val="24"/>
        </w:rPr>
      </w:pPr>
      <w:r w:rsidRPr="00B32E69">
        <w:rPr>
          <w:rFonts w:ascii="Times New Roman" w:hAnsi="Times New Roman" w:cs="Times New Roman"/>
          <w:color w:val="000000"/>
          <w:sz w:val="24"/>
          <w:szCs w:val="24"/>
        </w:rPr>
        <w:sym w:font="Wingdings" w:char="F0FE"/>
      </w:r>
      <w:r w:rsidR="00F05E09">
        <w:rPr>
          <w:rFonts w:ascii="Times New Roman" w:hAnsi="Times New Roman" w:cs="Times New Roman"/>
          <w:color w:val="000000"/>
          <w:sz w:val="24"/>
          <w:szCs w:val="24"/>
        </w:rPr>
        <w:t xml:space="preserve"> </w:t>
      </w:r>
      <w:r>
        <w:rPr>
          <w:rFonts w:ascii="Arial" w:eastAsia="Times New Roman" w:hAnsi="Arial" w:cs="Arial"/>
          <w:color w:val="000000"/>
          <w:sz w:val="24"/>
          <w:szCs w:val="24"/>
        </w:rPr>
        <w:t>potvrdama izdatih od strane investitora, odnosno korisnika o izvedenim radovima, tokom prethodnih godina ali ne i duže od pet godina, računajući i godinu u kojoj je započet postupak javne nabavke, koje sadrže opis i vrijednost pr</w:t>
      </w:r>
      <w:r w:rsidR="004C17E2">
        <w:rPr>
          <w:rFonts w:ascii="Arial" w:eastAsia="Times New Roman" w:hAnsi="Arial" w:cs="Arial"/>
          <w:color w:val="000000"/>
          <w:sz w:val="24"/>
          <w:szCs w:val="24"/>
        </w:rPr>
        <w:t>e</w:t>
      </w:r>
      <w:r>
        <w:rPr>
          <w:rFonts w:ascii="Arial" w:eastAsia="Times New Roman" w:hAnsi="Arial" w:cs="Arial"/>
          <w:color w:val="000000"/>
          <w:sz w:val="24"/>
          <w:szCs w:val="24"/>
        </w:rPr>
        <w:t>dmeta nabavke, vrijeme realizacije ugovora i konstataciju da je ugovor blagovremeno i kvalitetno izvršen.</w:t>
      </w:r>
    </w:p>
    <w:p w:rsidR="00402D2F" w:rsidRPr="00717FA5" w:rsidRDefault="00F05E09" w:rsidP="00F05E09">
      <w:pPr>
        <w:spacing w:after="0"/>
        <w:jc w:val="both"/>
        <w:rPr>
          <w:rFonts w:ascii="Arial" w:eastAsia="Calibri" w:hAnsi="Arial" w:cs="Arial"/>
          <w:sz w:val="24"/>
          <w:szCs w:val="24"/>
        </w:rPr>
      </w:pPr>
      <w:r w:rsidRPr="00F05E09">
        <w:rPr>
          <w:rFonts w:ascii="Times New Roman" w:eastAsia="Calibri" w:hAnsi="Times New Roman" w:cs="Times New Roman"/>
          <w:color w:val="000000"/>
          <w:sz w:val="24"/>
          <w:szCs w:val="24"/>
        </w:rPr>
        <w:sym w:font="Wingdings" w:char="F0FE"/>
      </w:r>
      <w:r>
        <w:rPr>
          <w:rFonts w:ascii="Times New Roman" w:eastAsia="Calibri" w:hAnsi="Times New Roman" w:cs="Times New Roman"/>
          <w:color w:val="000000"/>
          <w:sz w:val="24"/>
          <w:szCs w:val="24"/>
        </w:rPr>
        <w:t xml:space="preserve"> </w:t>
      </w:r>
      <w:r w:rsidR="00402D2F" w:rsidRPr="00717FA5">
        <w:rPr>
          <w:rFonts w:ascii="Arial" w:eastAsia="Calibri" w:hAnsi="Arial" w:cs="Arial"/>
          <w:sz w:val="24"/>
          <w:szCs w:val="24"/>
        </w:rPr>
        <w:t xml:space="preserve">dokazom o angažovanju radne snage (kopija radne knjižice, prijava za osiguranje ili ugovor o radu), licencu za ovlašćenog inženjera koji će rukovoditi građenjem cjelokupnog objekta, licence za ovlašćene inženjere i licence ili diplome o završenoj visokoj stručnoj spremi-najmanja kvalifikacija VII1 za inženjere koji će biti imenovani od strane ponudjača; </w:t>
      </w:r>
    </w:p>
    <w:p w:rsidR="003E6449" w:rsidRPr="00B32E69" w:rsidRDefault="003E6449" w:rsidP="003E6449">
      <w:pPr>
        <w:spacing w:after="0" w:line="240" w:lineRule="auto"/>
        <w:jc w:val="both"/>
        <w:rPr>
          <w:rFonts w:ascii="Arial" w:eastAsia="Times New Roman" w:hAnsi="Arial" w:cs="Arial"/>
          <w:sz w:val="24"/>
          <w:szCs w:val="24"/>
        </w:rPr>
      </w:pPr>
      <w:r w:rsidRPr="00B32E69">
        <w:rPr>
          <w:rFonts w:ascii="Times New Roman" w:hAnsi="Times New Roman" w:cs="Times New Roman"/>
          <w:color w:val="000000"/>
          <w:sz w:val="24"/>
          <w:szCs w:val="24"/>
        </w:rPr>
        <w:sym w:font="Wingdings" w:char="F0FE"/>
      </w:r>
      <w:r w:rsidR="00F05E09">
        <w:rPr>
          <w:rFonts w:ascii="Times New Roman" w:hAnsi="Times New Roman" w:cs="Times New Roman"/>
          <w:color w:val="000000"/>
          <w:sz w:val="24"/>
          <w:szCs w:val="24"/>
        </w:rPr>
        <w:t xml:space="preserve"> </w:t>
      </w:r>
      <w:proofErr w:type="gramStart"/>
      <w:r w:rsidRPr="00B32E69">
        <w:rPr>
          <w:rFonts w:ascii="Arial" w:eastAsia="Times New Roman" w:hAnsi="Arial" w:cs="Arial"/>
          <w:sz w:val="24"/>
          <w:szCs w:val="24"/>
        </w:rPr>
        <w:t>listom</w:t>
      </w:r>
      <w:proofErr w:type="gramEnd"/>
      <w:r w:rsidRPr="00B32E69">
        <w:rPr>
          <w:rFonts w:ascii="Arial" w:eastAsia="Times New Roman" w:hAnsi="Arial" w:cs="Arial"/>
          <w:sz w:val="24"/>
          <w:szCs w:val="24"/>
        </w:rPr>
        <w:t xml:space="preserve"> osnovnih sredstava i opreme u svojini odnosno obezbijeđenih na d</w:t>
      </w:r>
      <w:r w:rsidR="00F05E09">
        <w:rPr>
          <w:rFonts w:ascii="Arial" w:eastAsia="Times New Roman" w:hAnsi="Arial" w:cs="Arial"/>
          <w:sz w:val="24"/>
          <w:szCs w:val="24"/>
        </w:rPr>
        <w:t>rugi način u skladu sa zakonom.</w:t>
      </w:r>
    </w:p>
    <w:p w:rsidR="007974D5" w:rsidRPr="007974D5" w:rsidRDefault="007974D5" w:rsidP="007974D5">
      <w:pPr>
        <w:spacing w:after="0" w:line="240" w:lineRule="auto"/>
        <w:jc w:val="both"/>
        <w:rPr>
          <w:rFonts w:ascii="Arial" w:eastAsia="Times New Roman" w:hAnsi="Arial" w:cs="Arial"/>
          <w:b/>
          <w:bCs/>
          <w:i/>
          <w:iCs/>
          <w:color w:val="000000"/>
          <w:sz w:val="24"/>
          <w:szCs w:val="24"/>
        </w:rPr>
      </w:pPr>
    </w:p>
    <w:p w:rsidR="007974D5" w:rsidRPr="007974D5" w:rsidRDefault="007974D5" w:rsidP="007974D5">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Arial" w:eastAsia="Times New Roman" w:hAnsi="Arial" w:cs="Arial"/>
          <w:b/>
          <w:sz w:val="24"/>
          <w:szCs w:val="24"/>
        </w:rPr>
      </w:pPr>
      <w:r w:rsidRPr="007974D5">
        <w:rPr>
          <w:rFonts w:ascii="Arial" w:eastAsia="Times New Roman" w:hAnsi="Arial" w:cs="Arial"/>
          <w:b/>
          <w:sz w:val="24"/>
          <w:szCs w:val="24"/>
        </w:rPr>
        <w:t>C. Osnovi za obavezno isključenje iz postupka javne nabavke</w:t>
      </w:r>
    </w:p>
    <w:p w:rsidR="007974D5" w:rsidRPr="007974D5" w:rsidRDefault="007974D5" w:rsidP="007974D5">
      <w:pPr>
        <w:spacing w:after="0" w:line="240" w:lineRule="auto"/>
        <w:jc w:val="both"/>
        <w:rPr>
          <w:rFonts w:ascii="Arial" w:eastAsia="Times New Roman" w:hAnsi="Arial" w:cs="Arial"/>
          <w:sz w:val="24"/>
          <w:szCs w:val="24"/>
        </w:rPr>
      </w:pPr>
    </w:p>
    <w:p w:rsidR="007974D5" w:rsidRPr="007974D5" w:rsidRDefault="007974D5" w:rsidP="007974D5">
      <w:pPr>
        <w:spacing w:after="0" w:line="240" w:lineRule="auto"/>
        <w:jc w:val="both"/>
        <w:rPr>
          <w:rFonts w:ascii="Arial" w:eastAsia="Times New Roman" w:hAnsi="Arial" w:cs="Arial"/>
          <w:sz w:val="24"/>
          <w:szCs w:val="24"/>
        </w:rPr>
      </w:pPr>
      <w:r w:rsidRPr="007974D5">
        <w:rPr>
          <w:rFonts w:ascii="Arial" w:eastAsia="Times New Roman" w:hAnsi="Arial" w:cs="Arial"/>
          <w:sz w:val="24"/>
          <w:szCs w:val="24"/>
        </w:rPr>
        <w:t xml:space="preserve">Privredni subjekat </w:t>
      </w:r>
      <w:proofErr w:type="gramStart"/>
      <w:r w:rsidRPr="007974D5">
        <w:rPr>
          <w:rFonts w:ascii="Arial" w:eastAsia="Times New Roman" w:hAnsi="Arial" w:cs="Arial"/>
          <w:sz w:val="24"/>
          <w:szCs w:val="24"/>
        </w:rPr>
        <w:t>će</w:t>
      </w:r>
      <w:proofErr w:type="gramEnd"/>
      <w:r w:rsidRPr="007974D5">
        <w:rPr>
          <w:rFonts w:ascii="Arial" w:eastAsia="Times New Roman" w:hAnsi="Arial" w:cs="Arial"/>
          <w:sz w:val="24"/>
          <w:szCs w:val="24"/>
        </w:rPr>
        <w:t xml:space="preserve"> se isključiti iz postupka javne nabavke, ako: </w:t>
      </w:r>
    </w:p>
    <w:p w:rsidR="007974D5" w:rsidRPr="007974D5" w:rsidRDefault="007974D5" w:rsidP="007974D5">
      <w:pPr>
        <w:spacing w:after="0" w:line="240" w:lineRule="auto"/>
        <w:jc w:val="both"/>
        <w:rPr>
          <w:rFonts w:ascii="Arial" w:eastAsia="Times New Roman" w:hAnsi="Arial" w:cs="Arial"/>
          <w:sz w:val="24"/>
          <w:szCs w:val="24"/>
        </w:rPr>
      </w:pPr>
      <w:r w:rsidRPr="007974D5">
        <w:rPr>
          <w:rFonts w:ascii="Arial" w:eastAsia="Times New Roman" w:hAnsi="Arial" w:cs="Arial"/>
          <w:sz w:val="24"/>
          <w:szCs w:val="24"/>
        </w:rPr>
        <w:t xml:space="preserve">1) postoji sukob interesa iz člana 41 stav 1 tačka 2 alineja 1 i 2 ili člana 42 Zakona o javnim nabavkama, </w:t>
      </w:r>
    </w:p>
    <w:p w:rsidR="007974D5" w:rsidRPr="007974D5" w:rsidRDefault="007974D5" w:rsidP="007974D5">
      <w:pPr>
        <w:spacing w:after="0" w:line="240" w:lineRule="auto"/>
        <w:jc w:val="both"/>
        <w:rPr>
          <w:rFonts w:ascii="Arial" w:eastAsia="Times New Roman" w:hAnsi="Arial" w:cs="Arial"/>
          <w:sz w:val="24"/>
          <w:szCs w:val="24"/>
        </w:rPr>
      </w:pPr>
      <w:r w:rsidRPr="007974D5">
        <w:rPr>
          <w:rFonts w:ascii="Arial" w:eastAsia="Times New Roman" w:hAnsi="Arial" w:cs="Arial"/>
          <w:sz w:val="24"/>
          <w:szCs w:val="24"/>
        </w:rPr>
        <w:t xml:space="preserve">2) </w:t>
      </w:r>
      <w:proofErr w:type="gramStart"/>
      <w:r w:rsidRPr="007974D5">
        <w:rPr>
          <w:rFonts w:ascii="Arial" w:eastAsia="Times New Roman" w:hAnsi="Arial" w:cs="Arial"/>
          <w:sz w:val="24"/>
          <w:szCs w:val="24"/>
        </w:rPr>
        <w:t>ne</w:t>
      </w:r>
      <w:proofErr w:type="gramEnd"/>
      <w:r w:rsidRPr="007974D5">
        <w:rPr>
          <w:rFonts w:ascii="Arial" w:eastAsia="Times New Roman" w:hAnsi="Arial" w:cs="Arial"/>
          <w:sz w:val="24"/>
          <w:szCs w:val="24"/>
        </w:rPr>
        <w:t xml:space="preserve"> ispunjava obavezne uslove i uslove sposobnosti privrednog subjekta predviđene tenderskom dokumentacijom, </w:t>
      </w:r>
    </w:p>
    <w:p w:rsidR="007974D5" w:rsidRPr="007974D5" w:rsidRDefault="007974D5" w:rsidP="007974D5">
      <w:pPr>
        <w:spacing w:after="0" w:line="240" w:lineRule="auto"/>
        <w:jc w:val="both"/>
        <w:rPr>
          <w:rFonts w:ascii="Arial" w:eastAsia="Times New Roman" w:hAnsi="Arial" w:cs="Arial"/>
          <w:sz w:val="24"/>
          <w:szCs w:val="24"/>
        </w:rPr>
      </w:pPr>
      <w:r w:rsidRPr="007974D5">
        <w:rPr>
          <w:rFonts w:ascii="Arial" w:eastAsia="Times New Roman" w:hAnsi="Arial" w:cs="Arial"/>
          <w:sz w:val="24"/>
          <w:szCs w:val="24"/>
        </w:rPr>
        <w:lastRenderedPageBreak/>
        <w:t xml:space="preserve">3) </w:t>
      </w:r>
      <w:proofErr w:type="gramStart"/>
      <w:r w:rsidRPr="007974D5">
        <w:rPr>
          <w:rFonts w:ascii="Arial" w:eastAsia="Times New Roman" w:hAnsi="Arial" w:cs="Arial"/>
          <w:sz w:val="24"/>
          <w:szCs w:val="24"/>
        </w:rPr>
        <w:t>postoji</w:t>
      </w:r>
      <w:proofErr w:type="gramEnd"/>
      <w:r w:rsidRPr="007974D5">
        <w:rPr>
          <w:rFonts w:ascii="Arial" w:eastAsia="Times New Roman" w:hAnsi="Arial" w:cs="Arial"/>
          <w:sz w:val="24"/>
          <w:szCs w:val="24"/>
        </w:rPr>
        <w:t xml:space="preserve"> drugi razlog predviđen ovim zakonom.</w:t>
      </w:r>
    </w:p>
    <w:p w:rsidR="007974D5" w:rsidRPr="007974D5" w:rsidRDefault="007974D5" w:rsidP="007974D5">
      <w:pPr>
        <w:spacing w:after="0" w:line="240" w:lineRule="auto"/>
        <w:jc w:val="both"/>
        <w:rPr>
          <w:rFonts w:ascii="Arial" w:eastAsia="Times New Roman" w:hAnsi="Arial" w:cs="Arial"/>
          <w:b/>
          <w:bCs/>
          <w:i/>
          <w:iCs/>
          <w:color w:val="000000"/>
          <w:sz w:val="24"/>
          <w:szCs w:val="24"/>
        </w:rPr>
      </w:pPr>
    </w:p>
    <w:p w:rsidR="007974D5" w:rsidRPr="007974D5" w:rsidRDefault="007974D5" w:rsidP="007974D5">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Arial" w:eastAsia="Times New Roman" w:hAnsi="Arial" w:cs="Arial"/>
          <w:b/>
          <w:sz w:val="24"/>
          <w:szCs w:val="24"/>
        </w:rPr>
      </w:pPr>
      <w:r w:rsidRPr="007974D5">
        <w:rPr>
          <w:rFonts w:ascii="Arial" w:eastAsia="Times New Roman" w:hAnsi="Arial" w:cs="Arial"/>
          <w:b/>
          <w:sz w:val="24"/>
          <w:szCs w:val="24"/>
        </w:rPr>
        <w:t>D. Posebni osnovi za isključenje iz postupka javne nabavke</w:t>
      </w:r>
    </w:p>
    <w:p w:rsidR="007974D5" w:rsidRPr="007974D5" w:rsidRDefault="007974D5" w:rsidP="007974D5">
      <w:pPr>
        <w:spacing w:after="0" w:line="240" w:lineRule="auto"/>
        <w:jc w:val="both"/>
        <w:rPr>
          <w:rFonts w:ascii="Arial" w:eastAsia="Times New Roman" w:hAnsi="Arial" w:cs="Arial"/>
          <w:sz w:val="24"/>
          <w:szCs w:val="24"/>
        </w:rPr>
      </w:pPr>
    </w:p>
    <w:p w:rsidR="007974D5" w:rsidRPr="007974D5" w:rsidRDefault="007974D5" w:rsidP="007974D5">
      <w:pPr>
        <w:spacing w:after="0" w:line="240" w:lineRule="auto"/>
        <w:jc w:val="both"/>
        <w:rPr>
          <w:rFonts w:ascii="Arial" w:eastAsia="Times New Roman" w:hAnsi="Arial" w:cs="Arial"/>
          <w:sz w:val="24"/>
          <w:szCs w:val="24"/>
        </w:rPr>
      </w:pPr>
      <w:r w:rsidRPr="007974D5">
        <w:rPr>
          <w:rFonts w:ascii="Arial" w:eastAsia="Times New Roman" w:hAnsi="Arial" w:cs="Arial"/>
          <w:sz w:val="24"/>
          <w:szCs w:val="24"/>
        </w:rPr>
        <w:t xml:space="preserve">Iz postupka javne nabavke isključiće se privredni subjekta koji: </w:t>
      </w:r>
    </w:p>
    <w:p w:rsidR="007974D5" w:rsidRPr="007974D5" w:rsidRDefault="00C1202D" w:rsidP="007974D5">
      <w:pPr>
        <w:spacing w:after="0" w:line="240" w:lineRule="auto"/>
        <w:jc w:val="both"/>
        <w:rPr>
          <w:rFonts w:ascii="Arial" w:eastAsia="Times New Roman" w:hAnsi="Arial" w:cs="Arial"/>
          <w:sz w:val="24"/>
          <w:szCs w:val="24"/>
        </w:rPr>
      </w:pPr>
      <w:r>
        <w:rPr>
          <w:rFonts w:ascii="Times New Roman" w:hAnsi="Times New Roman" w:cs="Times New Roman"/>
          <w:color w:val="000000"/>
          <w:sz w:val="24"/>
          <w:szCs w:val="24"/>
        </w:rPr>
        <w:sym w:font="Wingdings" w:char="F0FE"/>
      </w:r>
      <w:r w:rsidR="00F05E09">
        <w:rPr>
          <w:rFonts w:ascii="Times New Roman" w:hAnsi="Times New Roman" w:cs="Times New Roman"/>
          <w:color w:val="000000"/>
          <w:sz w:val="24"/>
          <w:szCs w:val="24"/>
        </w:rPr>
        <w:t xml:space="preserve"> </w:t>
      </w:r>
      <w:proofErr w:type="gramStart"/>
      <w:r w:rsidR="007974D5" w:rsidRPr="007974D5">
        <w:rPr>
          <w:rFonts w:ascii="Arial" w:eastAsia="Times New Roman" w:hAnsi="Arial" w:cs="Arial"/>
          <w:sz w:val="24"/>
          <w:szCs w:val="24"/>
        </w:rPr>
        <w:t>je</w:t>
      </w:r>
      <w:proofErr w:type="gramEnd"/>
      <w:r w:rsidR="007974D5" w:rsidRPr="007974D5">
        <w:rPr>
          <w:rFonts w:ascii="Arial" w:eastAsia="Times New Roman" w:hAnsi="Arial" w:cs="Arial"/>
          <w:sz w:val="24"/>
          <w:szCs w:val="24"/>
        </w:rPr>
        <w:t xml:space="preserve"> u postupku stečaja ili likvidacije; </w:t>
      </w:r>
    </w:p>
    <w:p w:rsidR="007974D5" w:rsidRPr="007974D5" w:rsidRDefault="00C1202D" w:rsidP="007974D5">
      <w:pPr>
        <w:spacing w:after="0" w:line="240" w:lineRule="auto"/>
        <w:jc w:val="both"/>
        <w:rPr>
          <w:rFonts w:ascii="Arial" w:eastAsia="Times New Roman" w:hAnsi="Arial" w:cs="Arial"/>
          <w:sz w:val="24"/>
          <w:szCs w:val="24"/>
        </w:rPr>
      </w:pPr>
      <w:r>
        <w:rPr>
          <w:rFonts w:ascii="Times New Roman" w:hAnsi="Times New Roman" w:cs="Times New Roman"/>
          <w:color w:val="000000"/>
          <w:sz w:val="24"/>
          <w:szCs w:val="24"/>
        </w:rPr>
        <w:sym w:font="Wingdings" w:char="F0FE"/>
      </w:r>
      <w:r w:rsidR="00F05E09">
        <w:rPr>
          <w:rFonts w:ascii="Times New Roman" w:hAnsi="Times New Roman" w:cs="Times New Roman"/>
          <w:color w:val="000000"/>
          <w:sz w:val="24"/>
          <w:szCs w:val="24"/>
        </w:rPr>
        <w:t xml:space="preserve"> </w:t>
      </w:r>
      <w:proofErr w:type="gramStart"/>
      <w:r w:rsidR="007974D5" w:rsidRPr="007974D5">
        <w:rPr>
          <w:rFonts w:ascii="Arial" w:eastAsia="Times New Roman" w:hAnsi="Arial" w:cs="Arial"/>
          <w:sz w:val="24"/>
          <w:szCs w:val="24"/>
        </w:rPr>
        <w:t>je</w:t>
      </w:r>
      <w:proofErr w:type="gramEnd"/>
      <w:r w:rsidR="007974D5" w:rsidRPr="007974D5">
        <w:rPr>
          <w:rFonts w:ascii="Arial" w:eastAsia="Times New Roman" w:hAnsi="Arial" w:cs="Arial"/>
          <w:sz w:val="24"/>
          <w:szCs w:val="24"/>
        </w:rPr>
        <w:t xml:space="preserve"> zaključio ugovor ili sporazum sa drugim privrednim subjektom sa ciljem narušavanja tržišne konkurencije; </w:t>
      </w:r>
    </w:p>
    <w:p w:rsidR="007974D5" w:rsidRPr="007974D5" w:rsidRDefault="00C1202D" w:rsidP="007974D5">
      <w:pPr>
        <w:spacing w:after="0" w:line="240" w:lineRule="auto"/>
        <w:jc w:val="both"/>
        <w:rPr>
          <w:rFonts w:ascii="Arial" w:eastAsia="Times New Roman" w:hAnsi="Arial" w:cs="Arial"/>
          <w:sz w:val="24"/>
          <w:szCs w:val="24"/>
        </w:rPr>
      </w:pPr>
      <w:r>
        <w:rPr>
          <w:rFonts w:ascii="Times New Roman" w:hAnsi="Times New Roman" w:cs="Times New Roman"/>
          <w:color w:val="000000"/>
          <w:sz w:val="24"/>
          <w:szCs w:val="24"/>
        </w:rPr>
        <w:sym w:font="Wingdings" w:char="F0FE"/>
      </w:r>
      <w:r w:rsidR="00F05E09">
        <w:rPr>
          <w:rFonts w:ascii="Times New Roman" w:hAnsi="Times New Roman" w:cs="Times New Roman"/>
          <w:color w:val="000000"/>
          <w:sz w:val="24"/>
          <w:szCs w:val="24"/>
        </w:rPr>
        <w:t xml:space="preserve"> </w:t>
      </w:r>
      <w:proofErr w:type="gramStart"/>
      <w:r w:rsidR="007974D5" w:rsidRPr="007974D5">
        <w:rPr>
          <w:rFonts w:ascii="Arial" w:eastAsia="Times New Roman" w:hAnsi="Arial" w:cs="Arial"/>
          <w:sz w:val="24"/>
          <w:szCs w:val="24"/>
        </w:rPr>
        <w:t>ima</w:t>
      </w:r>
      <w:proofErr w:type="gramEnd"/>
      <w:r w:rsidR="007974D5" w:rsidRPr="007974D5">
        <w:rPr>
          <w:rFonts w:ascii="Arial" w:eastAsia="Times New Roman" w:hAnsi="Arial" w:cs="Arial"/>
          <w:sz w:val="24"/>
          <w:szCs w:val="24"/>
        </w:rPr>
        <w:t xml:space="preserve"> neizvršenih ugovorenih obaveza ili značajnih ili trajnih nedostataka tokom izvršavanja zahtjeva iz prethodnog ugovora o javnoj nabavci, javno-privatnom partnerstvu ili koncesiji, čija je posljedica bila raskid ugovora, naknada štete ili druga odgovarajuća sankcija; </w:t>
      </w:r>
    </w:p>
    <w:p w:rsidR="007974D5" w:rsidRPr="007974D5" w:rsidRDefault="00C1202D" w:rsidP="007974D5">
      <w:pPr>
        <w:spacing w:after="0" w:line="240" w:lineRule="auto"/>
        <w:jc w:val="both"/>
        <w:rPr>
          <w:rFonts w:ascii="Arial" w:eastAsia="Times New Roman" w:hAnsi="Arial" w:cs="Arial"/>
          <w:sz w:val="24"/>
          <w:szCs w:val="24"/>
        </w:rPr>
      </w:pPr>
      <w:r>
        <w:rPr>
          <w:rFonts w:ascii="Times New Roman" w:hAnsi="Times New Roman" w:cs="Times New Roman"/>
          <w:color w:val="000000"/>
          <w:sz w:val="24"/>
          <w:szCs w:val="24"/>
        </w:rPr>
        <w:sym w:font="Wingdings" w:char="F0FE"/>
      </w:r>
      <w:r w:rsidR="00F05E09">
        <w:rPr>
          <w:rFonts w:ascii="Times New Roman" w:hAnsi="Times New Roman" w:cs="Times New Roman"/>
          <w:color w:val="000000"/>
          <w:sz w:val="24"/>
          <w:szCs w:val="24"/>
        </w:rPr>
        <w:t xml:space="preserve"> </w:t>
      </w:r>
      <w:proofErr w:type="gramStart"/>
      <w:r w:rsidR="007974D5" w:rsidRPr="007974D5">
        <w:rPr>
          <w:rFonts w:ascii="Arial" w:eastAsia="Times New Roman" w:hAnsi="Arial" w:cs="Arial"/>
          <w:sz w:val="24"/>
          <w:szCs w:val="24"/>
        </w:rPr>
        <w:t>je</w:t>
      </w:r>
      <w:proofErr w:type="gramEnd"/>
      <w:r w:rsidR="007974D5" w:rsidRPr="007974D5">
        <w:rPr>
          <w:rFonts w:ascii="Arial" w:eastAsia="Times New Roman" w:hAnsi="Arial" w:cs="Arial"/>
          <w:sz w:val="24"/>
          <w:szCs w:val="24"/>
        </w:rPr>
        <w:t xml:space="preserve"> netačno prikazivao činjenice u vezi ispunjenosti uslova u postupku javne nabavke; </w:t>
      </w:r>
    </w:p>
    <w:p w:rsidR="007974D5" w:rsidRPr="007974D5" w:rsidRDefault="00C1202D" w:rsidP="007974D5">
      <w:pPr>
        <w:spacing w:after="0" w:line="240" w:lineRule="auto"/>
        <w:jc w:val="both"/>
        <w:rPr>
          <w:rFonts w:ascii="Arial" w:eastAsia="Times New Roman" w:hAnsi="Arial" w:cs="Arial"/>
          <w:sz w:val="24"/>
          <w:szCs w:val="24"/>
        </w:rPr>
      </w:pPr>
      <w:r>
        <w:rPr>
          <w:rFonts w:ascii="Times New Roman" w:hAnsi="Times New Roman" w:cs="Times New Roman"/>
          <w:color w:val="000000"/>
          <w:sz w:val="24"/>
          <w:szCs w:val="24"/>
        </w:rPr>
        <w:sym w:font="Wingdings" w:char="F0FE"/>
      </w:r>
      <w:r w:rsidR="00F05E09">
        <w:rPr>
          <w:rFonts w:ascii="Times New Roman" w:hAnsi="Times New Roman" w:cs="Times New Roman"/>
          <w:color w:val="000000"/>
          <w:sz w:val="24"/>
          <w:szCs w:val="24"/>
        </w:rPr>
        <w:t xml:space="preserve"> </w:t>
      </w:r>
      <w:proofErr w:type="gramStart"/>
      <w:r w:rsidR="007974D5" w:rsidRPr="007974D5">
        <w:rPr>
          <w:rFonts w:ascii="Arial" w:eastAsia="Times New Roman" w:hAnsi="Arial" w:cs="Arial"/>
          <w:sz w:val="24"/>
          <w:szCs w:val="24"/>
        </w:rPr>
        <w:t>je</w:t>
      </w:r>
      <w:proofErr w:type="gramEnd"/>
      <w:r w:rsidR="007974D5" w:rsidRPr="007974D5">
        <w:rPr>
          <w:rFonts w:ascii="Arial" w:eastAsia="Times New Roman" w:hAnsi="Arial" w:cs="Arial"/>
          <w:sz w:val="24"/>
          <w:szCs w:val="24"/>
        </w:rPr>
        <w:t xml:space="preserve"> učinio teški profesionalni propust koji dovodi u pitanje njegov integritet. </w:t>
      </w:r>
    </w:p>
    <w:p w:rsidR="007974D5" w:rsidRPr="007974D5" w:rsidRDefault="007974D5" w:rsidP="007974D5">
      <w:pPr>
        <w:spacing w:after="0" w:line="240" w:lineRule="auto"/>
        <w:rPr>
          <w:rFonts w:ascii="Arial" w:eastAsia="Times New Roman" w:hAnsi="Arial" w:cs="Arial"/>
          <w:i/>
          <w:iCs/>
          <w:color w:val="000000"/>
          <w:sz w:val="24"/>
          <w:szCs w:val="24"/>
        </w:rPr>
      </w:pPr>
    </w:p>
    <w:p w:rsidR="007974D5" w:rsidRPr="007974D5" w:rsidRDefault="007974D5" w:rsidP="007974D5">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bCs/>
          <w:i/>
          <w:iCs/>
          <w:color w:val="000000"/>
          <w:sz w:val="24"/>
          <w:szCs w:val="24"/>
        </w:rPr>
      </w:pPr>
      <w:r w:rsidRPr="007974D5">
        <w:rPr>
          <w:rFonts w:ascii="Arial" w:eastAsia="Times New Roman" w:hAnsi="Arial" w:cs="Arial"/>
          <w:b/>
          <w:bCs/>
          <w:color w:val="000000"/>
          <w:sz w:val="24"/>
          <w:szCs w:val="24"/>
        </w:rPr>
        <w:t>XIII Kriterijum za izbor najpovoljnije ponude:</w:t>
      </w:r>
    </w:p>
    <w:p w:rsidR="007974D5" w:rsidRPr="007974D5" w:rsidRDefault="007974D5" w:rsidP="007974D5">
      <w:pPr>
        <w:spacing w:after="0" w:line="240" w:lineRule="auto"/>
        <w:rPr>
          <w:rFonts w:ascii="Arial" w:eastAsia="Times New Roman" w:hAnsi="Arial" w:cs="Arial"/>
          <w:color w:val="000000"/>
          <w:sz w:val="24"/>
          <w:szCs w:val="24"/>
        </w:rPr>
      </w:pPr>
    </w:p>
    <w:p w:rsidR="00671F07" w:rsidRPr="007974D5" w:rsidRDefault="00671F07" w:rsidP="007974D5">
      <w:pPr>
        <w:spacing w:after="0" w:line="240" w:lineRule="auto"/>
        <w:rPr>
          <w:rFonts w:ascii="Arial" w:eastAsia="Times New Roman" w:hAnsi="Arial" w:cs="Arial"/>
          <w:sz w:val="24"/>
          <w:szCs w:val="24"/>
        </w:rPr>
      </w:pPr>
      <w:r>
        <w:rPr>
          <w:rFonts w:ascii="Times New Roman" w:hAnsi="Times New Roman" w:cs="Times New Roman"/>
          <w:color w:val="000000"/>
          <w:sz w:val="24"/>
          <w:szCs w:val="24"/>
        </w:rPr>
        <w:sym w:font="Wingdings" w:char="F0FE"/>
      </w:r>
      <w:r w:rsidR="00F05E09">
        <w:rPr>
          <w:rFonts w:ascii="Times New Roman" w:hAnsi="Times New Roman" w:cs="Times New Roman"/>
          <w:color w:val="000000"/>
          <w:sz w:val="24"/>
          <w:szCs w:val="24"/>
        </w:rPr>
        <w:t xml:space="preserve"> </w:t>
      </w:r>
      <w:proofErr w:type="gramStart"/>
      <w:r w:rsidR="007974D5" w:rsidRPr="007974D5">
        <w:rPr>
          <w:rFonts w:ascii="Arial" w:eastAsia="Times New Roman" w:hAnsi="Arial" w:cs="Arial"/>
          <w:sz w:val="24"/>
          <w:szCs w:val="24"/>
        </w:rPr>
        <w:t>odnos</w:t>
      </w:r>
      <w:proofErr w:type="gramEnd"/>
      <w:r w:rsidR="007974D5" w:rsidRPr="007974D5">
        <w:rPr>
          <w:rFonts w:ascii="Arial" w:eastAsia="Times New Roman" w:hAnsi="Arial" w:cs="Arial"/>
          <w:sz w:val="24"/>
          <w:szCs w:val="24"/>
        </w:rPr>
        <w:t xml:space="preserve"> cijene i kvaliteta</w:t>
      </w:r>
    </w:p>
    <w:p w:rsidR="007974D5" w:rsidRPr="007974D5" w:rsidRDefault="007974D5" w:rsidP="007974D5">
      <w:pPr>
        <w:spacing w:after="0" w:line="240" w:lineRule="auto"/>
        <w:jc w:val="both"/>
        <w:rPr>
          <w:rFonts w:ascii="Arial" w:eastAsia="Times New Roman" w:hAnsi="Arial" w:cs="Arial"/>
          <w:sz w:val="24"/>
          <w:szCs w:val="24"/>
        </w:rPr>
      </w:pPr>
    </w:p>
    <w:p w:rsidR="007974D5" w:rsidRPr="007974D5" w:rsidRDefault="007974D5" w:rsidP="007974D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rPr>
      </w:pPr>
      <w:r w:rsidRPr="007974D5">
        <w:rPr>
          <w:rFonts w:ascii="Arial" w:eastAsia="Times New Roman" w:hAnsi="Arial" w:cs="Arial"/>
          <w:b/>
          <w:bCs/>
          <w:color w:val="000000"/>
          <w:sz w:val="24"/>
          <w:szCs w:val="24"/>
        </w:rPr>
        <w:t>XIV Način, mjesto i vrijeme podnošenja ponuda i otvaranja ponuda</w:t>
      </w:r>
    </w:p>
    <w:p w:rsidR="007974D5" w:rsidRPr="007974D5" w:rsidRDefault="007974D5" w:rsidP="007974D5">
      <w:pPr>
        <w:spacing w:after="0" w:line="240" w:lineRule="auto"/>
        <w:jc w:val="both"/>
        <w:rPr>
          <w:rFonts w:ascii="Arial" w:eastAsia="Times New Roman" w:hAnsi="Arial" w:cs="Arial"/>
          <w:b/>
          <w:bCs/>
          <w:color w:val="000000"/>
          <w:sz w:val="24"/>
          <w:szCs w:val="24"/>
        </w:rPr>
      </w:pPr>
    </w:p>
    <w:p w:rsidR="00F12EE6" w:rsidRPr="007F4FE2" w:rsidRDefault="00F12EE6" w:rsidP="00F12EE6">
      <w:pPr>
        <w:spacing w:after="0" w:line="240" w:lineRule="auto"/>
        <w:jc w:val="both"/>
        <w:rPr>
          <w:rFonts w:ascii="Arial" w:eastAsia="Times New Roman" w:hAnsi="Arial" w:cs="Arial"/>
          <w:b/>
          <w:bCs/>
          <w:color w:val="000000"/>
          <w:sz w:val="24"/>
          <w:szCs w:val="24"/>
        </w:rPr>
      </w:pPr>
      <w:r>
        <w:rPr>
          <w:rFonts w:ascii="Times New Roman" w:hAnsi="Times New Roman" w:cs="Times New Roman"/>
          <w:color w:val="000000"/>
          <w:sz w:val="24"/>
          <w:szCs w:val="24"/>
        </w:rPr>
        <w:sym w:font="Wingdings" w:char="F0FE"/>
      </w:r>
      <w:r w:rsidR="00F05E09">
        <w:rPr>
          <w:rFonts w:ascii="Times New Roman" w:hAnsi="Times New Roman" w:cs="Times New Roman"/>
          <w:color w:val="000000"/>
          <w:sz w:val="24"/>
          <w:szCs w:val="24"/>
        </w:rPr>
        <w:t xml:space="preserve"> </w:t>
      </w:r>
      <w:r w:rsidRPr="00F12EE6">
        <w:rPr>
          <w:rFonts w:ascii="Arial" w:eastAsia="Times New Roman" w:hAnsi="Arial" w:cs="Arial"/>
          <w:b/>
          <w:bCs/>
          <w:color w:val="000000"/>
          <w:sz w:val="24"/>
          <w:szCs w:val="24"/>
        </w:rPr>
        <w:t>Podnošenj</w:t>
      </w:r>
      <w:r w:rsidR="007F4FE2">
        <w:rPr>
          <w:rFonts w:ascii="Arial" w:eastAsia="Times New Roman" w:hAnsi="Arial" w:cs="Arial"/>
          <w:b/>
          <w:bCs/>
          <w:color w:val="000000"/>
          <w:sz w:val="24"/>
          <w:szCs w:val="24"/>
        </w:rPr>
        <w:t xml:space="preserve">e ponuda u elektronskoj formi: </w:t>
      </w:r>
    </w:p>
    <w:p w:rsidR="001308B7" w:rsidRDefault="001308B7" w:rsidP="00F12EE6">
      <w:pPr>
        <w:spacing w:after="0" w:line="240" w:lineRule="auto"/>
        <w:jc w:val="both"/>
        <w:rPr>
          <w:rFonts w:ascii="Arial" w:eastAsia="Times New Roman" w:hAnsi="Arial" w:cs="Arial"/>
          <w:color w:val="000000"/>
          <w:sz w:val="24"/>
          <w:szCs w:val="24"/>
        </w:rPr>
      </w:pPr>
    </w:p>
    <w:p w:rsidR="00F12EE6" w:rsidRPr="00F12EE6" w:rsidRDefault="00F05E09" w:rsidP="00F12EE6">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Ponude se podnose preko ESJN-a </w:t>
      </w:r>
      <w:r w:rsidR="00F12EE6" w:rsidRPr="00F12EE6">
        <w:rPr>
          <w:rFonts w:ascii="Arial" w:eastAsia="Times New Roman" w:hAnsi="Arial" w:cs="Arial"/>
          <w:color w:val="000000"/>
          <w:sz w:val="24"/>
          <w:szCs w:val="24"/>
        </w:rPr>
        <w:t xml:space="preserve">zaključno </w:t>
      </w:r>
      <w:proofErr w:type="gramStart"/>
      <w:r w:rsidR="00F12EE6" w:rsidRPr="00C72294">
        <w:rPr>
          <w:rFonts w:ascii="Arial" w:eastAsia="Times New Roman" w:hAnsi="Arial" w:cs="Arial"/>
          <w:color w:val="000000" w:themeColor="text1"/>
          <w:sz w:val="24"/>
          <w:szCs w:val="24"/>
        </w:rPr>
        <w:t>sa</w:t>
      </w:r>
      <w:proofErr w:type="gramEnd"/>
      <w:r w:rsidR="00F12EE6" w:rsidRPr="00C72294">
        <w:rPr>
          <w:rFonts w:ascii="Arial" w:eastAsia="Times New Roman" w:hAnsi="Arial" w:cs="Arial"/>
          <w:color w:val="000000" w:themeColor="text1"/>
          <w:sz w:val="24"/>
          <w:szCs w:val="24"/>
        </w:rPr>
        <w:t xml:space="preserve"> danom </w:t>
      </w:r>
      <w:r w:rsidR="00BD4816">
        <w:rPr>
          <w:rFonts w:ascii="Arial" w:eastAsia="Times New Roman" w:hAnsi="Arial" w:cs="Arial"/>
          <w:color w:val="000000" w:themeColor="text1"/>
          <w:sz w:val="24"/>
          <w:szCs w:val="24"/>
        </w:rPr>
        <w:t>12</w:t>
      </w:r>
      <w:r w:rsidR="001B2047" w:rsidRPr="000525C5">
        <w:rPr>
          <w:rFonts w:ascii="Arial" w:eastAsia="Times New Roman" w:hAnsi="Arial" w:cs="Arial"/>
          <w:color w:val="000000" w:themeColor="text1"/>
          <w:sz w:val="24"/>
          <w:szCs w:val="24"/>
        </w:rPr>
        <w:t>.0</w:t>
      </w:r>
      <w:r w:rsidR="00956B92" w:rsidRPr="000525C5">
        <w:rPr>
          <w:rFonts w:ascii="Arial" w:eastAsia="Times New Roman" w:hAnsi="Arial" w:cs="Arial"/>
          <w:color w:val="000000" w:themeColor="text1"/>
          <w:sz w:val="24"/>
          <w:szCs w:val="24"/>
        </w:rPr>
        <w:t>4</w:t>
      </w:r>
      <w:r w:rsidR="001B2047" w:rsidRPr="000525C5">
        <w:rPr>
          <w:rFonts w:ascii="Arial" w:eastAsia="Times New Roman" w:hAnsi="Arial" w:cs="Arial"/>
          <w:color w:val="000000" w:themeColor="text1"/>
          <w:sz w:val="24"/>
          <w:szCs w:val="24"/>
        </w:rPr>
        <w:t>.</w:t>
      </w:r>
      <w:r w:rsidR="0077080B" w:rsidRPr="000525C5">
        <w:rPr>
          <w:rFonts w:ascii="Arial" w:eastAsia="Times New Roman" w:hAnsi="Arial" w:cs="Arial"/>
          <w:color w:val="000000" w:themeColor="text1"/>
          <w:sz w:val="24"/>
          <w:szCs w:val="24"/>
        </w:rPr>
        <w:t xml:space="preserve">2021. </w:t>
      </w:r>
      <w:proofErr w:type="gramStart"/>
      <w:r w:rsidR="00F12EE6" w:rsidRPr="000525C5">
        <w:rPr>
          <w:rFonts w:ascii="Arial" w:eastAsia="Times New Roman" w:hAnsi="Arial" w:cs="Arial"/>
          <w:color w:val="000000" w:themeColor="text1"/>
          <w:sz w:val="24"/>
          <w:szCs w:val="24"/>
        </w:rPr>
        <w:t>godine</w:t>
      </w:r>
      <w:proofErr w:type="gramEnd"/>
      <w:r w:rsidR="00F12EE6" w:rsidRPr="000525C5">
        <w:rPr>
          <w:rFonts w:ascii="Arial" w:eastAsia="Times New Roman" w:hAnsi="Arial" w:cs="Arial"/>
          <w:color w:val="000000" w:themeColor="text1"/>
          <w:sz w:val="24"/>
          <w:szCs w:val="24"/>
        </w:rPr>
        <w:t xml:space="preserve"> </w:t>
      </w:r>
      <w:r w:rsidR="00F12EE6" w:rsidRPr="000525C5">
        <w:rPr>
          <w:rFonts w:ascii="Arial" w:eastAsia="Times New Roman" w:hAnsi="Arial" w:cs="Arial"/>
          <w:color w:val="000000"/>
          <w:sz w:val="24"/>
          <w:szCs w:val="24"/>
        </w:rPr>
        <w:t>do</w:t>
      </w:r>
      <w:r w:rsidR="00F12EE6" w:rsidRPr="00F12EE6">
        <w:rPr>
          <w:rFonts w:ascii="Arial" w:eastAsia="Times New Roman" w:hAnsi="Arial" w:cs="Arial"/>
          <w:color w:val="000000"/>
          <w:sz w:val="24"/>
          <w:szCs w:val="24"/>
        </w:rPr>
        <w:t xml:space="preserve"> </w:t>
      </w:r>
      <w:r>
        <w:rPr>
          <w:rFonts w:ascii="Arial" w:eastAsia="Times New Roman" w:hAnsi="Arial" w:cs="Arial"/>
          <w:color w:val="000000"/>
          <w:sz w:val="24"/>
          <w:szCs w:val="24"/>
        </w:rPr>
        <w:t>11:</w:t>
      </w:r>
      <w:r w:rsidR="001B2047">
        <w:rPr>
          <w:rFonts w:ascii="Arial" w:eastAsia="Times New Roman" w:hAnsi="Arial" w:cs="Arial"/>
          <w:color w:val="000000"/>
          <w:sz w:val="24"/>
          <w:szCs w:val="24"/>
        </w:rPr>
        <w:t>00</w:t>
      </w:r>
      <w:r w:rsidR="00F12EE6" w:rsidRPr="00F12EE6">
        <w:rPr>
          <w:rFonts w:ascii="Arial" w:eastAsia="Times New Roman" w:hAnsi="Arial" w:cs="Arial"/>
          <w:color w:val="000000"/>
          <w:sz w:val="24"/>
          <w:szCs w:val="24"/>
        </w:rPr>
        <w:t xml:space="preserve"> sati.</w:t>
      </w:r>
      <w:r w:rsidR="00F12EE6" w:rsidRPr="00F12EE6">
        <w:rPr>
          <w:rFonts w:ascii="Arial" w:eastAsia="Times New Roman" w:hAnsi="Arial" w:cs="Arial"/>
          <w:color w:val="000000"/>
          <w:sz w:val="24"/>
          <w:szCs w:val="24"/>
          <w:vertAlign w:val="superscript"/>
        </w:rPr>
        <w:footnoteReference w:id="2"/>
      </w:r>
    </w:p>
    <w:p w:rsidR="00F12EE6" w:rsidRPr="00F12EE6" w:rsidRDefault="00F12EE6" w:rsidP="00F12EE6">
      <w:pPr>
        <w:spacing w:after="0" w:line="240" w:lineRule="auto"/>
        <w:jc w:val="both"/>
        <w:rPr>
          <w:rFonts w:ascii="Arial" w:eastAsia="Times New Roman" w:hAnsi="Arial" w:cs="Arial"/>
          <w:b/>
          <w:bCs/>
          <w:i/>
          <w:iCs/>
          <w:color w:val="000000"/>
          <w:sz w:val="24"/>
          <w:szCs w:val="24"/>
        </w:rPr>
      </w:pPr>
    </w:p>
    <w:p w:rsidR="00F12EE6" w:rsidRPr="00F12EE6" w:rsidRDefault="00F12EE6" w:rsidP="00F12EE6">
      <w:pPr>
        <w:spacing w:after="0" w:line="240" w:lineRule="auto"/>
        <w:jc w:val="both"/>
        <w:rPr>
          <w:rFonts w:ascii="Arial" w:eastAsia="Times New Roman" w:hAnsi="Arial" w:cs="Arial"/>
          <w:color w:val="000000"/>
          <w:sz w:val="24"/>
          <w:szCs w:val="24"/>
        </w:rPr>
      </w:pPr>
      <w:r w:rsidRPr="00F12EE6">
        <w:rPr>
          <w:rFonts w:ascii="Arial" w:eastAsia="Times New Roman" w:hAnsi="Arial" w:cs="Arial"/>
          <w:color w:val="000000"/>
          <w:sz w:val="24"/>
          <w:szCs w:val="24"/>
        </w:rPr>
        <w:t>Ot</w:t>
      </w:r>
      <w:r w:rsidR="00F05E09">
        <w:rPr>
          <w:rFonts w:ascii="Arial" w:eastAsia="Times New Roman" w:hAnsi="Arial" w:cs="Arial"/>
          <w:color w:val="000000"/>
          <w:sz w:val="24"/>
          <w:szCs w:val="24"/>
        </w:rPr>
        <w:t xml:space="preserve">varanje ponuda održaće </w:t>
      </w:r>
      <w:r w:rsidR="00F05E09" w:rsidRPr="00C72294">
        <w:rPr>
          <w:rFonts w:ascii="Arial" w:eastAsia="Times New Roman" w:hAnsi="Arial" w:cs="Arial"/>
          <w:color w:val="000000" w:themeColor="text1"/>
          <w:sz w:val="24"/>
          <w:szCs w:val="24"/>
        </w:rPr>
        <w:t xml:space="preserve">se </w:t>
      </w:r>
      <w:proofErr w:type="gramStart"/>
      <w:r w:rsidR="00F05E09" w:rsidRPr="00C72294">
        <w:rPr>
          <w:rFonts w:ascii="Arial" w:eastAsia="Times New Roman" w:hAnsi="Arial" w:cs="Arial"/>
          <w:color w:val="000000" w:themeColor="text1"/>
          <w:sz w:val="24"/>
          <w:szCs w:val="24"/>
        </w:rPr>
        <w:t>dana</w:t>
      </w:r>
      <w:proofErr w:type="gramEnd"/>
      <w:r w:rsidR="00F05E09" w:rsidRPr="00C72294">
        <w:rPr>
          <w:rFonts w:ascii="Arial" w:eastAsia="Times New Roman" w:hAnsi="Arial" w:cs="Arial"/>
          <w:color w:val="000000" w:themeColor="text1"/>
          <w:sz w:val="24"/>
          <w:szCs w:val="24"/>
        </w:rPr>
        <w:t xml:space="preserve"> </w:t>
      </w:r>
      <w:r w:rsidR="00BD4816">
        <w:rPr>
          <w:rFonts w:ascii="Arial" w:eastAsia="Times New Roman" w:hAnsi="Arial" w:cs="Arial"/>
          <w:color w:val="000000" w:themeColor="text1"/>
          <w:sz w:val="24"/>
          <w:szCs w:val="24"/>
        </w:rPr>
        <w:t>12</w:t>
      </w:r>
      <w:r w:rsidR="001B2047" w:rsidRPr="00C72294">
        <w:rPr>
          <w:rFonts w:ascii="Arial" w:eastAsia="Times New Roman" w:hAnsi="Arial" w:cs="Arial"/>
          <w:color w:val="000000" w:themeColor="text1"/>
          <w:sz w:val="24"/>
          <w:szCs w:val="24"/>
        </w:rPr>
        <w:t>.0</w:t>
      </w:r>
      <w:r w:rsidR="00956B92" w:rsidRPr="00C72294">
        <w:rPr>
          <w:rFonts w:ascii="Arial" w:eastAsia="Times New Roman" w:hAnsi="Arial" w:cs="Arial"/>
          <w:color w:val="000000" w:themeColor="text1"/>
          <w:sz w:val="24"/>
          <w:szCs w:val="24"/>
        </w:rPr>
        <w:t>4</w:t>
      </w:r>
      <w:r w:rsidR="001B2047" w:rsidRPr="00C72294">
        <w:rPr>
          <w:rFonts w:ascii="Arial" w:eastAsia="Times New Roman" w:hAnsi="Arial" w:cs="Arial"/>
          <w:color w:val="000000" w:themeColor="text1"/>
          <w:sz w:val="24"/>
          <w:szCs w:val="24"/>
        </w:rPr>
        <w:t>.</w:t>
      </w:r>
      <w:r w:rsidR="0077080B" w:rsidRPr="00C72294">
        <w:rPr>
          <w:rFonts w:ascii="Arial" w:eastAsia="Times New Roman" w:hAnsi="Arial" w:cs="Arial"/>
          <w:color w:val="000000" w:themeColor="text1"/>
          <w:sz w:val="24"/>
          <w:szCs w:val="24"/>
        </w:rPr>
        <w:t>2021.</w:t>
      </w:r>
      <w:r w:rsidR="001308B7">
        <w:rPr>
          <w:rFonts w:ascii="Arial" w:eastAsia="Times New Roman" w:hAnsi="Arial" w:cs="Arial"/>
          <w:color w:val="000000" w:themeColor="text1"/>
          <w:sz w:val="24"/>
          <w:szCs w:val="24"/>
        </w:rPr>
        <w:t xml:space="preserve"> </w:t>
      </w:r>
      <w:proofErr w:type="gramStart"/>
      <w:r w:rsidRPr="00F12EE6">
        <w:rPr>
          <w:rFonts w:ascii="Arial" w:eastAsia="Times New Roman" w:hAnsi="Arial" w:cs="Arial"/>
          <w:color w:val="000000"/>
          <w:sz w:val="24"/>
          <w:szCs w:val="24"/>
        </w:rPr>
        <w:t>godine</w:t>
      </w:r>
      <w:proofErr w:type="gramEnd"/>
      <w:r w:rsidRPr="00F12EE6">
        <w:rPr>
          <w:rFonts w:ascii="Arial" w:eastAsia="Times New Roman" w:hAnsi="Arial" w:cs="Arial"/>
          <w:color w:val="000000"/>
          <w:sz w:val="24"/>
          <w:szCs w:val="24"/>
        </w:rPr>
        <w:t xml:space="preserve"> u </w:t>
      </w:r>
      <w:r w:rsidR="00F05E09">
        <w:rPr>
          <w:rFonts w:ascii="Arial" w:eastAsia="Times New Roman" w:hAnsi="Arial" w:cs="Arial"/>
          <w:color w:val="000000"/>
          <w:sz w:val="24"/>
          <w:szCs w:val="24"/>
        </w:rPr>
        <w:t>11:</w:t>
      </w:r>
      <w:r w:rsidR="001B2047">
        <w:rPr>
          <w:rFonts w:ascii="Arial" w:eastAsia="Times New Roman" w:hAnsi="Arial" w:cs="Arial"/>
          <w:color w:val="000000"/>
          <w:sz w:val="24"/>
          <w:szCs w:val="24"/>
        </w:rPr>
        <w:t>30</w:t>
      </w:r>
      <w:r w:rsidRPr="00F12EE6">
        <w:rPr>
          <w:rFonts w:ascii="Arial" w:eastAsia="Times New Roman" w:hAnsi="Arial" w:cs="Arial"/>
          <w:color w:val="000000"/>
          <w:sz w:val="24"/>
          <w:szCs w:val="24"/>
        </w:rPr>
        <w:t xml:space="preserve"> sati. </w:t>
      </w:r>
    </w:p>
    <w:p w:rsidR="00F12EE6" w:rsidRPr="00F12EE6" w:rsidRDefault="00F12EE6" w:rsidP="00F12EE6">
      <w:pPr>
        <w:spacing w:after="0" w:line="240" w:lineRule="auto"/>
        <w:jc w:val="both"/>
        <w:rPr>
          <w:rFonts w:ascii="Arial" w:eastAsia="Times New Roman" w:hAnsi="Arial" w:cs="Arial"/>
          <w:color w:val="000000"/>
          <w:sz w:val="24"/>
          <w:szCs w:val="24"/>
        </w:rPr>
      </w:pPr>
    </w:p>
    <w:p w:rsidR="00F12EE6" w:rsidRPr="00F12EE6" w:rsidRDefault="00F05E09" w:rsidP="00F12EE6">
      <w:pPr>
        <w:spacing w:after="0" w:line="240" w:lineRule="auto"/>
        <w:jc w:val="both"/>
        <w:rPr>
          <w:rFonts w:ascii="Arial" w:eastAsia="Times New Roman" w:hAnsi="Arial" w:cs="Arial"/>
          <w:color w:val="000000"/>
          <w:sz w:val="24"/>
          <w:szCs w:val="24"/>
        </w:rPr>
      </w:pPr>
      <w:r w:rsidRPr="00F05E09">
        <w:rPr>
          <w:rFonts w:ascii="Arial" w:eastAsia="Times New Roman" w:hAnsi="Arial" w:cs="Arial"/>
          <w:color w:val="000000"/>
          <w:sz w:val="24"/>
          <w:szCs w:val="24"/>
        </w:rPr>
        <w:sym w:font="Wingdings" w:char="F0FE"/>
      </w:r>
      <w:r w:rsidR="00F12EE6" w:rsidRPr="00F12EE6">
        <w:rPr>
          <w:rFonts w:ascii="Arial" w:eastAsia="Times New Roman" w:hAnsi="Arial" w:cs="Arial"/>
          <w:color w:val="000000"/>
          <w:sz w:val="24"/>
          <w:szCs w:val="24"/>
        </w:rPr>
        <w:t xml:space="preserve"> Dio ponude koje se ne dostavlja preko ESJN-a, </w:t>
      </w:r>
      <w:proofErr w:type="gramStart"/>
      <w:r w:rsidR="00F12EE6" w:rsidRPr="00F12EE6">
        <w:rPr>
          <w:rFonts w:ascii="Arial" w:eastAsia="Times New Roman" w:hAnsi="Arial" w:cs="Arial"/>
          <w:color w:val="000000"/>
          <w:sz w:val="24"/>
          <w:szCs w:val="24"/>
        </w:rPr>
        <w:t>a</w:t>
      </w:r>
      <w:proofErr w:type="gramEnd"/>
      <w:r w:rsidR="00F12EE6" w:rsidRPr="00F12EE6">
        <w:rPr>
          <w:rFonts w:ascii="Arial" w:eastAsia="Times New Roman" w:hAnsi="Arial" w:cs="Arial"/>
          <w:color w:val="000000"/>
          <w:sz w:val="24"/>
          <w:szCs w:val="24"/>
        </w:rPr>
        <w:t xml:space="preserve"> odnosi se na </w:t>
      </w:r>
      <w:r w:rsidR="00F12EE6">
        <w:rPr>
          <w:rFonts w:ascii="Arial" w:eastAsia="Times New Roman" w:hAnsi="Arial" w:cs="Arial"/>
          <w:color w:val="000000"/>
          <w:sz w:val="24"/>
          <w:szCs w:val="24"/>
        </w:rPr>
        <w:t>Garanciju ponude</w:t>
      </w:r>
      <w:r w:rsidR="00F12EE6" w:rsidRPr="00F12EE6">
        <w:rPr>
          <w:rFonts w:ascii="Arial" w:eastAsia="Times New Roman" w:hAnsi="Arial" w:cs="Arial"/>
          <w:color w:val="000000"/>
          <w:sz w:val="24"/>
          <w:szCs w:val="24"/>
        </w:rPr>
        <w:t xml:space="preserve"> dostavlja se: </w:t>
      </w:r>
    </w:p>
    <w:p w:rsidR="00086029" w:rsidRPr="007974D5" w:rsidRDefault="00F12EE6" w:rsidP="00086029">
      <w:pPr>
        <w:numPr>
          <w:ilvl w:val="0"/>
          <w:numId w:val="2"/>
        </w:numPr>
        <w:spacing w:before="96" w:after="0" w:line="240" w:lineRule="auto"/>
        <w:jc w:val="both"/>
        <w:rPr>
          <w:rFonts w:ascii="Arial" w:eastAsia="Calibri" w:hAnsi="Arial" w:cs="Arial"/>
          <w:color w:val="000000"/>
          <w:sz w:val="24"/>
          <w:szCs w:val="24"/>
        </w:rPr>
      </w:pPr>
      <w:r w:rsidRPr="00F12EE6">
        <w:rPr>
          <w:rFonts w:ascii="Arial" w:eastAsia="Calibri" w:hAnsi="Arial" w:cs="Arial"/>
          <w:color w:val="000000"/>
          <w:sz w:val="24"/>
          <w:szCs w:val="24"/>
        </w:rPr>
        <w:t xml:space="preserve">neposrednom predajom na arhivi naručioca na adresi </w:t>
      </w:r>
      <w:r w:rsidR="00717FA5">
        <w:rPr>
          <w:rFonts w:ascii="Arial" w:hAnsi="Arial" w:cs="Arial"/>
          <w:color w:val="000000"/>
          <w:sz w:val="24"/>
          <w:szCs w:val="24"/>
          <w:lang w:val="pl-PL"/>
        </w:rPr>
        <w:t>Opština Budva</w:t>
      </w:r>
      <w:r w:rsidR="00086029">
        <w:rPr>
          <w:rFonts w:ascii="Arial" w:hAnsi="Arial" w:cs="Arial"/>
          <w:color w:val="000000"/>
          <w:sz w:val="24"/>
          <w:szCs w:val="24"/>
          <w:lang w:val="pl-PL"/>
        </w:rPr>
        <w:t>,</w:t>
      </w:r>
      <w:r w:rsidR="00717FA5">
        <w:rPr>
          <w:rFonts w:ascii="Arial" w:hAnsi="Arial" w:cs="Arial"/>
          <w:color w:val="000000"/>
          <w:sz w:val="24"/>
          <w:szCs w:val="24"/>
          <w:lang w:val="pl-PL"/>
        </w:rPr>
        <w:t>Trg Sunca br. 3, Budva</w:t>
      </w:r>
      <w:r w:rsidR="00086029" w:rsidRPr="00C1202D">
        <w:rPr>
          <w:rFonts w:ascii="Arial" w:hAnsi="Arial" w:cs="Arial"/>
          <w:color w:val="000000"/>
          <w:sz w:val="24"/>
          <w:szCs w:val="24"/>
          <w:lang w:val="pl-PL"/>
        </w:rPr>
        <w:t xml:space="preserve">, </w:t>
      </w:r>
      <w:r w:rsidR="00086029">
        <w:rPr>
          <w:rFonts w:ascii="Arial" w:hAnsi="Arial" w:cs="Arial"/>
          <w:color w:val="000000"/>
          <w:sz w:val="24"/>
          <w:szCs w:val="24"/>
          <w:lang w:val="pl-PL"/>
        </w:rPr>
        <w:t xml:space="preserve"> Građanski biro</w:t>
      </w:r>
      <w:r w:rsidR="002067E8">
        <w:rPr>
          <w:rFonts w:ascii="Arial" w:hAnsi="Arial" w:cs="Arial"/>
          <w:color w:val="000000"/>
          <w:sz w:val="24"/>
          <w:szCs w:val="24"/>
          <w:lang w:val="pl-PL"/>
        </w:rPr>
        <w:t>,</w:t>
      </w:r>
    </w:p>
    <w:p w:rsidR="00086029" w:rsidRDefault="00086029" w:rsidP="00086029">
      <w:pPr>
        <w:numPr>
          <w:ilvl w:val="0"/>
          <w:numId w:val="2"/>
        </w:numPr>
        <w:spacing w:before="96" w:after="0" w:line="240" w:lineRule="auto"/>
        <w:jc w:val="both"/>
        <w:rPr>
          <w:rFonts w:ascii="Arial" w:eastAsia="Calibri" w:hAnsi="Arial" w:cs="Arial"/>
          <w:color w:val="000000"/>
          <w:sz w:val="24"/>
          <w:szCs w:val="24"/>
        </w:rPr>
      </w:pPr>
      <w:r w:rsidRPr="007974D5">
        <w:rPr>
          <w:rFonts w:ascii="Arial" w:eastAsia="Calibri" w:hAnsi="Arial" w:cs="Arial"/>
          <w:color w:val="000000"/>
          <w:sz w:val="24"/>
          <w:szCs w:val="24"/>
        </w:rPr>
        <w:t xml:space="preserve">preporučenom pošiljkom sa povratnicom na adresi </w:t>
      </w:r>
      <w:r w:rsidR="00717FA5">
        <w:rPr>
          <w:rFonts w:ascii="Arial" w:hAnsi="Arial" w:cs="Arial"/>
          <w:color w:val="000000"/>
          <w:sz w:val="24"/>
          <w:szCs w:val="24"/>
          <w:lang w:val="pl-PL"/>
        </w:rPr>
        <w:t>Opština Budva</w:t>
      </w:r>
      <w:r>
        <w:rPr>
          <w:rFonts w:ascii="Arial" w:hAnsi="Arial" w:cs="Arial"/>
          <w:color w:val="000000"/>
          <w:sz w:val="24"/>
          <w:szCs w:val="24"/>
          <w:lang w:val="pl-PL"/>
        </w:rPr>
        <w:t>,</w:t>
      </w:r>
      <w:r w:rsidR="00717FA5">
        <w:rPr>
          <w:rFonts w:ascii="Arial" w:hAnsi="Arial" w:cs="Arial"/>
          <w:color w:val="000000"/>
          <w:sz w:val="24"/>
          <w:szCs w:val="24"/>
          <w:lang w:val="pl-PL"/>
        </w:rPr>
        <w:t>Trg Sunca br. 3, Budva</w:t>
      </w:r>
      <w:r w:rsidR="00717FA5" w:rsidRPr="00C1202D">
        <w:rPr>
          <w:rFonts w:ascii="Arial" w:hAnsi="Arial" w:cs="Arial"/>
          <w:color w:val="000000"/>
          <w:sz w:val="24"/>
          <w:szCs w:val="24"/>
          <w:lang w:val="pl-PL"/>
        </w:rPr>
        <w:t>,</w:t>
      </w:r>
      <w:r w:rsidR="00F05E09">
        <w:rPr>
          <w:rFonts w:ascii="Arial" w:hAnsi="Arial" w:cs="Arial"/>
          <w:color w:val="000000"/>
          <w:sz w:val="24"/>
          <w:szCs w:val="24"/>
          <w:lang w:val="pl-PL"/>
        </w:rPr>
        <w:t xml:space="preserve"> </w:t>
      </w:r>
      <w:r w:rsidRPr="007974D5">
        <w:rPr>
          <w:rFonts w:ascii="Arial" w:eastAsia="Calibri" w:hAnsi="Arial" w:cs="Arial"/>
          <w:color w:val="000000"/>
          <w:sz w:val="24"/>
          <w:szCs w:val="24"/>
        </w:rPr>
        <w:t xml:space="preserve">s tim što </w:t>
      </w:r>
      <w:r w:rsidR="002127D1">
        <w:rPr>
          <w:rFonts w:ascii="Arial" w:eastAsia="Calibri" w:hAnsi="Arial" w:cs="Arial"/>
          <w:color w:val="000000"/>
          <w:sz w:val="24"/>
          <w:szCs w:val="24"/>
        </w:rPr>
        <w:t>Garancija</w:t>
      </w:r>
      <w:r w:rsidRPr="007974D5">
        <w:rPr>
          <w:rFonts w:ascii="Arial" w:eastAsia="Calibri" w:hAnsi="Arial" w:cs="Arial"/>
          <w:color w:val="000000"/>
          <w:sz w:val="24"/>
          <w:szCs w:val="24"/>
        </w:rPr>
        <w:t xml:space="preserve"> mora biti uručena od strane poštanskog operatora najkasnije do roka određenog za </w:t>
      </w:r>
      <w:r>
        <w:rPr>
          <w:rFonts w:ascii="Arial" w:eastAsia="Calibri" w:hAnsi="Arial" w:cs="Arial"/>
          <w:color w:val="000000"/>
          <w:sz w:val="24"/>
          <w:szCs w:val="24"/>
        </w:rPr>
        <w:t xml:space="preserve">elektronsko </w:t>
      </w:r>
      <w:r w:rsidR="002067E8">
        <w:rPr>
          <w:rFonts w:ascii="Arial" w:eastAsia="Calibri" w:hAnsi="Arial" w:cs="Arial"/>
          <w:color w:val="000000"/>
          <w:sz w:val="24"/>
          <w:szCs w:val="24"/>
        </w:rPr>
        <w:t>podnošenje ponude,</w:t>
      </w:r>
    </w:p>
    <w:p w:rsidR="001308B7" w:rsidRPr="007974D5" w:rsidRDefault="001308B7" w:rsidP="001308B7">
      <w:pPr>
        <w:spacing w:before="96" w:after="0" w:line="240" w:lineRule="auto"/>
        <w:jc w:val="both"/>
        <w:rPr>
          <w:rFonts w:ascii="Arial" w:eastAsia="Calibri" w:hAnsi="Arial" w:cs="Arial"/>
          <w:color w:val="000000"/>
          <w:sz w:val="24"/>
          <w:szCs w:val="24"/>
        </w:rPr>
      </w:pPr>
      <w:proofErr w:type="gramStart"/>
      <w:r w:rsidRPr="000525C5">
        <w:rPr>
          <w:rFonts w:ascii="Arial" w:eastAsia="Calibri" w:hAnsi="Arial" w:cs="Arial"/>
          <w:color w:val="000000"/>
          <w:sz w:val="24"/>
          <w:szCs w:val="24"/>
        </w:rPr>
        <w:t>radnim</w:t>
      </w:r>
      <w:proofErr w:type="gramEnd"/>
      <w:r w:rsidRPr="000525C5">
        <w:rPr>
          <w:rFonts w:ascii="Arial" w:eastAsia="Calibri" w:hAnsi="Arial" w:cs="Arial"/>
          <w:color w:val="000000"/>
          <w:sz w:val="24"/>
          <w:szCs w:val="24"/>
        </w:rPr>
        <w:t xml:space="preserve"> danima od </w:t>
      </w:r>
      <w:r w:rsidR="000525C5">
        <w:rPr>
          <w:rFonts w:ascii="Arial" w:eastAsia="Calibri" w:hAnsi="Arial" w:cs="Arial"/>
          <w:color w:val="000000"/>
          <w:sz w:val="24"/>
          <w:szCs w:val="24"/>
        </w:rPr>
        <w:t xml:space="preserve">09:00 </w:t>
      </w:r>
      <w:r w:rsidRPr="000525C5">
        <w:rPr>
          <w:rFonts w:ascii="Arial" w:eastAsia="Calibri" w:hAnsi="Arial" w:cs="Arial"/>
          <w:color w:val="000000"/>
          <w:sz w:val="24"/>
          <w:szCs w:val="24"/>
        </w:rPr>
        <w:t>do</w:t>
      </w:r>
      <w:r w:rsidR="000525C5">
        <w:rPr>
          <w:rFonts w:ascii="Arial" w:eastAsia="Calibri" w:hAnsi="Arial" w:cs="Arial"/>
          <w:color w:val="000000"/>
          <w:sz w:val="24"/>
          <w:szCs w:val="24"/>
        </w:rPr>
        <w:t xml:space="preserve"> 11:00</w:t>
      </w:r>
      <w:r w:rsidRPr="001308B7">
        <w:rPr>
          <w:rFonts w:ascii="Arial" w:eastAsia="Calibri" w:hAnsi="Arial" w:cs="Arial"/>
          <w:color w:val="000000"/>
          <w:sz w:val="24"/>
          <w:szCs w:val="24"/>
        </w:rPr>
        <w:t xml:space="preserve"> sati, zaključno sa danom </w:t>
      </w:r>
      <w:r w:rsidR="00BD4816">
        <w:rPr>
          <w:rFonts w:ascii="Arial" w:eastAsia="Calibri" w:hAnsi="Arial" w:cs="Arial"/>
          <w:color w:val="000000"/>
          <w:sz w:val="24"/>
          <w:szCs w:val="24"/>
        </w:rPr>
        <w:t>12</w:t>
      </w:r>
      <w:r w:rsidR="000525C5" w:rsidRPr="000525C5">
        <w:rPr>
          <w:rFonts w:ascii="Arial" w:eastAsia="Calibri" w:hAnsi="Arial" w:cs="Arial"/>
          <w:color w:val="000000"/>
          <w:sz w:val="24"/>
          <w:szCs w:val="24"/>
        </w:rPr>
        <w:t xml:space="preserve">.04.2021. </w:t>
      </w:r>
      <w:proofErr w:type="gramStart"/>
      <w:r w:rsidR="000525C5" w:rsidRPr="000525C5">
        <w:rPr>
          <w:rFonts w:ascii="Arial" w:eastAsia="Calibri" w:hAnsi="Arial" w:cs="Arial"/>
          <w:color w:val="000000"/>
          <w:sz w:val="24"/>
          <w:szCs w:val="24"/>
        </w:rPr>
        <w:t>godine</w:t>
      </w:r>
      <w:proofErr w:type="gramEnd"/>
      <w:r w:rsidR="000525C5" w:rsidRPr="000525C5">
        <w:rPr>
          <w:rFonts w:ascii="Arial" w:eastAsia="Calibri" w:hAnsi="Arial" w:cs="Arial"/>
          <w:color w:val="000000"/>
          <w:sz w:val="24"/>
          <w:szCs w:val="24"/>
        </w:rPr>
        <w:t xml:space="preserve"> do 11:00 sati.</w:t>
      </w:r>
    </w:p>
    <w:p w:rsidR="007974D5" w:rsidRPr="007974D5" w:rsidRDefault="007974D5" w:rsidP="007974D5">
      <w:pPr>
        <w:spacing w:after="0" w:line="240" w:lineRule="auto"/>
        <w:rPr>
          <w:rFonts w:ascii="Arial" w:eastAsia="Times New Roman" w:hAnsi="Arial" w:cs="Arial"/>
          <w:i/>
          <w:iCs/>
          <w:color w:val="000000"/>
          <w:sz w:val="24"/>
          <w:szCs w:val="24"/>
        </w:rPr>
      </w:pPr>
    </w:p>
    <w:p w:rsidR="007974D5" w:rsidRPr="007974D5" w:rsidRDefault="007974D5" w:rsidP="007974D5">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bCs/>
          <w:i/>
          <w:iCs/>
          <w:color w:val="000000"/>
          <w:sz w:val="24"/>
          <w:szCs w:val="24"/>
        </w:rPr>
      </w:pPr>
      <w:r w:rsidRPr="007974D5">
        <w:rPr>
          <w:rFonts w:ascii="Arial" w:eastAsia="Times New Roman" w:hAnsi="Arial" w:cs="Arial"/>
          <w:b/>
          <w:bCs/>
          <w:color w:val="000000"/>
          <w:sz w:val="24"/>
          <w:szCs w:val="24"/>
        </w:rPr>
        <w:t>XV Rok važenja ponude</w:t>
      </w:r>
    </w:p>
    <w:p w:rsidR="007974D5" w:rsidRPr="007974D5" w:rsidRDefault="007974D5" w:rsidP="007974D5">
      <w:pPr>
        <w:spacing w:after="0" w:line="240" w:lineRule="auto"/>
        <w:jc w:val="both"/>
        <w:rPr>
          <w:rFonts w:ascii="Arial" w:eastAsia="Times New Roman" w:hAnsi="Arial" w:cs="Arial"/>
          <w:color w:val="000000"/>
          <w:sz w:val="24"/>
          <w:szCs w:val="24"/>
        </w:rPr>
      </w:pPr>
    </w:p>
    <w:p w:rsidR="007974D5" w:rsidRPr="007974D5" w:rsidRDefault="007974D5" w:rsidP="007974D5">
      <w:pPr>
        <w:spacing w:after="0" w:line="240" w:lineRule="auto"/>
        <w:jc w:val="both"/>
        <w:rPr>
          <w:rFonts w:ascii="Arial" w:eastAsia="Times New Roman" w:hAnsi="Arial" w:cs="Arial"/>
          <w:color w:val="000000"/>
          <w:sz w:val="24"/>
          <w:szCs w:val="24"/>
        </w:rPr>
      </w:pPr>
      <w:r w:rsidRPr="007974D5">
        <w:rPr>
          <w:rFonts w:ascii="Arial" w:eastAsia="Times New Roman" w:hAnsi="Arial" w:cs="Arial"/>
          <w:color w:val="000000"/>
          <w:sz w:val="24"/>
          <w:szCs w:val="24"/>
        </w:rPr>
        <w:t xml:space="preserve">Rok važenja ponude je </w:t>
      </w:r>
      <w:r w:rsidR="00C76301">
        <w:rPr>
          <w:rFonts w:ascii="Arial" w:eastAsia="Times New Roman" w:hAnsi="Arial" w:cs="Arial"/>
          <w:color w:val="000000"/>
          <w:sz w:val="24"/>
          <w:szCs w:val="24"/>
        </w:rPr>
        <w:t>120</w:t>
      </w:r>
      <w:r w:rsidRPr="007974D5">
        <w:rPr>
          <w:rFonts w:ascii="Arial" w:eastAsia="Times New Roman" w:hAnsi="Arial" w:cs="Arial"/>
          <w:color w:val="000000"/>
          <w:sz w:val="24"/>
          <w:szCs w:val="24"/>
        </w:rPr>
        <w:t xml:space="preserve"> </w:t>
      </w:r>
      <w:proofErr w:type="gramStart"/>
      <w:r w:rsidRPr="007974D5">
        <w:rPr>
          <w:rFonts w:ascii="Arial" w:eastAsia="Times New Roman" w:hAnsi="Arial" w:cs="Arial"/>
          <w:color w:val="000000"/>
          <w:sz w:val="24"/>
          <w:szCs w:val="24"/>
        </w:rPr>
        <w:t>dana</w:t>
      </w:r>
      <w:proofErr w:type="gramEnd"/>
      <w:r w:rsidRPr="007974D5">
        <w:rPr>
          <w:rFonts w:ascii="Arial" w:eastAsia="Times New Roman" w:hAnsi="Arial" w:cs="Arial"/>
          <w:color w:val="000000"/>
          <w:sz w:val="24"/>
          <w:szCs w:val="24"/>
        </w:rPr>
        <w:t xml:space="preserve"> od dana otvaranja ponuda.</w:t>
      </w:r>
    </w:p>
    <w:p w:rsidR="007974D5" w:rsidRPr="007974D5" w:rsidRDefault="007974D5" w:rsidP="007974D5">
      <w:pPr>
        <w:spacing w:after="0" w:line="240" w:lineRule="auto"/>
        <w:jc w:val="both"/>
        <w:rPr>
          <w:rFonts w:ascii="Arial" w:eastAsia="Times New Roman" w:hAnsi="Arial" w:cs="Arial"/>
          <w:sz w:val="24"/>
          <w:szCs w:val="24"/>
        </w:rPr>
      </w:pPr>
    </w:p>
    <w:p w:rsidR="007974D5" w:rsidRPr="007974D5" w:rsidRDefault="007F4FE2" w:rsidP="007F4FE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XVI Garancija ponude</w:t>
      </w:r>
    </w:p>
    <w:p w:rsidR="00F05E09" w:rsidRDefault="00F05E09" w:rsidP="007974D5">
      <w:pPr>
        <w:spacing w:after="0" w:line="240" w:lineRule="auto"/>
        <w:jc w:val="both"/>
        <w:rPr>
          <w:rFonts w:ascii="Times New Roman" w:hAnsi="Times New Roman" w:cs="Times New Roman"/>
          <w:color w:val="000000"/>
          <w:sz w:val="24"/>
          <w:szCs w:val="24"/>
        </w:rPr>
      </w:pPr>
    </w:p>
    <w:p w:rsidR="007974D5" w:rsidRPr="007974D5" w:rsidRDefault="00C1202D" w:rsidP="007974D5">
      <w:pPr>
        <w:spacing w:after="0" w:line="240" w:lineRule="auto"/>
        <w:jc w:val="both"/>
        <w:rPr>
          <w:rFonts w:ascii="Arial" w:eastAsia="Times New Roman" w:hAnsi="Arial" w:cs="Arial"/>
          <w:b/>
          <w:bCs/>
          <w:color w:val="000000"/>
          <w:sz w:val="24"/>
          <w:szCs w:val="24"/>
        </w:rPr>
      </w:pPr>
      <w:r>
        <w:rPr>
          <w:rFonts w:ascii="Times New Roman" w:hAnsi="Times New Roman" w:cs="Times New Roman"/>
          <w:color w:val="000000"/>
          <w:sz w:val="24"/>
          <w:szCs w:val="24"/>
        </w:rPr>
        <w:sym w:font="Wingdings" w:char="F0FE"/>
      </w:r>
      <w:r w:rsidR="007974D5" w:rsidRPr="007974D5">
        <w:rPr>
          <w:rFonts w:ascii="Arial" w:eastAsia="Times New Roman" w:hAnsi="Arial" w:cs="Arial"/>
          <w:color w:val="000000"/>
          <w:sz w:val="24"/>
          <w:szCs w:val="24"/>
        </w:rPr>
        <w:t xml:space="preserve"> </w:t>
      </w:r>
      <w:proofErr w:type="gramStart"/>
      <w:r w:rsidR="007974D5" w:rsidRPr="007974D5">
        <w:rPr>
          <w:rFonts w:ascii="Arial" w:eastAsia="Times New Roman" w:hAnsi="Arial" w:cs="Arial"/>
          <w:color w:val="000000"/>
          <w:sz w:val="24"/>
          <w:szCs w:val="24"/>
        </w:rPr>
        <w:t>da</w:t>
      </w:r>
      <w:proofErr w:type="gramEnd"/>
    </w:p>
    <w:p w:rsidR="00D04305" w:rsidRPr="007974D5" w:rsidRDefault="007974D5" w:rsidP="007974D5">
      <w:pPr>
        <w:spacing w:before="96" w:after="0" w:line="240" w:lineRule="auto"/>
        <w:jc w:val="both"/>
        <w:rPr>
          <w:rFonts w:ascii="Arial" w:eastAsia="Calibri" w:hAnsi="Arial" w:cs="Arial"/>
          <w:color w:val="000000"/>
          <w:sz w:val="24"/>
          <w:szCs w:val="24"/>
        </w:rPr>
      </w:pPr>
      <w:r w:rsidRPr="007974D5">
        <w:rPr>
          <w:rFonts w:ascii="Arial" w:eastAsia="Calibri" w:hAnsi="Arial" w:cs="Arial"/>
          <w:color w:val="000000"/>
          <w:sz w:val="24"/>
          <w:szCs w:val="24"/>
        </w:rPr>
        <w:t xml:space="preserve">Ponuđač je dužan dostaviti bezuslovnu i </w:t>
      </w:r>
      <w:proofErr w:type="gramStart"/>
      <w:r w:rsidRPr="007974D5">
        <w:rPr>
          <w:rFonts w:ascii="Arial" w:eastAsia="Calibri" w:hAnsi="Arial" w:cs="Arial"/>
          <w:color w:val="000000"/>
          <w:sz w:val="24"/>
          <w:szCs w:val="24"/>
        </w:rPr>
        <w:t>na</w:t>
      </w:r>
      <w:proofErr w:type="gramEnd"/>
      <w:r w:rsidRPr="007974D5">
        <w:rPr>
          <w:rFonts w:ascii="Arial" w:eastAsia="Calibri" w:hAnsi="Arial" w:cs="Arial"/>
          <w:color w:val="000000"/>
          <w:sz w:val="24"/>
          <w:szCs w:val="24"/>
        </w:rPr>
        <w:t xml:space="preserve"> prvi poziv naplativu garanciju ponude u iznosu od 2 % procijenjene vrijednosti javne nabavke, kao garanciju ostajanja u obavezi prema ponudi u periodu važenja ponude </w:t>
      </w:r>
      <w:r w:rsidR="00621CB2">
        <w:rPr>
          <w:rFonts w:ascii="Arial" w:eastAsia="Calibri" w:hAnsi="Arial" w:cs="Arial"/>
          <w:color w:val="000000"/>
          <w:sz w:val="24"/>
          <w:szCs w:val="24"/>
        </w:rPr>
        <w:t xml:space="preserve">i 7 </w:t>
      </w:r>
      <w:r w:rsidRPr="007974D5">
        <w:rPr>
          <w:rFonts w:ascii="Arial" w:eastAsia="Calibri" w:hAnsi="Arial" w:cs="Arial"/>
          <w:color w:val="000000"/>
          <w:sz w:val="24"/>
          <w:szCs w:val="24"/>
        </w:rPr>
        <w:t>dana nakon isteka važenja ponude.</w:t>
      </w:r>
    </w:p>
    <w:p w:rsidR="007974D5" w:rsidRPr="007974D5" w:rsidRDefault="007974D5" w:rsidP="007974D5">
      <w:pPr>
        <w:spacing w:after="0" w:line="240" w:lineRule="auto"/>
        <w:jc w:val="both"/>
        <w:rPr>
          <w:rFonts w:ascii="Arial" w:eastAsia="Times New Roman" w:hAnsi="Arial" w:cs="Arial"/>
          <w:color w:val="000000"/>
          <w:sz w:val="24"/>
          <w:szCs w:val="24"/>
        </w:rPr>
      </w:pPr>
    </w:p>
    <w:p w:rsidR="007974D5" w:rsidRPr="007974D5" w:rsidRDefault="007974D5" w:rsidP="007974D5">
      <w:pPr>
        <w:spacing w:after="0" w:line="240" w:lineRule="auto"/>
        <w:jc w:val="both"/>
        <w:rPr>
          <w:rFonts w:ascii="Arial" w:eastAsia="Times New Roman" w:hAnsi="Arial" w:cs="Arial"/>
          <w:sz w:val="24"/>
          <w:szCs w:val="24"/>
        </w:rPr>
      </w:pPr>
      <w:r w:rsidRPr="007974D5">
        <w:rPr>
          <w:rFonts w:ascii="Arial" w:eastAsia="Times New Roman" w:hAnsi="Arial" w:cs="Arial"/>
          <w:sz w:val="24"/>
          <w:szCs w:val="24"/>
        </w:rPr>
        <w:t xml:space="preserve">Garancija ponude </w:t>
      </w:r>
      <w:proofErr w:type="gramStart"/>
      <w:r w:rsidRPr="007974D5">
        <w:rPr>
          <w:rFonts w:ascii="Arial" w:eastAsia="Times New Roman" w:hAnsi="Arial" w:cs="Arial"/>
          <w:sz w:val="24"/>
          <w:szCs w:val="24"/>
        </w:rPr>
        <w:t>će</w:t>
      </w:r>
      <w:proofErr w:type="gramEnd"/>
      <w:r w:rsidRPr="007974D5">
        <w:rPr>
          <w:rFonts w:ascii="Arial" w:eastAsia="Times New Roman" w:hAnsi="Arial" w:cs="Arial"/>
          <w:sz w:val="24"/>
          <w:szCs w:val="24"/>
        </w:rPr>
        <w:t xml:space="preserve"> se aktivirati ako ponuđač: </w:t>
      </w:r>
    </w:p>
    <w:p w:rsidR="007974D5" w:rsidRPr="007974D5" w:rsidRDefault="007974D5" w:rsidP="007974D5">
      <w:pPr>
        <w:spacing w:after="0" w:line="240" w:lineRule="auto"/>
        <w:jc w:val="both"/>
        <w:rPr>
          <w:rFonts w:ascii="Arial" w:eastAsia="Times New Roman" w:hAnsi="Arial" w:cs="Arial"/>
          <w:sz w:val="24"/>
          <w:szCs w:val="24"/>
        </w:rPr>
      </w:pPr>
      <w:r w:rsidRPr="007974D5">
        <w:rPr>
          <w:rFonts w:ascii="Arial" w:eastAsia="Times New Roman" w:hAnsi="Arial" w:cs="Arial"/>
          <w:sz w:val="24"/>
          <w:szCs w:val="24"/>
        </w:rPr>
        <w:t xml:space="preserve">1) </w:t>
      </w:r>
      <w:proofErr w:type="gramStart"/>
      <w:r w:rsidRPr="007974D5">
        <w:rPr>
          <w:rFonts w:ascii="Arial" w:eastAsia="Times New Roman" w:hAnsi="Arial" w:cs="Arial"/>
          <w:sz w:val="24"/>
          <w:szCs w:val="24"/>
        </w:rPr>
        <w:t>odustane</w:t>
      </w:r>
      <w:proofErr w:type="gramEnd"/>
      <w:r w:rsidRPr="007974D5">
        <w:rPr>
          <w:rFonts w:ascii="Arial" w:eastAsia="Times New Roman" w:hAnsi="Arial" w:cs="Arial"/>
          <w:sz w:val="24"/>
          <w:szCs w:val="24"/>
        </w:rPr>
        <w:t xml:space="preserve"> od ponude u roku važenja ponude; </w:t>
      </w:r>
    </w:p>
    <w:p w:rsidR="007974D5" w:rsidRPr="007974D5" w:rsidRDefault="007974D5" w:rsidP="007974D5">
      <w:pPr>
        <w:spacing w:after="0" w:line="240" w:lineRule="auto"/>
        <w:jc w:val="both"/>
        <w:rPr>
          <w:rFonts w:ascii="Arial" w:eastAsia="Times New Roman" w:hAnsi="Arial" w:cs="Arial"/>
          <w:sz w:val="24"/>
          <w:szCs w:val="24"/>
        </w:rPr>
      </w:pPr>
      <w:r w:rsidRPr="007974D5">
        <w:rPr>
          <w:rFonts w:ascii="Arial" w:eastAsia="Times New Roman" w:hAnsi="Arial" w:cs="Arial"/>
          <w:sz w:val="24"/>
          <w:szCs w:val="24"/>
        </w:rPr>
        <w:t xml:space="preserve">2) </w:t>
      </w:r>
      <w:proofErr w:type="gramStart"/>
      <w:r w:rsidRPr="007974D5">
        <w:rPr>
          <w:rFonts w:ascii="Arial" w:eastAsia="Times New Roman" w:hAnsi="Arial" w:cs="Arial"/>
          <w:sz w:val="24"/>
          <w:szCs w:val="24"/>
        </w:rPr>
        <w:t>ne</w:t>
      </w:r>
      <w:proofErr w:type="gramEnd"/>
      <w:r w:rsidRPr="007974D5">
        <w:rPr>
          <w:rFonts w:ascii="Arial" w:eastAsia="Times New Roman" w:hAnsi="Arial" w:cs="Arial"/>
          <w:sz w:val="24"/>
          <w:szCs w:val="24"/>
        </w:rPr>
        <w:t xml:space="preserve"> dostavi zahtijevane dokaze prije potpisivanja ugovora; </w:t>
      </w:r>
    </w:p>
    <w:p w:rsidR="007974D5" w:rsidRPr="007974D5" w:rsidRDefault="007974D5" w:rsidP="007974D5">
      <w:pPr>
        <w:spacing w:after="0" w:line="240" w:lineRule="auto"/>
        <w:jc w:val="both"/>
        <w:rPr>
          <w:rFonts w:ascii="Arial" w:eastAsia="Times New Roman" w:hAnsi="Arial" w:cs="Arial"/>
          <w:sz w:val="24"/>
          <w:szCs w:val="24"/>
        </w:rPr>
      </w:pPr>
      <w:r w:rsidRPr="007974D5">
        <w:rPr>
          <w:rFonts w:ascii="Arial" w:eastAsia="Times New Roman" w:hAnsi="Arial" w:cs="Arial"/>
          <w:sz w:val="24"/>
          <w:szCs w:val="24"/>
        </w:rPr>
        <w:t xml:space="preserve">3) </w:t>
      </w:r>
      <w:proofErr w:type="gramStart"/>
      <w:r w:rsidRPr="007974D5">
        <w:rPr>
          <w:rFonts w:ascii="Arial" w:eastAsia="Times New Roman" w:hAnsi="Arial" w:cs="Arial"/>
          <w:sz w:val="24"/>
          <w:szCs w:val="24"/>
        </w:rPr>
        <w:t>odbije</w:t>
      </w:r>
      <w:proofErr w:type="gramEnd"/>
      <w:r w:rsidRPr="007974D5">
        <w:rPr>
          <w:rFonts w:ascii="Arial" w:eastAsia="Times New Roman" w:hAnsi="Arial" w:cs="Arial"/>
          <w:sz w:val="24"/>
          <w:szCs w:val="24"/>
        </w:rPr>
        <w:t xml:space="preserve"> da potpiše ugovor o javnoj nabavci ili okvirni sporazum; ili </w:t>
      </w:r>
    </w:p>
    <w:p w:rsidR="007974D5" w:rsidRPr="007974D5" w:rsidRDefault="007974D5" w:rsidP="007974D5">
      <w:pPr>
        <w:spacing w:after="0" w:line="240" w:lineRule="auto"/>
        <w:jc w:val="both"/>
        <w:rPr>
          <w:rFonts w:ascii="Arial" w:eastAsia="Times New Roman" w:hAnsi="Arial" w:cs="Arial"/>
          <w:sz w:val="24"/>
          <w:szCs w:val="24"/>
        </w:rPr>
      </w:pPr>
      <w:r w:rsidRPr="007974D5">
        <w:rPr>
          <w:rFonts w:ascii="Arial" w:eastAsia="Times New Roman" w:hAnsi="Arial" w:cs="Arial"/>
          <w:sz w:val="24"/>
          <w:szCs w:val="24"/>
        </w:rPr>
        <w:t xml:space="preserve">4) </w:t>
      </w:r>
      <w:proofErr w:type="gramStart"/>
      <w:r w:rsidRPr="007974D5">
        <w:rPr>
          <w:rFonts w:ascii="Arial" w:eastAsia="Times New Roman" w:hAnsi="Arial" w:cs="Arial"/>
          <w:sz w:val="24"/>
          <w:szCs w:val="24"/>
        </w:rPr>
        <w:t>u</w:t>
      </w:r>
      <w:proofErr w:type="gramEnd"/>
      <w:r w:rsidRPr="007974D5">
        <w:rPr>
          <w:rFonts w:ascii="Arial" w:eastAsia="Times New Roman" w:hAnsi="Arial" w:cs="Arial"/>
          <w:sz w:val="24"/>
          <w:szCs w:val="24"/>
        </w:rPr>
        <w:t xml:space="preserve"> izjavi privrednog subjekta navede netačne činjenice o ispunjenosti uslova iz člana 111 stav 4 Zakona o javnim nabavkama.</w:t>
      </w:r>
    </w:p>
    <w:p w:rsidR="007974D5" w:rsidRPr="007974D5" w:rsidRDefault="007974D5" w:rsidP="007974D5">
      <w:pPr>
        <w:spacing w:after="0" w:line="240" w:lineRule="auto"/>
        <w:jc w:val="both"/>
        <w:rPr>
          <w:rFonts w:ascii="Arial" w:eastAsia="Times New Roman" w:hAnsi="Arial" w:cs="Arial"/>
          <w:color w:val="000000"/>
          <w:sz w:val="24"/>
          <w:szCs w:val="24"/>
        </w:rPr>
      </w:pPr>
    </w:p>
    <w:p w:rsidR="007974D5" w:rsidRPr="007974D5" w:rsidRDefault="007974D5" w:rsidP="007974D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color w:val="000000"/>
          <w:sz w:val="24"/>
          <w:szCs w:val="24"/>
        </w:rPr>
      </w:pPr>
      <w:r w:rsidRPr="007974D5">
        <w:rPr>
          <w:rFonts w:ascii="Arial" w:eastAsia="Times New Roman" w:hAnsi="Arial" w:cs="Arial"/>
          <w:b/>
          <w:bCs/>
          <w:color w:val="000000"/>
          <w:sz w:val="24"/>
          <w:szCs w:val="24"/>
        </w:rPr>
        <w:t>XVII Tajnost podataka</w:t>
      </w:r>
    </w:p>
    <w:p w:rsidR="007974D5" w:rsidRPr="007974D5" w:rsidRDefault="007974D5" w:rsidP="007974D5">
      <w:pPr>
        <w:spacing w:after="0" w:line="240" w:lineRule="auto"/>
        <w:jc w:val="both"/>
        <w:rPr>
          <w:rFonts w:ascii="Arial" w:eastAsia="Times New Roman" w:hAnsi="Arial" w:cs="Arial"/>
          <w:color w:val="000000"/>
          <w:sz w:val="24"/>
          <w:szCs w:val="24"/>
        </w:rPr>
      </w:pPr>
    </w:p>
    <w:p w:rsidR="007974D5" w:rsidRPr="007974D5" w:rsidRDefault="007974D5" w:rsidP="007974D5">
      <w:pPr>
        <w:spacing w:after="0" w:line="240" w:lineRule="auto"/>
        <w:jc w:val="both"/>
        <w:rPr>
          <w:rFonts w:ascii="Arial" w:eastAsia="Times New Roman" w:hAnsi="Arial" w:cs="Arial"/>
          <w:color w:val="000000"/>
          <w:sz w:val="24"/>
          <w:szCs w:val="24"/>
        </w:rPr>
      </w:pPr>
      <w:r w:rsidRPr="007974D5">
        <w:rPr>
          <w:rFonts w:ascii="Arial" w:eastAsia="Times New Roman" w:hAnsi="Arial" w:cs="Arial"/>
          <w:color w:val="000000"/>
          <w:sz w:val="24"/>
          <w:szCs w:val="24"/>
        </w:rPr>
        <w:t>Tenderska dokumentacija sadrži tajne podatke</w:t>
      </w:r>
    </w:p>
    <w:p w:rsidR="007974D5" w:rsidRPr="007974D5" w:rsidRDefault="007974D5" w:rsidP="007974D5">
      <w:pPr>
        <w:spacing w:after="0" w:line="240" w:lineRule="auto"/>
        <w:jc w:val="both"/>
        <w:rPr>
          <w:rFonts w:ascii="Arial" w:eastAsia="Times New Roman" w:hAnsi="Arial" w:cs="Arial"/>
          <w:color w:val="000000"/>
          <w:sz w:val="24"/>
          <w:szCs w:val="24"/>
        </w:rPr>
      </w:pPr>
    </w:p>
    <w:p w:rsidR="007974D5" w:rsidRPr="007974D5" w:rsidRDefault="00773E76" w:rsidP="007974D5">
      <w:pPr>
        <w:spacing w:after="0" w:line="240" w:lineRule="auto"/>
        <w:jc w:val="both"/>
        <w:rPr>
          <w:rFonts w:ascii="Arial" w:eastAsia="Times New Roman" w:hAnsi="Arial" w:cs="Arial"/>
          <w:color w:val="000000"/>
          <w:sz w:val="24"/>
          <w:szCs w:val="24"/>
        </w:rPr>
      </w:pPr>
      <w:r>
        <w:rPr>
          <w:rFonts w:ascii="Times New Roman" w:hAnsi="Times New Roman" w:cs="Times New Roman"/>
          <w:color w:val="000000"/>
          <w:sz w:val="24"/>
          <w:szCs w:val="24"/>
        </w:rPr>
        <w:sym w:font="Wingdings" w:char="F0FE"/>
      </w:r>
      <w:r w:rsidR="007974D5" w:rsidRPr="007974D5">
        <w:rPr>
          <w:rFonts w:ascii="Arial" w:eastAsia="Times New Roman" w:hAnsi="Arial" w:cs="Arial"/>
          <w:color w:val="000000"/>
          <w:sz w:val="24"/>
          <w:szCs w:val="24"/>
        </w:rPr>
        <w:t xml:space="preserve"> </w:t>
      </w:r>
      <w:proofErr w:type="gramStart"/>
      <w:r w:rsidR="007974D5" w:rsidRPr="007974D5">
        <w:rPr>
          <w:rFonts w:ascii="Arial" w:eastAsia="Times New Roman" w:hAnsi="Arial" w:cs="Arial"/>
          <w:color w:val="000000"/>
          <w:sz w:val="24"/>
          <w:szCs w:val="24"/>
        </w:rPr>
        <w:t>ne</w:t>
      </w:r>
      <w:proofErr w:type="gramEnd"/>
    </w:p>
    <w:p w:rsidR="00086029" w:rsidRDefault="00086029" w:rsidP="007974D5">
      <w:pPr>
        <w:spacing w:after="0" w:line="240" w:lineRule="auto"/>
        <w:jc w:val="both"/>
        <w:rPr>
          <w:rFonts w:ascii="Arial" w:eastAsia="Times New Roman" w:hAnsi="Arial" w:cs="Arial"/>
          <w:color w:val="000000"/>
          <w:sz w:val="24"/>
          <w:szCs w:val="24"/>
        </w:rPr>
      </w:pPr>
    </w:p>
    <w:p w:rsidR="00EB6A4E" w:rsidRPr="00FA5B1D" w:rsidRDefault="0025065E" w:rsidP="00FA5B1D">
      <w:pPr>
        <w:pStyle w:val="ListParagraph"/>
        <w:keepNext/>
        <w:numPr>
          <w:ilvl w:val="0"/>
          <w:numId w:val="3"/>
        </w:numPr>
        <w:pBdr>
          <w:top w:val="single" w:sz="4" w:space="1" w:color="auto"/>
          <w:left w:val="single" w:sz="4" w:space="4" w:color="auto"/>
          <w:bottom w:val="single" w:sz="4" w:space="1" w:color="auto"/>
          <w:right w:val="single" w:sz="4" w:space="4" w:color="auto"/>
        </w:pBdr>
        <w:shd w:val="clear" w:color="auto" w:fill="D9D9D9"/>
        <w:tabs>
          <w:tab w:val="left" w:pos="0"/>
        </w:tabs>
        <w:spacing w:after="0" w:line="240" w:lineRule="auto"/>
        <w:outlineLvl w:val="0"/>
        <w:rPr>
          <w:rFonts w:ascii="Arial" w:eastAsia="Times New Roman" w:hAnsi="Arial" w:cs="Arial"/>
          <w:b/>
          <w:bCs/>
          <w:color w:val="000000"/>
          <w:sz w:val="24"/>
          <w:szCs w:val="24"/>
        </w:rPr>
      </w:pPr>
      <w:bookmarkStart w:id="1" w:name="_Toc49254415"/>
      <w:r w:rsidRPr="00FA5B1D">
        <w:rPr>
          <w:rFonts w:ascii="Arial" w:eastAsia="Times New Roman" w:hAnsi="Arial" w:cs="Arial"/>
          <w:b/>
          <w:bCs/>
          <w:color w:val="000000"/>
          <w:sz w:val="24"/>
          <w:szCs w:val="24"/>
        </w:rPr>
        <w:t>TEHNIČKA SPECIFIKACIJA PREDMETA JAVNE NABAVKE</w:t>
      </w:r>
      <w:bookmarkEnd w:id="1"/>
    </w:p>
    <w:p w:rsidR="00EB6A4E" w:rsidRDefault="00EB6A4E" w:rsidP="007974D5">
      <w:pPr>
        <w:spacing w:after="0" w:line="240" w:lineRule="auto"/>
        <w:jc w:val="both"/>
        <w:rPr>
          <w:rFonts w:ascii="Arial" w:eastAsia="Times New Roman" w:hAnsi="Arial" w:cs="Arial"/>
          <w:color w:val="000000"/>
          <w:sz w:val="24"/>
          <w:szCs w:val="24"/>
        </w:rPr>
      </w:pP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1940"/>
        <w:gridCol w:w="4039"/>
        <w:gridCol w:w="1041"/>
        <w:gridCol w:w="1086"/>
      </w:tblGrid>
      <w:tr w:rsidR="00195253" w:rsidRPr="00F85548" w:rsidTr="00AC1DD3">
        <w:trPr>
          <w:trHeight w:val="1500"/>
        </w:trPr>
        <w:tc>
          <w:tcPr>
            <w:tcW w:w="840" w:type="dxa"/>
            <w:shd w:val="clear" w:color="auto" w:fill="auto"/>
            <w:vAlign w:val="center"/>
            <w:hideMark/>
          </w:tcPr>
          <w:p w:rsidR="00195253" w:rsidRPr="00195253" w:rsidRDefault="00195253" w:rsidP="00195253">
            <w:pPr>
              <w:jc w:val="center"/>
              <w:rPr>
                <w:rFonts w:eastAsia="Times New Roman" w:cs="Calibri"/>
                <w:b/>
                <w:bCs/>
                <w:color w:val="000000"/>
              </w:rPr>
            </w:pPr>
            <w:r w:rsidRPr="00195253">
              <w:rPr>
                <w:rFonts w:eastAsia="Times New Roman" w:cs="Calibri"/>
                <w:b/>
                <w:bCs/>
                <w:color w:val="000000"/>
              </w:rPr>
              <w:t>R.br.</w:t>
            </w:r>
          </w:p>
        </w:tc>
        <w:tc>
          <w:tcPr>
            <w:tcW w:w="1940" w:type="dxa"/>
            <w:shd w:val="clear" w:color="auto" w:fill="auto"/>
            <w:vAlign w:val="center"/>
            <w:hideMark/>
          </w:tcPr>
          <w:p w:rsidR="00195253" w:rsidRPr="00195253" w:rsidRDefault="00195253" w:rsidP="00195253">
            <w:pPr>
              <w:jc w:val="center"/>
              <w:rPr>
                <w:rFonts w:eastAsia="Times New Roman" w:cs="Calibri"/>
                <w:b/>
                <w:bCs/>
                <w:color w:val="000000"/>
              </w:rPr>
            </w:pPr>
            <w:r w:rsidRPr="00195253">
              <w:rPr>
                <w:rFonts w:eastAsia="Times New Roman" w:cs="Calibri"/>
                <w:b/>
                <w:bCs/>
                <w:color w:val="000000"/>
              </w:rPr>
              <w:t>Opis predmeta nabavke u cjelini, odnosno po partiji ili stavkama</w:t>
            </w:r>
          </w:p>
        </w:tc>
        <w:tc>
          <w:tcPr>
            <w:tcW w:w="4039" w:type="dxa"/>
            <w:shd w:val="clear" w:color="auto" w:fill="auto"/>
            <w:vAlign w:val="center"/>
            <w:hideMark/>
          </w:tcPr>
          <w:p w:rsidR="00195253" w:rsidRPr="00195253" w:rsidRDefault="00195253" w:rsidP="00195253">
            <w:pPr>
              <w:jc w:val="center"/>
              <w:rPr>
                <w:rFonts w:eastAsia="Times New Roman" w:cs="Calibri"/>
                <w:b/>
                <w:bCs/>
                <w:color w:val="000000"/>
              </w:rPr>
            </w:pPr>
            <w:r w:rsidRPr="00195253">
              <w:rPr>
                <w:rFonts w:eastAsia="Times New Roman" w:cs="Calibri"/>
                <w:b/>
                <w:bCs/>
                <w:color w:val="000000"/>
              </w:rPr>
              <w:t>Bitne karakteristike predmeta nabavke u pogledu kvaliteta, dimenzija, oblika, bezbjednosti, performansi, označavanja, roka upotrebe i dr.</w:t>
            </w:r>
          </w:p>
        </w:tc>
        <w:tc>
          <w:tcPr>
            <w:tcW w:w="1041" w:type="dxa"/>
            <w:shd w:val="clear" w:color="auto" w:fill="auto"/>
            <w:vAlign w:val="center"/>
            <w:hideMark/>
          </w:tcPr>
          <w:p w:rsidR="00195253" w:rsidRPr="00195253" w:rsidRDefault="00195253" w:rsidP="00195253">
            <w:pPr>
              <w:jc w:val="center"/>
              <w:rPr>
                <w:rFonts w:eastAsia="Times New Roman" w:cs="Calibri"/>
                <w:b/>
                <w:bCs/>
                <w:color w:val="000000"/>
              </w:rPr>
            </w:pPr>
            <w:r w:rsidRPr="00195253">
              <w:rPr>
                <w:rFonts w:eastAsia="Times New Roman" w:cs="Calibri"/>
                <w:b/>
                <w:bCs/>
                <w:color w:val="000000"/>
              </w:rPr>
              <w:t>Jedinica mjere</w:t>
            </w:r>
          </w:p>
        </w:tc>
        <w:tc>
          <w:tcPr>
            <w:tcW w:w="1086" w:type="dxa"/>
            <w:shd w:val="clear" w:color="auto" w:fill="auto"/>
            <w:vAlign w:val="center"/>
            <w:hideMark/>
          </w:tcPr>
          <w:p w:rsidR="00195253" w:rsidRPr="00195253" w:rsidRDefault="00195253" w:rsidP="00195253">
            <w:pPr>
              <w:jc w:val="center"/>
              <w:rPr>
                <w:rFonts w:eastAsia="Times New Roman" w:cs="Calibri"/>
                <w:b/>
                <w:bCs/>
                <w:color w:val="000000"/>
              </w:rPr>
            </w:pPr>
            <w:r w:rsidRPr="00195253">
              <w:rPr>
                <w:rFonts w:eastAsia="Times New Roman" w:cs="Calibri"/>
                <w:b/>
                <w:bCs/>
                <w:color w:val="000000"/>
              </w:rPr>
              <w:t>Količina</w:t>
            </w:r>
          </w:p>
        </w:tc>
      </w:tr>
      <w:tr w:rsidR="00195253" w:rsidRPr="00F85548" w:rsidTr="00AC1DD3">
        <w:trPr>
          <w:trHeight w:val="300"/>
        </w:trPr>
        <w:tc>
          <w:tcPr>
            <w:tcW w:w="840" w:type="dxa"/>
            <w:shd w:val="clear" w:color="auto" w:fill="auto"/>
            <w:vAlign w:val="center"/>
            <w:hideMark/>
          </w:tcPr>
          <w:p w:rsidR="00195253" w:rsidRPr="00F85548" w:rsidRDefault="00195253" w:rsidP="00195253">
            <w:pPr>
              <w:jc w:val="center"/>
              <w:rPr>
                <w:rFonts w:eastAsia="Times New Roman" w:cs="Calibri"/>
                <w:b/>
                <w:bCs/>
                <w:color w:val="000000"/>
              </w:rPr>
            </w:pPr>
          </w:p>
        </w:tc>
        <w:tc>
          <w:tcPr>
            <w:tcW w:w="1940" w:type="dxa"/>
            <w:vMerge w:val="restart"/>
            <w:shd w:val="clear" w:color="auto" w:fill="auto"/>
            <w:textDirection w:val="btLr"/>
            <w:vAlign w:val="center"/>
            <w:hideMark/>
          </w:tcPr>
          <w:p w:rsidR="00195253" w:rsidRPr="00F85548" w:rsidRDefault="00195253" w:rsidP="00195253">
            <w:pPr>
              <w:jc w:val="center"/>
              <w:rPr>
                <w:rFonts w:eastAsia="Times New Roman" w:cs="Calibri"/>
                <w:b/>
                <w:bCs/>
                <w:color w:val="000000"/>
              </w:rPr>
            </w:pPr>
            <w:r w:rsidRPr="00F85548">
              <w:rPr>
                <w:rFonts w:eastAsia="Times New Roman" w:cs="Calibri"/>
                <w:b/>
                <w:bCs/>
                <w:color w:val="000000"/>
              </w:rPr>
              <w:t>SANACIJA I OPREMANJE SAOBRAĆAJNE INFRASTRUKTURE</w:t>
            </w:r>
          </w:p>
        </w:tc>
        <w:tc>
          <w:tcPr>
            <w:tcW w:w="4039" w:type="dxa"/>
            <w:shd w:val="clear" w:color="auto" w:fill="auto"/>
            <w:vAlign w:val="center"/>
            <w:hideMark/>
          </w:tcPr>
          <w:p w:rsidR="00195253" w:rsidRPr="00F85548" w:rsidRDefault="00195253" w:rsidP="00195253">
            <w:pPr>
              <w:jc w:val="center"/>
              <w:rPr>
                <w:rFonts w:eastAsia="Times New Roman" w:cs="Calibri"/>
                <w:b/>
                <w:bCs/>
                <w:color w:val="000000"/>
              </w:rPr>
            </w:pPr>
            <w:r w:rsidRPr="00F85548">
              <w:rPr>
                <w:rFonts w:eastAsia="Times New Roman" w:cs="Calibri"/>
                <w:b/>
                <w:bCs/>
                <w:color w:val="000000"/>
              </w:rPr>
              <w:t>SAOBRAĆAJNA SIGNALIZACIJA</w:t>
            </w:r>
          </w:p>
        </w:tc>
        <w:tc>
          <w:tcPr>
            <w:tcW w:w="2127" w:type="dxa"/>
            <w:gridSpan w:val="2"/>
            <w:shd w:val="clear" w:color="auto" w:fill="auto"/>
            <w:vAlign w:val="center"/>
            <w:hideMark/>
          </w:tcPr>
          <w:p w:rsidR="00195253" w:rsidRPr="00F85548" w:rsidRDefault="00195253" w:rsidP="00195253">
            <w:pPr>
              <w:jc w:val="center"/>
              <w:rPr>
                <w:rFonts w:eastAsia="Times New Roman" w:cs="Calibri"/>
                <w:b/>
                <w:bCs/>
                <w:color w:val="000000"/>
              </w:rPr>
            </w:pPr>
            <w:r w:rsidRPr="00F85548">
              <w:rPr>
                <w:rFonts w:eastAsia="Times New Roman" w:cs="Calibri"/>
                <w:b/>
                <w:bCs/>
                <w:color w:val="000000"/>
              </w:rPr>
              <w:t> </w:t>
            </w:r>
          </w:p>
        </w:tc>
      </w:tr>
      <w:tr w:rsidR="00195253" w:rsidRPr="00F85548" w:rsidTr="00AC1DD3">
        <w:trPr>
          <w:trHeight w:val="2160"/>
        </w:trPr>
        <w:tc>
          <w:tcPr>
            <w:tcW w:w="840" w:type="dxa"/>
            <w:shd w:val="clear" w:color="auto" w:fill="auto"/>
            <w:vAlign w:val="center"/>
            <w:hideMark/>
          </w:tcPr>
          <w:p w:rsidR="00195253" w:rsidRPr="00F85548" w:rsidRDefault="00747041" w:rsidP="00195253">
            <w:pPr>
              <w:jc w:val="center"/>
              <w:rPr>
                <w:rFonts w:eastAsia="Times New Roman" w:cs="Calibri"/>
                <w:b/>
                <w:bCs/>
                <w:color w:val="000000"/>
              </w:rPr>
            </w:pPr>
            <w:r>
              <w:rPr>
                <w:rFonts w:eastAsia="Times New Roman" w:cs="Calibri"/>
                <w:b/>
                <w:bCs/>
                <w:color w:val="000000"/>
              </w:rPr>
              <w:t xml:space="preserve"> </w:t>
            </w:r>
            <w:r w:rsidR="00195253" w:rsidRPr="00F85548">
              <w:rPr>
                <w:rFonts w:eastAsia="Times New Roman" w:cs="Calibri"/>
                <w:b/>
                <w:bCs/>
                <w:color w:val="000000"/>
              </w:rPr>
              <w:t>1</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Nabavka, transport i ugradnja novih elemenata prinudnih usporivačasaobraćaja,dimenzija segmenta 920mm x 490mm x 50mm sa minimalno osam vijaka po elementu. U cijenu uračunati sav potreban rad i materijal. Obračun po m ugradnje.</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m’</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160</w:t>
            </w:r>
          </w:p>
        </w:tc>
      </w:tr>
      <w:tr w:rsidR="00195253" w:rsidRPr="00F85548" w:rsidTr="00AC1DD3">
        <w:trPr>
          <w:trHeight w:val="1905"/>
        </w:trPr>
        <w:tc>
          <w:tcPr>
            <w:tcW w:w="840" w:type="dxa"/>
            <w:shd w:val="clear" w:color="auto" w:fill="auto"/>
            <w:vAlign w:val="center"/>
            <w:hideMark/>
          </w:tcPr>
          <w:p w:rsidR="00195253" w:rsidRPr="00F85548" w:rsidRDefault="00195253" w:rsidP="00195253">
            <w:pPr>
              <w:jc w:val="center"/>
              <w:rPr>
                <w:rFonts w:eastAsia="Times New Roman" w:cs="Calibri"/>
                <w:b/>
                <w:bCs/>
                <w:color w:val="000000"/>
              </w:rPr>
            </w:pPr>
            <w:r w:rsidRPr="00F85548">
              <w:rPr>
                <w:rFonts w:eastAsia="Times New Roman" w:cs="Calibri"/>
                <w:b/>
                <w:bCs/>
                <w:color w:val="000000"/>
              </w:rPr>
              <w:t>2</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Nabavka, transport i ugradnja krajnjih prinudnih usporivača saobraćaja dimenzija 920 x 185 (60) x 50 mm sa minimalno 4 (četiri) vijka. U cijenu uračunati sav potreban materijal i rad. Obračun po komadu.</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kom</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20</w:t>
            </w:r>
          </w:p>
        </w:tc>
      </w:tr>
      <w:tr w:rsidR="00195253" w:rsidRPr="00F85548" w:rsidTr="00AC1DD3">
        <w:trPr>
          <w:trHeight w:val="1200"/>
        </w:trPr>
        <w:tc>
          <w:tcPr>
            <w:tcW w:w="840" w:type="dxa"/>
            <w:shd w:val="clear" w:color="auto" w:fill="auto"/>
            <w:vAlign w:val="center"/>
            <w:hideMark/>
          </w:tcPr>
          <w:p w:rsidR="00195253" w:rsidRPr="00F85548" w:rsidRDefault="00195253" w:rsidP="00195253">
            <w:pPr>
              <w:jc w:val="center"/>
              <w:rPr>
                <w:rFonts w:eastAsia="Times New Roman" w:cs="Calibri"/>
                <w:b/>
                <w:bCs/>
                <w:color w:val="000000"/>
              </w:rPr>
            </w:pPr>
            <w:r w:rsidRPr="00F85548">
              <w:rPr>
                <w:rFonts w:eastAsia="Times New Roman" w:cs="Calibri"/>
                <w:b/>
                <w:bCs/>
                <w:color w:val="000000"/>
              </w:rPr>
              <w:lastRenderedPageBreak/>
              <w:t>3</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Nabavka i ugradnja aluminijskog saobraćajnog znaka fi600 sa retroreflektujućom saobraćajnom folijom klase II</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kom</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150</w:t>
            </w:r>
          </w:p>
        </w:tc>
      </w:tr>
      <w:tr w:rsidR="00195253" w:rsidRPr="00F85548" w:rsidTr="00AC1DD3">
        <w:trPr>
          <w:trHeight w:val="975"/>
        </w:trPr>
        <w:tc>
          <w:tcPr>
            <w:tcW w:w="840" w:type="dxa"/>
            <w:shd w:val="clear" w:color="auto" w:fill="auto"/>
            <w:vAlign w:val="center"/>
            <w:hideMark/>
          </w:tcPr>
          <w:p w:rsidR="00195253" w:rsidRPr="00F85548" w:rsidRDefault="00195253" w:rsidP="00195253">
            <w:pPr>
              <w:jc w:val="center"/>
              <w:rPr>
                <w:rFonts w:eastAsia="Times New Roman" w:cs="Calibri"/>
                <w:b/>
                <w:bCs/>
                <w:color w:val="000000"/>
              </w:rPr>
            </w:pPr>
            <w:r w:rsidRPr="00F85548">
              <w:rPr>
                <w:rFonts w:eastAsia="Times New Roman" w:cs="Calibri"/>
                <w:b/>
                <w:bCs/>
                <w:color w:val="000000"/>
              </w:rPr>
              <w:t>4</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Nabavka i ugradnja aluminijskog saobraćajnog znaka fi900 sa retroreflektujućom folijom klase II</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kom</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45</w:t>
            </w:r>
          </w:p>
        </w:tc>
      </w:tr>
      <w:tr w:rsidR="00195253" w:rsidRPr="00F85548" w:rsidTr="00AC1DD3">
        <w:trPr>
          <w:trHeight w:val="675"/>
        </w:trPr>
        <w:tc>
          <w:tcPr>
            <w:tcW w:w="840" w:type="dxa"/>
            <w:shd w:val="clear" w:color="auto" w:fill="auto"/>
            <w:vAlign w:val="center"/>
            <w:hideMark/>
          </w:tcPr>
          <w:p w:rsidR="00195253" w:rsidRPr="00F85548" w:rsidRDefault="00195253" w:rsidP="00195253">
            <w:pPr>
              <w:jc w:val="center"/>
              <w:rPr>
                <w:rFonts w:eastAsia="Times New Roman" w:cs="Calibri"/>
                <w:b/>
                <w:bCs/>
                <w:color w:val="000000"/>
              </w:rPr>
            </w:pPr>
            <w:r w:rsidRPr="00F85548">
              <w:rPr>
                <w:rFonts w:eastAsia="Times New Roman" w:cs="Calibri"/>
                <w:b/>
                <w:bCs/>
                <w:color w:val="000000"/>
              </w:rPr>
              <w:t>5</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Nabavka i ugradnja pocinkovane cijevi fi 60/2</w:t>
            </w:r>
            <w:proofErr w:type="gramStart"/>
            <w:r w:rsidRPr="00F85548">
              <w:rPr>
                <w:rFonts w:eastAsia="Times New Roman" w:cs="Calibri"/>
                <w:color w:val="000000"/>
              </w:rPr>
              <w:t>,5</w:t>
            </w:r>
            <w:proofErr w:type="gramEnd"/>
            <w:r w:rsidRPr="00F85548">
              <w:rPr>
                <w:rFonts w:eastAsia="Times New Roman" w:cs="Calibri"/>
                <w:color w:val="000000"/>
              </w:rPr>
              <w:t xml:space="preserve"> mm visine 4m za  saobraćajni znak.</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kom</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80</w:t>
            </w:r>
          </w:p>
        </w:tc>
      </w:tr>
      <w:tr w:rsidR="00195253" w:rsidRPr="00F85548" w:rsidTr="00AC1DD3">
        <w:trPr>
          <w:trHeight w:val="630"/>
        </w:trPr>
        <w:tc>
          <w:tcPr>
            <w:tcW w:w="840" w:type="dxa"/>
            <w:shd w:val="clear" w:color="auto" w:fill="auto"/>
            <w:vAlign w:val="center"/>
            <w:hideMark/>
          </w:tcPr>
          <w:p w:rsidR="00195253" w:rsidRPr="00F85548" w:rsidRDefault="00195253" w:rsidP="00195253">
            <w:pPr>
              <w:jc w:val="center"/>
              <w:rPr>
                <w:rFonts w:eastAsia="Times New Roman" w:cs="Calibri"/>
                <w:b/>
                <w:bCs/>
                <w:color w:val="000000"/>
              </w:rPr>
            </w:pPr>
            <w:r w:rsidRPr="00F85548">
              <w:rPr>
                <w:rFonts w:eastAsia="Times New Roman" w:cs="Calibri"/>
                <w:b/>
                <w:bCs/>
                <w:color w:val="000000"/>
              </w:rPr>
              <w:t>6</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 xml:space="preserve">Kopanje i betoniranje 50x50x50 cm. Nabavka </w:t>
            </w:r>
            <w:proofErr w:type="gramStart"/>
            <w:r w:rsidRPr="00F85548">
              <w:rPr>
                <w:rFonts w:eastAsia="Times New Roman" w:cs="Calibri"/>
                <w:color w:val="000000"/>
              </w:rPr>
              <w:t>betona  MB30</w:t>
            </w:r>
            <w:proofErr w:type="gramEnd"/>
            <w:r w:rsidRPr="00F85548">
              <w:rPr>
                <w:rFonts w:eastAsia="Times New Roman" w:cs="Calibri"/>
                <w:color w:val="000000"/>
              </w:rPr>
              <w:t xml:space="preserve"> i ugradnja betona i cijevi.</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kom</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50</w:t>
            </w:r>
          </w:p>
        </w:tc>
      </w:tr>
      <w:tr w:rsidR="00195253" w:rsidRPr="00F85548" w:rsidTr="00AC1DD3">
        <w:trPr>
          <w:trHeight w:val="660"/>
        </w:trPr>
        <w:tc>
          <w:tcPr>
            <w:tcW w:w="840" w:type="dxa"/>
            <w:shd w:val="clear" w:color="auto" w:fill="auto"/>
            <w:vAlign w:val="center"/>
            <w:hideMark/>
          </w:tcPr>
          <w:p w:rsidR="00195253" w:rsidRPr="00F85548" w:rsidRDefault="00195253" w:rsidP="00195253">
            <w:pPr>
              <w:jc w:val="center"/>
              <w:rPr>
                <w:rFonts w:eastAsia="Times New Roman" w:cs="Calibri"/>
                <w:b/>
                <w:bCs/>
                <w:color w:val="000000"/>
              </w:rPr>
            </w:pPr>
            <w:r w:rsidRPr="00F85548">
              <w:rPr>
                <w:rFonts w:eastAsia="Times New Roman" w:cs="Calibri"/>
                <w:b/>
                <w:bCs/>
                <w:color w:val="000000"/>
              </w:rPr>
              <w:t>7</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Obilježavanje pješačkih prelaz hladnom plastikom (bijela boja), d=3 mm</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m2</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530</w:t>
            </w:r>
          </w:p>
        </w:tc>
      </w:tr>
      <w:tr w:rsidR="00195253" w:rsidRPr="00F85548" w:rsidTr="00AC1DD3">
        <w:trPr>
          <w:trHeight w:val="930"/>
        </w:trPr>
        <w:tc>
          <w:tcPr>
            <w:tcW w:w="840" w:type="dxa"/>
            <w:shd w:val="clear" w:color="auto" w:fill="auto"/>
            <w:vAlign w:val="center"/>
            <w:hideMark/>
          </w:tcPr>
          <w:p w:rsidR="00195253" w:rsidRPr="00F85548" w:rsidRDefault="00195253" w:rsidP="00195253">
            <w:pPr>
              <w:jc w:val="center"/>
              <w:rPr>
                <w:rFonts w:eastAsia="Times New Roman" w:cs="Calibri"/>
                <w:b/>
                <w:bCs/>
                <w:color w:val="000000"/>
              </w:rPr>
            </w:pPr>
            <w:r w:rsidRPr="00F85548">
              <w:rPr>
                <w:rFonts w:eastAsia="Times New Roman" w:cs="Calibri"/>
                <w:b/>
                <w:bCs/>
                <w:color w:val="000000"/>
              </w:rPr>
              <w:t>8</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000000" w:fill="FFFFFF"/>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Obilježavanje linija zaustavljanja hladnom plastikom (bijela boja), d=3 mm</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m2</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30</w:t>
            </w:r>
          </w:p>
        </w:tc>
      </w:tr>
      <w:tr w:rsidR="00195253" w:rsidRPr="00F85548" w:rsidTr="00AC1DD3">
        <w:trPr>
          <w:trHeight w:val="660"/>
        </w:trPr>
        <w:tc>
          <w:tcPr>
            <w:tcW w:w="840" w:type="dxa"/>
            <w:shd w:val="clear" w:color="auto" w:fill="auto"/>
            <w:vAlign w:val="center"/>
            <w:hideMark/>
          </w:tcPr>
          <w:p w:rsidR="00195253" w:rsidRPr="00F85548" w:rsidRDefault="00195253" w:rsidP="00195253">
            <w:pPr>
              <w:jc w:val="center"/>
              <w:rPr>
                <w:rFonts w:eastAsia="Times New Roman" w:cs="Calibri"/>
                <w:b/>
                <w:bCs/>
                <w:color w:val="000000"/>
              </w:rPr>
            </w:pPr>
            <w:r w:rsidRPr="00F85548">
              <w:rPr>
                <w:rFonts w:eastAsia="Times New Roman" w:cs="Calibri"/>
                <w:b/>
                <w:bCs/>
                <w:color w:val="000000"/>
              </w:rPr>
              <w:t>9</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Parking mjesta za lica sa invaliditotom po standardima (žuta boja)</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kom</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30</w:t>
            </w:r>
          </w:p>
        </w:tc>
      </w:tr>
      <w:tr w:rsidR="00195253" w:rsidRPr="00F85548" w:rsidTr="00AC1DD3">
        <w:trPr>
          <w:trHeight w:val="810"/>
        </w:trPr>
        <w:tc>
          <w:tcPr>
            <w:tcW w:w="840" w:type="dxa"/>
            <w:shd w:val="clear" w:color="auto" w:fill="auto"/>
            <w:vAlign w:val="center"/>
            <w:hideMark/>
          </w:tcPr>
          <w:p w:rsidR="00195253" w:rsidRPr="00F85548" w:rsidRDefault="00195253" w:rsidP="00195253">
            <w:pPr>
              <w:jc w:val="center"/>
              <w:rPr>
                <w:rFonts w:eastAsia="Times New Roman" w:cs="Calibri"/>
                <w:b/>
                <w:bCs/>
                <w:color w:val="000000"/>
              </w:rPr>
            </w:pPr>
            <w:r w:rsidRPr="00F85548">
              <w:rPr>
                <w:rFonts w:eastAsia="Times New Roman" w:cs="Calibri"/>
                <w:b/>
                <w:bCs/>
                <w:color w:val="000000"/>
              </w:rPr>
              <w:t>10</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Odbojna zastitna ograda tip B sa ugradnjom i uklanjanjem postojece.</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m’</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80</w:t>
            </w:r>
          </w:p>
        </w:tc>
      </w:tr>
      <w:tr w:rsidR="00195253" w:rsidRPr="00F85548" w:rsidTr="00AC1DD3">
        <w:trPr>
          <w:trHeight w:val="945"/>
        </w:trPr>
        <w:tc>
          <w:tcPr>
            <w:tcW w:w="840" w:type="dxa"/>
            <w:shd w:val="clear" w:color="auto" w:fill="auto"/>
            <w:vAlign w:val="center"/>
            <w:hideMark/>
          </w:tcPr>
          <w:p w:rsidR="00195253" w:rsidRPr="00F85548" w:rsidRDefault="00195253" w:rsidP="00195253">
            <w:pPr>
              <w:jc w:val="center"/>
              <w:rPr>
                <w:rFonts w:eastAsia="Times New Roman" w:cs="Calibri"/>
                <w:b/>
                <w:bCs/>
                <w:color w:val="000000"/>
              </w:rPr>
            </w:pPr>
            <w:r w:rsidRPr="00F85548">
              <w:rPr>
                <w:rFonts w:eastAsia="Times New Roman" w:cs="Calibri"/>
                <w:b/>
                <w:bCs/>
                <w:color w:val="000000"/>
              </w:rPr>
              <w:t>11</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Natpisi na kolovozu ("TAXI" stajalište) (žuta boja) kojim se obilježavaju mjesta rezervisana za taxi vozila.</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kom</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250</w:t>
            </w:r>
          </w:p>
        </w:tc>
      </w:tr>
      <w:tr w:rsidR="00195253" w:rsidRPr="00F85548" w:rsidTr="00AC1DD3">
        <w:trPr>
          <w:trHeight w:val="1215"/>
        </w:trPr>
        <w:tc>
          <w:tcPr>
            <w:tcW w:w="840" w:type="dxa"/>
            <w:shd w:val="clear" w:color="auto" w:fill="auto"/>
            <w:vAlign w:val="center"/>
            <w:hideMark/>
          </w:tcPr>
          <w:p w:rsidR="00195253" w:rsidRPr="00F85548" w:rsidRDefault="00195253" w:rsidP="00195253">
            <w:pPr>
              <w:jc w:val="center"/>
              <w:rPr>
                <w:rFonts w:eastAsia="Times New Roman" w:cs="Calibri"/>
                <w:b/>
                <w:bCs/>
                <w:color w:val="000000"/>
              </w:rPr>
            </w:pPr>
            <w:r w:rsidRPr="00F85548">
              <w:rPr>
                <w:rFonts w:eastAsia="Times New Roman" w:cs="Calibri"/>
                <w:b/>
                <w:bCs/>
                <w:color w:val="000000"/>
              </w:rPr>
              <w:t>12</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Natpisi na kolovozu ("BUS" stajalište) za obilježavanje saobraćajne površine za posebne namjene koja predstavlja autobusko stajalište.</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kom</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40</w:t>
            </w:r>
          </w:p>
        </w:tc>
      </w:tr>
      <w:tr w:rsidR="00195253" w:rsidRPr="00F85548" w:rsidTr="00AC1DD3">
        <w:trPr>
          <w:trHeight w:val="810"/>
        </w:trPr>
        <w:tc>
          <w:tcPr>
            <w:tcW w:w="840" w:type="dxa"/>
            <w:shd w:val="clear" w:color="auto" w:fill="auto"/>
            <w:vAlign w:val="center"/>
            <w:hideMark/>
          </w:tcPr>
          <w:p w:rsidR="00195253" w:rsidRPr="00F85548" w:rsidRDefault="00195253" w:rsidP="00195253">
            <w:pPr>
              <w:jc w:val="center"/>
              <w:rPr>
                <w:rFonts w:eastAsia="Times New Roman" w:cs="Calibri"/>
                <w:b/>
                <w:bCs/>
                <w:color w:val="000000"/>
              </w:rPr>
            </w:pPr>
            <w:r w:rsidRPr="00F85548">
              <w:rPr>
                <w:rFonts w:eastAsia="Times New Roman" w:cs="Calibri"/>
                <w:b/>
                <w:bCs/>
                <w:color w:val="000000"/>
              </w:rPr>
              <w:t>13</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 xml:space="preserve">Obelježavanje parking mjesta </w:t>
            </w:r>
            <w:proofErr w:type="gramStart"/>
            <w:r w:rsidRPr="00F85548">
              <w:rPr>
                <w:rFonts w:eastAsia="Times New Roman" w:cs="Calibri"/>
                <w:color w:val="000000"/>
              </w:rPr>
              <w:t>z</w:t>
            </w:r>
            <w:r>
              <w:rPr>
                <w:rFonts w:eastAsia="Times New Roman" w:cs="Calibri"/>
                <w:color w:val="000000"/>
              </w:rPr>
              <w:t>a  parkiranje</w:t>
            </w:r>
            <w:proofErr w:type="gramEnd"/>
            <w:r>
              <w:rPr>
                <w:rFonts w:eastAsia="Times New Roman" w:cs="Calibri"/>
                <w:color w:val="000000"/>
              </w:rPr>
              <w:t xml:space="preserve"> putničkih vozila bijelom bojom.</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kom</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220</w:t>
            </w:r>
          </w:p>
        </w:tc>
      </w:tr>
      <w:tr w:rsidR="00195253" w:rsidRPr="00F85548" w:rsidTr="00AC1DD3">
        <w:trPr>
          <w:trHeight w:val="810"/>
        </w:trPr>
        <w:tc>
          <w:tcPr>
            <w:tcW w:w="840" w:type="dxa"/>
            <w:shd w:val="clear" w:color="auto" w:fill="auto"/>
            <w:vAlign w:val="center"/>
            <w:hideMark/>
          </w:tcPr>
          <w:p w:rsidR="00195253" w:rsidRPr="00F85548" w:rsidRDefault="00195253" w:rsidP="00195253">
            <w:pPr>
              <w:jc w:val="center"/>
              <w:rPr>
                <w:rFonts w:eastAsia="Times New Roman" w:cs="Calibri"/>
                <w:b/>
                <w:bCs/>
                <w:color w:val="000000"/>
              </w:rPr>
            </w:pPr>
            <w:r w:rsidRPr="00F85548">
              <w:rPr>
                <w:rFonts w:eastAsia="Times New Roman" w:cs="Calibri"/>
                <w:b/>
                <w:bCs/>
                <w:color w:val="000000"/>
              </w:rPr>
              <w:t>14</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000000" w:fill="FFFFFF"/>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Obilježavanje neisprekidane razdjelne linije d=10 cm bijelom bojom</w:t>
            </w:r>
            <w:r>
              <w:rPr>
                <w:rFonts w:eastAsia="Times New Roman" w:cs="Calibri"/>
                <w:color w:val="000000"/>
              </w:rPr>
              <w:t>.</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m</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15500</w:t>
            </w:r>
          </w:p>
        </w:tc>
      </w:tr>
      <w:tr w:rsidR="00195253" w:rsidRPr="00F85548" w:rsidTr="00AC1DD3">
        <w:trPr>
          <w:trHeight w:val="810"/>
        </w:trPr>
        <w:tc>
          <w:tcPr>
            <w:tcW w:w="840" w:type="dxa"/>
            <w:shd w:val="clear" w:color="auto" w:fill="auto"/>
            <w:vAlign w:val="center"/>
            <w:hideMark/>
          </w:tcPr>
          <w:p w:rsidR="00195253" w:rsidRPr="00F85548" w:rsidRDefault="00195253" w:rsidP="00195253">
            <w:pPr>
              <w:jc w:val="center"/>
              <w:rPr>
                <w:rFonts w:eastAsia="Times New Roman" w:cs="Calibri"/>
                <w:b/>
                <w:bCs/>
                <w:color w:val="000000"/>
              </w:rPr>
            </w:pPr>
            <w:r w:rsidRPr="00F85548">
              <w:rPr>
                <w:rFonts w:eastAsia="Times New Roman" w:cs="Calibri"/>
                <w:b/>
                <w:bCs/>
                <w:color w:val="000000"/>
              </w:rPr>
              <w:lastRenderedPageBreak/>
              <w:t>15</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000000" w:fill="FFFFFF"/>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 xml:space="preserve">Obilježavanje isprekidane linije rastera 3m, 3m, 0,10m </w:t>
            </w:r>
            <w:r>
              <w:rPr>
                <w:rFonts w:eastAsia="Times New Roman" w:cs="Calibri"/>
                <w:color w:val="000000"/>
              </w:rPr>
              <w:t>bijelom bojom.</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m</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6500</w:t>
            </w:r>
          </w:p>
        </w:tc>
      </w:tr>
      <w:tr w:rsidR="00195253" w:rsidRPr="00F85548" w:rsidTr="00AC1DD3">
        <w:trPr>
          <w:trHeight w:val="810"/>
        </w:trPr>
        <w:tc>
          <w:tcPr>
            <w:tcW w:w="840" w:type="dxa"/>
            <w:shd w:val="clear" w:color="auto" w:fill="auto"/>
            <w:vAlign w:val="center"/>
            <w:hideMark/>
          </w:tcPr>
          <w:p w:rsidR="00195253" w:rsidRPr="00F85548" w:rsidRDefault="00195253" w:rsidP="00195253">
            <w:pPr>
              <w:jc w:val="center"/>
              <w:rPr>
                <w:rFonts w:eastAsia="Times New Roman" w:cs="Calibri"/>
                <w:b/>
                <w:bCs/>
                <w:color w:val="000000"/>
              </w:rPr>
            </w:pPr>
            <w:r w:rsidRPr="00F85548">
              <w:rPr>
                <w:rFonts w:eastAsia="Times New Roman" w:cs="Calibri"/>
                <w:b/>
                <w:bCs/>
                <w:color w:val="000000"/>
              </w:rPr>
              <w:t>16</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000000" w:fill="FFFFFF"/>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Obilježavanje pješa</w:t>
            </w:r>
            <w:r>
              <w:rPr>
                <w:rFonts w:eastAsia="Times New Roman" w:cs="Calibri"/>
                <w:color w:val="000000"/>
              </w:rPr>
              <w:t>čki prelaz rastera 0</w:t>
            </w:r>
            <w:proofErr w:type="gramStart"/>
            <w:r>
              <w:rPr>
                <w:rFonts w:eastAsia="Times New Roman" w:cs="Calibri"/>
                <w:color w:val="000000"/>
              </w:rPr>
              <w:t>,50x0,50</w:t>
            </w:r>
            <w:proofErr w:type="gramEnd"/>
            <w:r>
              <w:rPr>
                <w:rFonts w:eastAsia="Times New Roman" w:cs="Calibri"/>
                <w:color w:val="000000"/>
              </w:rPr>
              <w:t xml:space="preserve"> m bijelom bojom.</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m2</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3800</w:t>
            </w:r>
          </w:p>
        </w:tc>
      </w:tr>
      <w:tr w:rsidR="00195253" w:rsidRPr="00F85548" w:rsidTr="00AC1DD3">
        <w:trPr>
          <w:trHeight w:val="705"/>
        </w:trPr>
        <w:tc>
          <w:tcPr>
            <w:tcW w:w="840" w:type="dxa"/>
            <w:shd w:val="clear" w:color="auto" w:fill="auto"/>
            <w:vAlign w:val="center"/>
            <w:hideMark/>
          </w:tcPr>
          <w:p w:rsidR="00195253" w:rsidRPr="00F85548" w:rsidRDefault="00195253" w:rsidP="00195253">
            <w:pPr>
              <w:jc w:val="center"/>
              <w:rPr>
                <w:rFonts w:eastAsia="Times New Roman" w:cs="Calibri"/>
                <w:b/>
                <w:bCs/>
                <w:color w:val="000000"/>
              </w:rPr>
            </w:pPr>
            <w:r w:rsidRPr="00F85548">
              <w:rPr>
                <w:rFonts w:eastAsia="Times New Roman" w:cs="Calibri"/>
                <w:b/>
                <w:bCs/>
                <w:color w:val="000000"/>
              </w:rPr>
              <w:t>17</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000000" w:fill="FFFFFF"/>
            <w:vAlign w:val="center"/>
            <w:hideMark/>
          </w:tcPr>
          <w:p w:rsidR="00195253" w:rsidRPr="00F85548" w:rsidRDefault="00195253" w:rsidP="00195253">
            <w:pPr>
              <w:rPr>
                <w:rFonts w:eastAsia="Times New Roman" w:cs="Calibri"/>
                <w:color w:val="000000"/>
              </w:rPr>
            </w:pPr>
            <w:bookmarkStart w:id="2" w:name="RANGE!C21"/>
            <w:r w:rsidRPr="00F85548">
              <w:rPr>
                <w:rFonts w:eastAsia="Times New Roman" w:cs="Calibri"/>
                <w:color w:val="000000"/>
              </w:rPr>
              <w:t>Obilježavanje linija zaustavljanja na kolovozu d=50 cm, bijelom bojom.</w:t>
            </w:r>
            <w:bookmarkEnd w:id="2"/>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m2</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50</w:t>
            </w:r>
          </w:p>
        </w:tc>
      </w:tr>
      <w:tr w:rsidR="00195253" w:rsidRPr="00F85548" w:rsidTr="00AC1DD3">
        <w:trPr>
          <w:trHeight w:val="975"/>
        </w:trPr>
        <w:tc>
          <w:tcPr>
            <w:tcW w:w="840" w:type="dxa"/>
            <w:shd w:val="clear" w:color="auto" w:fill="auto"/>
            <w:vAlign w:val="center"/>
            <w:hideMark/>
          </w:tcPr>
          <w:p w:rsidR="00195253" w:rsidRPr="00F85548" w:rsidRDefault="00195253" w:rsidP="00195253">
            <w:pPr>
              <w:jc w:val="center"/>
              <w:rPr>
                <w:rFonts w:eastAsia="Times New Roman" w:cs="Calibri"/>
                <w:b/>
                <w:bCs/>
                <w:color w:val="000000"/>
              </w:rPr>
            </w:pPr>
            <w:r w:rsidRPr="00F85548">
              <w:rPr>
                <w:rFonts w:eastAsia="Times New Roman" w:cs="Calibri"/>
                <w:b/>
                <w:bCs/>
                <w:color w:val="000000"/>
              </w:rPr>
              <w:t>18</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000000" w:fill="FFFFFF"/>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Iscrtavanje strelice za usmjeravanje saobraćaja na kolovozu- dvosmjerna, bijelom bojom.</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kom</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29</w:t>
            </w:r>
          </w:p>
        </w:tc>
      </w:tr>
      <w:tr w:rsidR="00195253" w:rsidRPr="00F85548" w:rsidTr="00AC1DD3">
        <w:trPr>
          <w:trHeight w:val="930"/>
        </w:trPr>
        <w:tc>
          <w:tcPr>
            <w:tcW w:w="840" w:type="dxa"/>
            <w:shd w:val="clear" w:color="auto" w:fill="auto"/>
            <w:vAlign w:val="center"/>
            <w:hideMark/>
          </w:tcPr>
          <w:p w:rsidR="00195253" w:rsidRPr="00F85548" w:rsidRDefault="00195253" w:rsidP="00195253">
            <w:pPr>
              <w:jc w:val="center"/>
              <w:rPr>
                <w:rFonts w:eastAsia="Times New Roman" w:cs="Calibri"/>
                <w:b/>
                <w:bCs/>
                <w:color w:val="000000"/>
              </w:rPr>
            </w:pPr>
            <w:r w:rsidRPr="00F85548">
              <w:rPr>
                <w:rFonts w:eastAsia="Times New Roman" w:cs="Calibri"/>
                <w:b/>
                <w:bCs/>
                <w:color w:val="000000"/>
              </w:rPr>
              <w:t>19</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000000" w:fill="FFFFFF"/>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Iscrtavanje strelice za usmjeravanje saobraćaja na kolovozu - jednosmjerna, bijelom bojom.</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kom</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20</w:t>
            </w:r>
          </w:p>
        </w:tc>
      </w:tr>
      <w:tr w:rsidR="00195253" w:rsidRPr="00F85548" w:rsidTr="00AC1DD3">
        <w:trPr>
          <w:trHeight w:val="1245"/>
        </w:trPr>
        <w:tc>
          <w:tcPr>
            <w:tcW w:w="840" w:type="dxa"/>
            <w:shd w:val="clear" w:color="auto" w:fill="auto"/>
            <w:vAlign w:val="center"/>
            <w:hideMark/>
          </w:tcPr>
          <w:p w:rsidR="00195253" w:rsidRPr="00F85548" w:rsidRDefault="00195253" w:rsidP="00195253">
            <w:pPr>
              <w:jc w:val="center"/>
              <w:rPr>
                <w:rFonts w:eastAsia="Times New Roman" w:cs="Calibri"/>
                <w:b/>
                <w:bCs/>
                <w:color w:val="000000"/>
              </w:rPr>
            </w:pPr>
            <w:r w:rsidRPr="00F85548">
              <w:rPr>
                <w:rFonts w:eastAsia="Times New Roman" w:cs="Calibri"/>
                <w:b/>
                <w:bCs/>
                <w:color w:val="000000"/>
              </w:rPr>
              <w:t>20</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000000" w:fill="FFFFFF"/>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 xml:space="preserve">Nabavka i ugradnja saobraćajnog </w:t>
            </w:r>
            <w:proofErr w:type="gramStart"/>
            <w:r w:rsidRPr="00F85548">
              <w:rPr>
                <w:rFonts w:eastAsia="Times New Roman" w:cs="Calibri"/>
                <w:color w:val="000000"/>
              </w:rPr>
              <w:t>ogledala  TM68P</w:t>
            </w:r>
            <w:proofErr w:type="gramEnd"/>
            <w:r w:rsidRPr="00F85548">
              <w:rPr>
                <w:rFonts w:eastAsia="Times New Roman" w:cs="Calibri"/>
                <w:color w:val="000000"/>
              </w:rPr>
              <w:t xml:space="preserve"> 60×80 cm sa ugradnjom na cijevi nosača saobraćajnog ogledala.</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kom</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10</w:t>
            </w:r>
          </w:p>
        </w:tc>
      </w:tr>
      <w:tr w:rsidR="00195253" w:rsidRPr="00F85548" w:rsidTr="00AC1DD3">
        <w:trPr>
          <w:trHeight w:val="1005"/>
        </w:trPr>
        <w:tc>
          <w:tcPr>
            <w:tcW w:w="840" w:type="dxa"/>
            <w:shd w:val="clear" w:color="auto" w:fill="auto"/>
            <w:vAlign w:val="center"/>
            <w:hideMark/>
          </w:tcPr>
          <w:p w:rsidR="00195253" w:rsidRPr="00F85548" w:rsidRDefault="00195253" w:rsidP="00195253">
            <w:pPr>
              <w:jc w:val="center"/>
              <w:rPr>
                <w:rFonts w:eastAsia="Times New Roman" w:cs="Calibri"/>
                <w:b/>
                <w:bCs/>
                <w:color w:val="000000"/>
              </w:rPr>
            </w:pPr>
            <w:r w:rsidRPr="00F85548">
              <w:rPr>
                <w:rFonts w:eastAsia="Times New Roman" w:cs="Calibri"/>
                <w:b/>
                <w:bCs/>
                <w:color w:val="000000"/>
              </w:rPr>
              <w:t>21</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000000" w:fill="FFFFFF"/>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Nabavka i ugradnja saobraćajnog ogledala U80P Ø80 cm sa cijevi nosačem saobraćajnog ogledala.</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kom</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4</w:t>
            </w:r>
          </w:p>
        </w:tc>
      </w:tr>
      <w:tr w:rsidR="00195253" w:rsidRPr="00F85548" w:rsidTr="00AC1DD3">
        <w:trPr>
          <w:trHeight w:val="1020"/>
        </w:trPr>
        <w:tc>
          <w:tcPr>
            <w:tcW w:w="840" w:type="dxa"/>
            <w:shd w:val="clear" w:color="auto" w:fill="auto"/>
            <w:vAlign w:val="center"/>
            <w:hideMark/>
          </w:tcPr>
          <w:p w:rsidR="00195253" w:rsidRPr="00F85548" w:rsidRDefault="00195253" w:rsidP="00195253">
            <w:pPr>
              <w:jc w:val="center"/>
              <w:rPr>
                <w:rFonts w:eastAsia="Times New Roman" w:cs="Calibri"/>
                <w:b/>
                <w:bCs/>
                <w:color w:val="000000"/>
              </w:rPr>
            </w:pPr>
            <w:r w:rsidRPr="00F85548">
              <w:rPr>
                <w:rFonts w:eastAsia="Times New Roman" w:cs="Calibri"/>
                <w:b/>
                <w:bCs/>
                <w:color w:val="000000"/>
              </w:rPr>
              <w:t>22</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000000" w:fill="FFFFFF"/>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Nabavka i ugradnja saobraćajnog ogledala U90P Ø90 cm sa cijevi nosačem saobraćajnog ogledala.</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kom</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14</w:t>
            </w:r>
          </w:p>
        </w:tc>
      </w:tr>
      <w:tr w:rsidR="00195253" w:rsidRPr="00F85548" w:rsidTr="00AC1DD3">
        <w:trPr>
          <w:trHeight w:val="930"/>
        </w:trPr>
        <w:tc>
          <w:tcPr>
            <w:tcW w:w="840" w:type="dxa"/>
            <w:shd w:val="clear" w:color="auto" w:fill="auto"/>
            <w:vAlign w:val="center"/>
            <w:hideMark/>
          </w:tcPr>
          <w:p w:rsidR="00195253" w:rsidRPr="00F85548" w:rsidRDefault="00195253" w:rsidP="00195253">
            <w:pPr>
              <w:jc w:val="center"/>
              <w:rPr>
                <w:rFonts w:eastAsia="Times New Roman" w:cs="Calibri"/>
                <w:b/>
                <w:bCs/>
                <w:color w:val="000000"/>
              </w:rPr>
            </w:pPr>
            <w:r w:rsidRPr="00F85548">
              <w:rPr>
                <w:rFonts w:eastAsia="Times New Roman" w:cs="Calibri"/>
                <w:b/>
                <w:bCs/>
                <w:color w:val="000000"/>
              </w:rPr>
              <w:t>23</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000000" w:fill="FFFFFF"/>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 xml:space="preserve">Nabavka i ugradnja zaštitinih fleksibilni stubića crveno bijeel boje, fi=75mm h=75 cm tiplovanjem u čvrstu podlogu. </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kom</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37</w:t>
            </w:r>
          </w:p>
        </w:tc>
      </w:tr>
      <w:tr w:rsidR="00195253" w:rsidRPr="00F85548" w:rsidTr="00AC1DD3">
        <w:trPr>
          <w:trHeight w:val="2385"/>
        </w:trPr>
        <w:tc>
          <w:tcPr>
            <w:tcW w:w="840" w:type="dxa"/>
            <w:shd w:val="clear" w:color="auto" w:fill="auto"/>
            <w:vAlign w:val="center"/>
            <w:hideMark/>
          </w:tcPr>
          <w:p w:rsidR="00195253" w:rsidRPr="00F85548" w:rsidRDefault="00195253" w:rsidP="00195253">
            <w:pPr>
              <w:jc w:val="center"/>
              <w:rPr>
                <w:rFonts w:eastAsia="Times New Roman" w:cs="Calibri"/>
                <w:b/>
                <w:bCs/>
                <w:color w:val="000000"/>
              </w:rPr>
            </w:pPr>
            <w:r w:rsidRPr="00F85548">
              <w:rPr>
                <w:rFonts w:eastAsia="Times New Roman" w:cs="Calibri"/>
                <w:b/>
                <w:bCs/>
                <w:color w:val="000000"/>
              </w:rPr>
              <w:t>24</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rPr>
            </w:pPr>
            <w:r w:rsidRPr="00F85548">
              <w:rPr>
                <w:rFonts w:eastAsia="Times New Roman" w:cs="Calibri"/>
              </w:rPr>
              <w:t>Nabavka i ugradnja u betonu metalnih zaštitnih stubića u obliku valjka, fi=75mm/2</w:t>
            </w:r>
            <w:proofErr w:type="gramStart"/>
            <w:r w:rsidRPr="00F85548">
              <w:rPr>
                <w:rFonts w:eastAsia="Times New Roman" w:cs="Calibri"/>
              </w:rPr>
              <w:t>,5</w:t>
            </w:r>
            <w:proofErr w:type="gramEnd"/>
            <w:r w:rsidRPr="00F85548">
              <w:rPr>
                <w:rFonts w:eastAsia="Times New Roman" w:cs="Calibri"/>
              </w:rPr>
              <w:t xml:space="preserve"> mm, h=75 cm. Sive boje. Svi stuboći moraju biti opremljeni sa dvije reflektujuće traka, da bi bili uočljivi u uslovima slabe vidljivosti.</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kom</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240</w:t>
            </w:r>
          </w:p>
        </w:tc>
      </w:tr>
      <w:tr w:rsidR="00195253" w:rsidRPr="00F85548" w:rsidTr="00AC1DD3">
        <w:trPr>
          <w:trHeight w:val="960"/>
        </w:trPr>
        <w:tc>
          <w:tcPr>
            <w:tcW w:w="840" w:type="dxa"/>
            <w:shd w:val="clear" w:color="auto" w:fill="auto"/>
            <w:vAlign w:val="center"/>
            <w:hideMark/>
          </w:tcPr>
          <w:p w:rsidR="00195253" w:rsidRPr="00F85548" w:rsidRDefault="00195253" w:rsidP="00195253">
            <w:pPr>
              <w:jc w:val="center"/>
              <w:rPr>
                <w:rFonts w:eastAsia="Times New Roman" w:cs="Calibri"/>
                <w:b/>
                <w:bCs/>
                <w:color w:val="000000"/>
              </w:rPr>
            </w:pPr>
            <w:r w:rsidRPr="00F85548">
              <w:rPr>
                <w:rFonts w:eastAsia="Times New Roman" w:cs="Calibri"/>
                <w:b/>
                <w:bCs/>
                <w:color w:val="000000"/>
              </w:rPr>
              <w:lastRenderedPageBreak/>
              <w:t>25</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000000" w:fill="FFFFFF"/>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Iscrtavanje natpisa "Škola" na kolovozu.  Oznaka na kolovozu označava zonu pešačkog prelaza u zoni škole.</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kom</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10</w:t>
            </w:r>
          </w:p>
        </w:tc>
      </w:tr>
      <w:tr w:rsidR="00195253" w:rsidRPr="00F85548" w:rsidTr="00AC1DD3">
        <w:trPr>
          <w:trHeight w:val="300"/>
        </w:trPr>
        <w:tc>
          <w:tcPr>
            <w:tcW w:w="840" w:type="dxa"/>
            <w:shd w:val="clear" w:color="auto" w:fill="auto"/>
            <w:vAlign w:val="center"/>
            <w:hideMark/>
          </w:tcPr>
          <w:p w:rsidR="00195253" w:rsidRPr="00F85548" w:rsidRDefault="00195253" w:rsidP="00195253">
            <w:pPr>
              <w:jc w:val="cente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b/>
                <w:bCs/>
                <w:color w:val="000000"/>
              </w:rPr>
            </w:pPr>
            <w:r w:rsidRPr="00F85548">
              <w:rPr>
                <w:rFonts w:eastAsia="Times New Roman" w:cs="Calibri"/>
                <w:b/>
                <w:bCs/>
                <w:color w:val="000000"/>
              </w:rPr>
              <w:t>SANACIJA TROTOARA</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 </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 </w:t>
            </w:r>
          </w:p>
        </w:tc>
      </w:tr>
      <w:tr w:rsidR="00195253" w:rsidRPr="00F85548" w:rsidTr="00AC1DD3">
        <w:trPr>
          <w:trHeight w:val="509"/>
        </w:trPr>
        <w:tc>
          <w:tcPr>
            <w:tcW w:w="840" w:type="dxa"/>
            <w:vMerge w:val="restart"/>
            <w:shd w:val="clear" w:color="auto" w:fill="auto"/>
            <w:vAlign w:val="center"/>
            <w:hideMark/>
          </w:tcPr>
          <w:p w:rsidR="00195253" w:rsidRPr="00F85548" w:rsidRDefault="00C60454" w:rsidP="00195253">
            <w:pPr>
              <w:jc w:val="center"/>
              <w:rPr>
                <w:rFonts w:eastAsia="Times New Roman" w:cs="Calibri"/>
                <w:b/>
                <w:bCs/>
                <w:color w:val="000000"/>
              </w:rPr>
            </w:pPr>
            <w:r>
              <w:rPr>
                <w:rFonts w:eastAsia="Times New Roman" w:cs="Calibri"/>
                <w:b/>
                <w:bCs/>
                <w:color w:val="000000"/>
              </w:rPr>
              <w:t>26</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restart"/>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 xml:space="preserve">Pripremni </w:t>
            </w:r>
            <w:proofErr w:type="gramStart"/>
            <w:r w:rsidRPr="00F85548">
              <w:rPr>
                <w:rFonts w:eastAsia="Times New Roman" w:cs="Calibri"/>
                <w:color w:val="000000"/>
              </w:rPr>
              <w:t>radovi :</w:t>
            </w:r>
            <w:proofErr w:type="gramEnd"/>
            <w:r w:rsidRPr="00F85548">
              <w:rPr>
                <w:rFonts w:eastAsia="Times New Roman" w:cs="Calibri"/>
                <w:color w:val="000000"/>
              </w:rPr>
              <w:t xml:space="preserve"> Obilježavanje trotoara i ivičnjaka predviđenih za sanaciju u prisustvu nadzornog organa. Postavljanje odgovarajuće gradilišne saobraćajne signalizacije, za regulaciju saobraćaja, kao i regulacija saobraćaja u toku izvođenja radova.</w:t>
            </w:r>
          </w:p>
        </w:tc>
        <w:tc>
          <w:tcPr>
            <w:tcW w:w="1041" w:type="dxa"/>
            <w:vMerge w:val="restart"/>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paušalno</w:t>
            </w:r>
          </w:p>
        </w:tc>
        <w:tc>
          <w:tcPr>
            <w:tcW w:w="1086" w:type="dxa"/>
            <w:vMerge w:val="restart"/>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1</w:t>
            </w:r>
          </w:p>
        </w:tc>
      </w:tr>
      <w:tr w:rsidR="00195253" w:rsidRPr="00F85548" w:rsidTr="00AC1DD3">
        <w:trPr>
          <w:trHeight w:val="509"/>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ign w:val="center"/>
            <w:hideMark/>
          </w:tcPr>
          <w:p w:rsidR="00195253" w:rsidRPr="00F85548" w:rsidRDefault="00195253" w:rsidP="00195253">
            <w:pPr>
              <w:rPr>
                <w:rFonts w:eastAsia="Times New Roman" w:cs="Calibri"/>
                <w:color w:val="000000"/>
              </w:rPr>
            </w:pP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509"/>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ign w:val="center"/>
            <w:hideMark/>
          </w:tcPr>
          <w:p w:rsidR="00195253" w:rsidRPr="00F85548" w:rsidRDefault="00195253" w:rsidP="00195253">
            <w:pPr>
              <w:rPr>
                <w:rFonts w:eastAsia="Times New Roman" w:cs="Calibri"/>
                <w:color w:val="000000"/>
              </w:rPr>
            </w:pP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509"/>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ign w:val="center"/>
            <w:hideMark/>
          </w:tcPr>
          <w:p w:rsidR="00195253" w:rsidRPr="00F85548" w:rsidRDefault="00195253" w:rsidP="00195253">
            <w:pPr>
              <w:rPr>
                <w:rFonts w:eastAsia="Times New Roman" w:cs="Calibri"/>
                <w:color w:val="000000"/>
              </w:rPr>
            </w:pP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509"/>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ign w:val="center"/>
            <w:hideMark/>
          </w:tcPr>
          <w:p w:rsidR="00195253" w:rsidRPr="00F85548" w:rsidRDefault="00195253" w:rsidP="00195253">
            <w:pPr>
              <w:rPr>
                <w:rFonts w:eastAsia="Times New Roman" w:cs="Calibri"/>
                <w:color w:val="000000"/>
              </w:rPr>
            </w:pP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509"/>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ign w:val="center"/>
            <w:hideMark/>
          </w:tcPr>
          <w:p w:rsidR="00195253" w:rsidRPr="00F85548" w:rsidRDefault="00195253" w:rsidP="00195253">
            <w:pPr>
              <w:rPr>
                <w:rFonts w:eastAsia="Times New Roman" w:cs="Calibri"/>
                <w:color w:val="000000"/>
              </w:rPr>
            </w:pP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509"/>
        </w:trPr>
        <w:tc>
          <w:tcPr>
            <w:tcW w:w="840" w:type="dxa"/>
            <w:vMerge w:val="restart"/>
            <w:shd w:val="clear" w:color="auto" w:fill="auto"/>
            <w:vAlign w:val="center"/>
            <w:hideMark/>
          </w:tcPr>
          <w:p w:rsidR="00195253" w:rsidRPr="00F85548" w:rsidRDefault="00C60454" w:rsidP="00195253">
            <w:pPr>
              <w:jc w:val="center"/>
              <w:rPr>
                <w:rFonts w:eastAsia="Times New Roman" w:cs="Calibri"/>
                <w:b/>
                <w:bCs/>
                <w:color w:val="000000"/>
              </w:rPr>
            </w:pPr>
            <w:r>
              <w:rPr>
                <w:rFonts w:eastAsia="Times New Roman" w:cs="Calibri"/>
                <w:b/>
                <w:bCs/>
                <w:color w:val="000000"/>
              </w:rPr>
              <w:t>27</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restart"/>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 xml:space="preserve">Ručna demontaža i uklanjanje postojećeg trotoara od BEHATON ploča koje su ugrađene na pijesku, kako se ne bi oštetio postojeći asfaltni kolovoz. Šut prikupiti, utovariti na kamion i odvesti na deponiju. Obračun po m² </w:t>
            </w:r>
          </w:p>
        </w:tc>
        <w:tc>
          <w:tcPr>
            <w:tcW w:w="1041" w:type="dxa"/>
            <w:vMerge w:val="restart"/>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m2</w:t>
            </w:r>
          </w:p>
        </w:tc>
        <w:tc>
          <w:tcPr>
            <w:tcW w:w="1086" w:type="dxa"/>
            <w:vMerge w:val="restart"/>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200</w:t>
            </w:r>
          </w:p>
        </w:tc>
      </w:tr>
      <w:tr w:rsidR="00195253" w:rsidRPr="00F85548" w:rsidTr="00AC1DD3">
        <w:trPr>
          <w:trHeight w:val="509"/>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ign w:val="center"/>
            <w:hideMark/>
          </w:tcPr>
          <w:p w:rsidR="00195253" w:rsidRPr="00F85548" w:rsidRDefault="00195253" w:rsidP="00195253">
            <w:pPr>
              <w:rPr>
                <w:rFonts w:eastAsia="Times New Roman" w:cs="Calibri"/>
                <w:color w:val="000000"/>
              </w:rPr>
            </w:pP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509"/>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ign w:val="center"/>
            <w:hideMark/>
          </w:tcPr>
          <w:p w:rsidR="00195253" w:rsidRPr="00F85548" w:rsidRDefault="00195253" w:rsidP="00195253">
            <w:pPr>
              <w:rPr>
                <w:rFonts w:eastAsia="Times New Roman" w:cs="Calibri"/>
                <w:color w:val="000000"/>
              </w:rPr>
            </w:pP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509"/>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ign w:val="center"/>
            <w:hideMark/>
          </w:tcPr>
          <w:p w:rsidR="00195253" w:rsidRPr="00F85548" w:rsidRDefault="00195253" w:rsidP="00195253">
            <w:pPr>
              <w:rPr>
                <w:rFonts w:eastAsia="Times New Roman" w:cs="Calibri"/>
                <w:color w:val="000000"/>
              </w:rPr>
            </w:pP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509"/>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ign w:val="center"/>
            <w:hideMark/>
          </w:tcPr>
          <w:p w:rsidR="00195253" w:rsidRPr="00F85548" w:rsidRDefault="00195253" w:rsidP="00195253">
            <w:pPr>
              <w:rPr>
                <w:rFonts w:eastAsia="Times New Roman" w:cs="Calibri"/>
                <w:color w:val="000000"/>
              </w:rPr>
            </w:pP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1800"/>
        </w:trPr>
        <w:tc>
          <w:tcPr>
            <w:tcW w:w="840" w:type="dxa"/>
            <w:shd w:val="clear" w:color="auto" w:fill="auto"/>
            <w:vAlign w:val="center"/>
            <w:hideMark/>
          </w:tcPr>
          <w:p w:rsidR="00195253" w:rsidRPr="00F85548" w:rsidRDefault="00C60454" w:rsidP="00195253">
            <w:pPr>
              <w:jc w:val="center"/>
              <w:rPr>
                <w:rFonts w:eastAsia="Times New Roman" w:cs="Calibri"/>
                <w:b/>
                <w:bCs/>
                <w:color w:val="000000"/>
              </w:rPr>
            </w:pPr>
            <w:r>
              <w:rPr>
                <w:rFonts w:eastAsia="Times New Roman" w:cs="Calibri"/>
                <w:b/>
                <w:bCs/>
                <w:color w:val="000000"/>
              </w:rPr>
              <w:t>28</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Zasijecanje mašinskim putem ivice postojećih asfaltnih površina</w:t>
            </w:r>
            <w:proofErr w:type="gramStart"/>
            <w:r w:rsidRPr="00F85548">
              <w:rPr>
                <w:rFonts w:eastAsia="Times New Roman" w:cs="Calibri"/>
                <w:color w:val="000000"/>
              </w:rPr>
              <w:t>,radi</w:t>
            </w:r>
            <w:proofErr w:type="gramEnd"/>
            <w:r w:rsidRPr="00F85548">
              <w:rPr>
                <w:rFonts w:eastAsia="Times New Roman" w:cs="Calibri"/>
                <w:color w:val="000000"/>
              </w:rPr>
              <w:t xml:space="preserve"> uklapanja novog trotoara od BEHATON ploča, kao i ugradnje novih ivičnjaka umjesto postojećih. Obračun po m'</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m'</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200</w:t>
            </w:r>
          </w:p>
        </w:tc>
      </w:tr>
      <w:tr w:rsidR="00195253" w:rsidRPr="00F85548" w:rsidTr="00AC1DD3">
        <w:trPr>
          <w:trHeight w:val="509"/>
        </w:trPr>
        <w:tc>
          <w:tcPr>
            <w:tcW w:w="840" w:type="dxa"/>
            <w:vMerge w:val="restart"/>
            <w:shd w:val="clear" w:color="auto" w:fill="auto"/>
            <w:vAlign w:val="center"/>
            <w:hideMark/>
          </w:tcPr>
          <w:p w:rsidR="00195253" w:rsidRPr="00F85548" w:rsidRDefault="00C60454" w:rsidP="00195253">
            <w:pPr>
              <w:jc w:val="center"/>
              <w:rPr>
                <w:rFonts w:eastAsia="Times New Roman" w:cs="Calibri"/>
                <w:b/>
                <w:bCs/>
                <w:color w:val="000000"/>
              </w:rPr>
            </w:pPr>
            <w:r>
              <w:rPr>
                <w:rFonts w:eastAsia="Times New Roman" w:cs="Calibri"/>
                <w:b/>
                <w:bCs/>
                <w:color w:val="000000"/>
              </w:rPr>
              <w:t>29</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restart"/>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Razbijanje i uklanjanje postojećeg betonskog trotoara prosječne debljine d= 12 cm, armirane po sredini armaturom Q188. Šut prikupiti,utovariti na kamion i odvesti na deponiju.Obračun po m²</w:t>
            </w:r>
          </w:p>
        </w:tc>
        <w:tc>
          <w:tcPr>
            <w:tcW w:w="1041" w:type="dxa"/>
            <w:vMerge w:val="restart"/>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m2</w:t>
            </w:r>
          </w:p>
        </w:tc>
        <w:tc>
          <w:tcPr>
            <w:tcW w:w="1086" w:type="dxa"/>
            <w:vMerge w:val="restart"/>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200</w:t>
            </w:r>
          </w:p>
        </w:tc>
      </w:tr>
      <w:tr w:rsidR="00195253" w:rsidRPr="00F85548" w:rsidTr="00AC1DD3">
        <w:trPr>
          <w:trHeight w:val="509"/>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ign w:val="center"/>
            <w:hideMark/>
          </w:tcPr>
          <w:p w:rsidR="00195253" w:rsidRPr="00F85548" w:rsidRDefault="00195253" w:rsidP="00195253">
            <w:pPr>
              <w:rPr>
                <w:rFonts w:eastAsia="Times New Roman" w:cs="Calibri"/>
                <w:color w:val="000000"/>
              </w:rPr>
            </w:pP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509"/>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ign w:val="center"/>
            <w:hideMark/>
          </w:tcPr>
          <w:p w:rsidR="00195253" w:rsidRPr="00F85548" w:rsidRDefault="00195253" w:rsidP="00195253">
            <w:pPr>
              <w:rPr>
                <w:rFonts w:eastAsia="Times New Roman" w:cs="Calibri"/>
                <w:color w:val="000000"/>
              </w:rPr>
            </w:pP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509"/>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ign w:val="center"/>
            <w:hideMark/>
          </w:tcPr>
          <w:p w:rsidR="00195253" w:rsidRPr="00F85548" w:rsidRDefault="00195253" w:rsidP="00195253">
            <w:pPr>
              <w:rPr>
                <w:rFonts w:eastAsia="Times New Roman" w:cs="Calibri"/>
                <w:color w:val="000000"/>
              </w:rPr>
            </w:pP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509"/>
        </w:trPr>
        <w:tc>
          <w:tcPr>
            <w:tcW w:w="840" w:type="dxa"/>
            <w:vMerge w:val="restart"/>
            <w:shd w:val="clear" w:color="auto" w:fill="auto"/>
            <w:vAlign w:val="center"/>
            <w:hideMark/>
          </w:tcPr>
          <w:p w:rsidR="00195253" w:rsidRPr="00F85548" w:rsidRDefault="00C60454" w:rsidP="00195253">
            <w:pPr>
              <w:jc w:val="center"/>
              <w:rPr>
                <w:rFonts w:eastAsia="Times New Roman" w:cs="Calibri"/>
                <w:b/>
                <w:bCs/>
                <w:color w:val="000000"/>
              </w:rPr>
            </w:pPr>
            <w:r>
              <w:rPr>
                <w:rFonts w:eastAsia="Times New Roman" w:cs="Calibri"/>
                <w:b/>
                <w:bCs/>
                <w:color w:val="000000"/>
              </w:rPr>
              <w:t>30</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restart"/>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 xml:space="preserve">Ručno razbijanje ivičnjaka sa podložnim betonom. Ivičnjake za uklanjanje određuje Nadzorni organ i vrši kontrolu </w:t>
            </w:r>
            <w:proofErr w:type="gramStart"/>
            <w:r w:rsidRPr="00F85548">
              <w:rPr>
                <w:rFonts w:eastAsia="Times New Roman" w:cs="Calibri"/>
                <w:color w:val="000000"/>
              </w:rPr>
              <w:t>količina .</w:t>
            </w:r>
            <w:proofErr w:type="gramEnd"/>
            <w:r w:rsidRPr="00F85548">
              <w:rPr>
                <w:rFonts w:eastAsia="Times New Roman" w:cs="Calibri"/>
                <w:color w:val="000000"/>
              </w:rPr>
              <w:t xml:space="preserve"> Ivičnjaci se ne mijanjuju u kontinuitetu, već na više lokacija gdje su oštećeni. Šut </w:t>
            </w:r>
            <w:r w:rsidRPr="00F85548">
              <w:rPr>
                <w:rFonts w:eastAsia="Times New Roman" w:cs="Calibri"/>
                <w:color w:val="000000"/>
              </w:rPr>
              <w:lastRenderedPageBreak/>
              <w:t>prikupiti</w:t>
            </w:r>
            <w:proofErr w:type="gramStart"/>
            <w:r w:rsidRPr="00F85548">
              <w:rPr>
                <w:rFonts w:eastAsia="Times New Roman" w:cs="Calibri"/>
                <w:color w:val="000000"/>
              </w:rPr>
              <w:t>,utovariti</w:t>
            </w:r>
            <w:proofErr w:type="gramEnd"/>
            <w:r w:rsidRPr="00F85548">
              <w:rPr>
                <w:rFonts w:eastAsia="Times New Roman" w:cs="Calibri"/>
                <w:color w:val="000000"/>
              </w:rPr>
              <w:t xml:space="preserve"> na kamion i odvesti na deponiju, pažljivo, kako se ne bi oštetio postojeći asfaltni kolovoz, koji se u slučaju oštećenja mora dovesti u prvobitno stanje.Obračun po m'.</w:t>
            </w:r>
          </w:p>
        </w:tc>
        <w:tc>
          <w:tcPr>
            <w:tcW w:w="1041" w:type="dxa"/>
            <w:vMerge w:val="restart"/>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lastRenderedPageBreak/>
              <w:t>m'</w:t>
            </w:r>
          </w:p>
        </w:tc>
        <w:tc>
          <w:tcPr>
            <w:tcW w:w="1086" w:type="dxa"/>
            <w:vMerge w:val="restart"/>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200</w:t>
            </w:r>
          </w:p>
        </w:tc>
      </w:tr>
      <w:tr w:rsidR="00195253" w:rsidRPr="00F85548" w:rsidTr="00AC1DD3">
        <w:trPr>
          <w:trHeight w:val="509"/>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ign w:val="center"/>
            <w:hideMark/>
          </w:tcPr>
          <w:p w:rsidR="00195253" w:rsidRPr="00F85548" w:rsidRDefault="00195253" w:rsidP="00195253">
            <w:pPr>
              <w:rPr>
                <w:rFonts w:eastAsia="Times New Roman" w:cs="Calibri"/>
                <w:color w:val="000000"/>
              </w:rPr>
            </w:pP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509"/>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ign w:val="center"/>
            <w:hideMark/>
          </w:tcPr>
          <w:p w:rsidR="00195253" w:rsidRPr="00F85548" w:rsidRDefault="00195253" w:rsidP="00195253">
            <w:pPr>
              <w:rPr>
                <w:rFonts w:eastAsia="Times New Roman" w:cs="Calibri"/>
                <w:color w:val="000000"/>
              </w:rPr>
            </w:pP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509"/>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ign w:val="center"/>
            <w:hideMark/>
          </w:tcPr>
          <w:p w:rsidR="00195253" w:rsidRPr="00F85548" w:rsidRDefault="00195253" w:rsidP="00195253">
            <w:pPr>
              <w:rPr>
                <w:rFonts w:eastAsia="Times New Roman" w:cs="Calibri"/>
                <w:color w:val="000000"/>
              </w:rPr>
            </w:pP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509"/>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ign w:val="center"/>
            <w:hideMark/>
          </w:tcPr>
          <w:p w:rsidR="00195253" w:rsidRPr="00F85548" w:rsidRDefault="00195253" w:rsidP="00195253">
            <w:pPr>
              <w:rPr>
                <w:rFonts w:eastAsia="Times New Roman" w:cs="Calibri"/>
                <w:color w:val="000000"/>
              </w:rPr>
            </w:pP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509"/>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ign w:val="center"/>
            <w:hideMark/>
          </w:tcPr>
          <w:p w:rsidR="00195253" w:rsidRPr="00F85548" w:rsidRDefault="00195253" w:rsidP="00195253">
            <w:pPr>
              <w:rPr>
                <w:rFonts w:eastAsia="Times New Roman" w:cs="Calibri"/>
                <w:color w:val="000000"/>
              </w:rPr>
            </w:pP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509"/>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ign w:val="center"/>
            <w:hideMark/>
          </w:tcPr>
          <w:p w:rsidR="00195253" w:rsidRPr="00F85548" w:rsidRDefault="00195253" w:rsidP="00195253">
            <w:pPr>
              <w:rPr>
                <w:rFonts w:eastAsia="Times New Roman" w:cs="Calibri"/>
                <w:color w:val="000000"/>
              </w:rPr>
            </w:pP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509"/>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ign w:val="center"/>
            <w:hideMark/>
          </w:tcPr>
          <w:p w:rsidR="00195253" w:rsidRPr="00F85548" w:rsidRDefault="00195253" w:rsidP="00195253">
            <w:pPr>
              <w:rPr>
                <w:rFonts w:eastAsia="Times New Roman" w:cs="Calibri"/>
                <w:color w:val="000000"/>
              </w:rPr>
            </w:pP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509"/>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ign w:val="center"/>
            <w:hideMark/>
          </w:tcPr>
          <w:p w:rsidR="00195253" w:rsidRPr="00F85548" w:rsidRDefault="00195253" w:rsidP="00195253">
            <w:pPr>
              <w:rPr>
                <w:rFonts w:eastAsia="Times New Roman" w:cs="Calibri"/>
                <w:color w:val="000000"/>
              </w:rPr>
            </w:pP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1500"/>
        </w:trPr>
        <w:tc>
          <w:tcPr>
            <w:tcW w:w="840" w:type="dxa"/>
            <w:shd w:val="clear" w:color="auto" w:fill="auto"/>
            <w:vAlign w:val="center"/>
            <w:hideMark/>
          </w:tcPr>
          <w:p w:rsidR="00195253" w:rsidRPr="00F85548" w:rsidRDefault="00C60454" w:rsidP="00195253">
            <w:pPr>
              <w:jc w:val="center"/>
              <w:rPr>
                <w:rFonts w:eastAsia="Times New Roman" w:cs="Calibri"/>
                <w:b/>
                <w:bCs/>
                <w:color w:val="000000"/>
              </w:rPr>
            </w:pPr>
            <w:r>
              <w:rPr>
                <w:rFonts w:eastAsia="Times New Roman" w:cs="Calibri"/>
                <w:b/>
                <w:bCs/>
                <w:color w:val="000000"/>
              </w:rPr>
              <w:t>31</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Ručno razbijanje asfaltnog kolovoza, širine 5cm, uz postojeće ivišnjake, koji su predviđeni za zamjenu. Pozicija obuhvata razbijanje, utovar i odvoz materijala na deponiju.</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m'</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100</w:t>
            </w:r>
          </w:p>
        </w:tc>
      </w:tr>
      <w:tr w:rsidR="00195253" w:rsidRPr="00F85548" w:rsidTr="00AC1DD3">
        <w:trPr>
          <w:trHeight w:val="509"/>
        </w:trPr>
        <w:tc>
          <w:tcPr>
            <w:tcW w:w="840" w:type="dxa"/>
            <w:vMerge w:val="restart"/>
            <w:shd w:val="clear" w:color="auto" w:fill="auto"/>
            <w:vAlign w:val="center"/>
            <w:hideMark/>
          </w:tcPr>
          <w:p w:rsidR="00195253" w:rsidRPr="00F85548" w:rsidRDefault="00C60454" w:rsidP="00195253">
            <w:pPr>
              <w:jc w:val="center"/>
              <w:rPr>
                <w:rFonts w:eastAsia="Times New Roman" w:cs="Calibri"/>
                <w:b/>
                <w:bCs/>
                <w:color w:val="000000"/>
              </w:rPr>
            </w:pPr>
            <w:r>
              <w:rPr>
                <w:rFonts w:eastAsia="Times New Roman" w:cs="Calibri"/>
                <w:b/>
                <w:bCs/>
                <w:color w:val="000000"/>
              </w:rPr>
              <w:t>32</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restart"/>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 xml:space="preserve">Iskop zemljanog materijala ispod uklonjenog trotoara u prosječnoj visini 20 cm. Iskop raditi mašinskim putem90% i ručno 10% vrlo pažljivo zbog očuvanja postojećih zdravih ivičnjaka ivičnih greda i sl., kao i zbog mogućeg </w:t>
            </w:r>
            <w:proofErr w:type="gramStart"/>
            <w:r w:rsidRPr="00F85548">
              <w:rPr>
                <w:rFonts w:eastAsia="Times New Roman" w:cs="Calibri"/>
                <w:color w:val="000000"/>
              </w:rPr>
              <w:t>prisustva  raznih</w:t>
            </w:r>
            <w:proofErr w:type="gramEnd"/>
            <w:r w:rsidRPr="00F85548">
              <w:rPr>
                <w:rFonts w:eastAsia="Times New Roman" w:cs="Calibri"/>
                <w:color w:val="000000"/>
              </w:rPr>
              <w:t xml:space="preserve"> podzemnih instalacija. Cijenom je obuhvaćen utovar iskopanog materijala na vozilo i odvoz na deponiju. Obračun po m3</w:t>
            </w:r>
          </w:p>
        </w:tc>
        <w:tc>
          <w:tcPr>
            <w:tcW w:w="1041" w:type="dxa"/>
            <w:vMerge w:val="restart"/>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m3</w:t>
            </w:r>
          </w:p>
        </w:tc>
        <w:tc>
          <w:tcPr>
            <w:tcW w:w="1086" w:type="dxa"/>
            <w:vMerge w:val="restart"/>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100</w:t>
            </w:r>
          </w:p>
        </w:tc>
      </w:tr>
      <w:tr w:rsidR="00195253" w:rsidRPr="00F85548" w:rsidTr="00AC1DD3">
        <w:trPr>
          <w:trHeight w:val="509"/>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ign w:val="center"/>
            <w:hideMark/>
          </w:tcPr>
          <w:p w:rsidR="00195253" w:rsidRPr="00F85548" w:rsidRDefault="00195253" w:rsidP="00195253">
            <w:pPr>
              <w:rPr>
                <w:rFonts w:eastAsia="Times New Roman" w:cs="Calibri"/>
                <w:color w:val="000000"/>
              </w:rPr>
            </w:pP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509"/>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ign w:val="center"/>
            <w:hideMark/>
          </w:tcPr>
          <w:p w:rsidR="00195253" w:rsidRPr="00F85548" w:rsidRDefault="00195253" w:rsidP="00195253">
            <w:pPr>
              <w:rPr>
                <w:rFonts w:eastAsia="Times New Roman" w:cs="Calibri"/>
                <w:color w:val="000000"/>
              </w:rPr>
            </w:pP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509"/>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ign w:val="center"/>
            <w:hideMark/>
          </w:tcPr>
          <w:p w:rsidR="00195253" w:rsidRPr="00F85548" w:rsidRDefault="00195253" w:rsidP="00195253">
            <w:pPr>
              <w:rPr>
                <w:rFonts w:eastAsia="Times New Roman" w:cs="Calibri"/>
                <w:color w:val="000000"/>
              </w:rPr>
            </w:pP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509"/>
        </w:trPr>
        <w:tc>
          <w:tcPr>
            <w:tcW w:w="840" w:type="dxa"/>
            <w:vMerge w:val="restart"/>
            <w:shd w:val="clear" w:color="auto" w:fill="auto"/>
            <w:vAlign w:val="center"/>
            <w:hideMark/>
          </w:tcPr>
          <w:p w:rsidR="00195253" w:rsidRPr="00F85548" w:rsidRDefault="00C60454" w:rsidP="00195253">
            <w:pPr>
              <w:jc w:val="center"/>
              <w:rPr>
                <w:rFonts w:eastAsia="Times New Roman" w:cs="Calibri"/>
                <w:b/>
                <w:bCs/>
                <w:color w:val="000000"/>
              </w:rPr>
            </w:pPr>
            <w:r>
              <w:rPr>
                <w:rFonts w:eastAsia="Times New Roman" w:cs="Calibri"/>
                <w:b/>
                <w:bCs/>
                <w:color w:val="000000"/>
              </w:rPr>
              <w:t>33</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restart"/>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 xml:space="preserve">Nabavka šljunkovito pjeskovitog </w:t>
            </w:r>
            <w:proofErr w:type="gramStart"/>
            <w:r w:rsidRPr="00F85548">
              <w:rPr>
                <w:rFonts w:eastAsia="Times New Roman" w:cs="Calibri"/>
                <w:color w:val="000000"/>
              </w:rPr>
              <w:t>materijala ,</w:t>
            </w:r>
            <w:proofErr w:type="gramEnd"/>
            <w:r w:rsidRPr="00F85548">
              <w:rPr>
                <w:rFonts w:eastAsia="Times New Roman" w:cs="Calibri"/>
                <w:color w:val="000000"/>
              </w:rPr>
              <w:t xml:space="preserve"> transport, nasipanje razastiranje i zbijanje u sloju prosječne debljine 20cm. Obračun se vrši po m³ nasutog materijala u zbijenom stanju. Jedinična cijena obuhvata zbijanje vibrožabom podloge poslije iskopa, nasipanje, razastiranje u sloju odobrene debljine (20cm), zbijanje šljunkovito pjeskovitog materijala do potrebne zbijenosti</w:t>
            </w:r>
            <w:proofErr w:type="gramStart"/>
            <w:r w:rsidRPr="00F85548">
              <w:rPr>
                <w:rFonts w:eastAsia="Times New Roman" w:cs="Calibri"/>
                <w:color w:val="000000"/>
              </w:rPr>
              <w:t>,Ms</w:t>
            </w:r>
            <w:proofErr w:type="gramEnd"/>
            <w:r w:rsidRPr="00F85548">
              <w:rPr>
                <w:rFonts w:eastAsia="Times New Roman" w:cs="Calibri"/>
                <w:color w:val="000000"/>
              </w:rPr>
              <w:t>=400 N/m², kao i sve ostale pripadajuće troškove.</w:t>
            </w:r>
          </w:p>
        </w:tc>
        <w:tc>
          <w:tcPr>
            <w:tcW w:w="1041" w:type="dxa"/>
            <w:vMerge w:val="restart"/>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m3</w:t>
            </w:r>
          </w:p>
        </w:tc>
        <w:tc>
          <w:tcPr>
            <w:tcW w:w="1086" w:type="dxa"/>
            <w:vMerge w:val="restart"/>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100</w:t>
            </w:r>
          </w:p>
        </w:tc>
      </w:tr>
      <w:tr w:rsidR="00195253" w:rsidRPr="00F85548" w:rsidTr="00AC1DD3">
        <w:trPr>
          <w:trHeight w:val="509"/>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ign w:val="center"/>
            <w:hideMark/>
          </w:tcPr>
          <w:p w:rsidR="00195253" w:rsidRPr="00F85548" w:rsidRDefault="00195253" w:rsidP="00195253">
            <w:pPr>
              <w:rPr>
                <w:rFonts w:eastAsia="Times New Roman" w:cs="Calibri"/>
                <w:color w:val="000000"/>
              </w:rPr>
            </w:pP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509"/>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ign w:val="center"/>
            <w:hideMark/>
          </w:tcPr>
          <w:p w:rsidR="00195253" w:rsidRPr="00F85548" w:rsidRDefault="00195253" w:rsidP="00195253">
            <w:pPr>
              <w:rPr>
                <w:rFonts w:eastAsia="Times New Roman" w:cs="Calibri"/>
                <w:color w:val="000000"/>
              </w:rPr>
            </w:pP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509"/>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ign w:val="center"/>
            <w:hideMark/>
          </w:tcPr>
          <w:p w:rsidR="00195253" w:rsidRPr="00F85548" w:rsidRDefault="00195253" w:rsidP="00195253">
            <w:pPr>
              <w:rPr>
                <w:rFonts w:eastAsia="Times New Roman" w:cs="Calibri"/>
                <w:color w:val="000000"/>
              </w:rPr>
            </w:pP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509"/>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ign w:val="center"/>
            <w:hideMark/>
          </w:tcPr>
          <w:p w:rsidR="00195253" w:rsidRPr="00F85548" w:rsidRDefault="00195253" w:rsidP="00195253">
            <w:pPr>
              <w:rPr>
                <w:rFonts w:eastAsia="Times New Roman" w:cs="Calibri"/>
                <w:color w:val="000000"/>
              </w:rPr>
            </w:pP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509"/>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ign w:val="center"/>
            <w:hideMark/>
          </w:tcPr>
          <w:p w:rsidR="00195253" w:rsidRPr="00F85548" w:rsidRDefault="00195253" w:rsidP="00195253">
            <w:pPr>
              <w:rPr>
                <w:rFonts w:eastAsia="Times New Roman" w:cs="Calibri"/>
                <w:color w:val="000000"/>
              </w:rPr>
            </w:pP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509"/>
        </w:trPr>
        <w:tc>
          <w:tcPr>
            <w:tcW w:w="840" w:type="dxa"/>
            <w:vMerge w:val="restart"/>
            <w:shd w:val="clear" w:color="auto" w:fill="auto"/>
            <w:vAlign w:val="center"/>
            <w:hideMark/>
          </w:tcPr>
          <w:p w:rsidR="00195253" w:rsidRPr="00F85548" w:rsidRDefault="00C60454" w:rsidP="00195253">
            <w:pPr>
              <w:jc w:val="center"/>
              <w:rPr>
                <w:rFonts w:eastAsia="Times New Roman" w:cs="Calibri"/>
                <w:b/>
                <w:bCs/>
                <w:color w:val="000000"/>
              </w:rPr>
            </w:pPr>
            <w:r>
              <w:rPr>
                <w:rFonts w:eastAsia="Times New Roman" w:cs="Calibri"/>
                <w:b/>
                <w:bCs/>
                <w:color w:val="000000"/>
              </w:rPr>
              <w:t>34</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restart"/>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 xml:space="preserve">Nabavka i postavljanje BEHATON ploča u crvenoj boji, oblika veličine i sloga po nalogu Investitora. Ugradnja na sloju </w:t>
            </w:r>
            <w:r w:rsidRPr="00F85548">
              <w:rPr>
                <w:rFonts w:eastAsia="Times New Roman" w:cs="Calibri"/>
                <w:color w:val="000000"/>
              </w:rPr>
              <w:lastRenderedPageBreak/>
              <w:t>zbijene podloge od frakcije 4-8mm, debljine 5cm. Obračun po m2</w:t>
            </w:r>
          </w:p>
        </w:tc>
        <w:tc>
          <w:tcPr>
            <w:tcW w:w="1041" w:type="dxa"/>
            <w:vMerge w:val="restart"/>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lastRenderedPageBreak/>
              <w:t>m2</w:t>
            </w:r>
          </w:p>
        </w:tc>
        <w:tc>
          <w:tcPr>
            <w:tcW w:w="1086" w:type="dxa"/>
            <w:vMerge w:val="restart"/>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100</w:t>
            </w:r>
          </w:p>
        </w:tc>
      </w:tr>
      <w:tr w:rsidR="00195253" w:rsidRPr="00F85548" w:rsidTr="00AC1DD3">
        <w:trPr>
          <w:trHeight w:val="509"/>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ign w:val="center"/>
            <w:hideMark/>
          </w:tcPr>
          <w:p w:rsidR="00195253" w:rsidRPr="00F85548" w:rsidRDefault="00195253" w:rsidP="00195253">
            <w:pPr>
              <w:rPr>
                <w:rFonts w:eastAsia="Times New Roman" w:cs="Calibri"/>
                <w:color w:val="000000"/>
              </w:rPr>
            </w:pP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509"/>
        </w:trPr>
        <w:tc>
          <w:tcPr>
            <w:tcW w:w="840" w:type="dxa"/>
            <w:vMerge w:val="restart"/>
            <w:shd w:val="clear" w:color="auto" w:fill="auto"/>
            <w:vAlign w:val="center"/>
            <w:hideMark/>
          </w:tcPr>
          <w:p w:rsidR="00195253" w:rsidRPr="00F85548" w:rsidRDefault="00C60454" w:rsidP="00195253">
            <w:pPr>
              <w:jc w:val="center"/>
              <w:rPr>
                <w:rFonts w:eastAsia="Times New Roman" w:cs="Calibri"/>
                <w:b/>
                <w:bCs/>
                <w:color w:val="000000"/>
              </w:rPr>
            </w:pPr>
            <w:r>
              <w:rPr>
                <w:rFonts w:eastAsia="Times New Roman" w:cs="Calibri"/>
                <w:b/>
                <w:bCs/>
                <w:color w:val="000000"/>
              </w:rPr>
              <w:lastRenderedPageBreak/>
              <w:t>35</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restart"/>
            <w:shd w:val="clear" w:color="auto" w:fill="auto"/>
            <w:vAlign w:val="center"/>
            <w:hideMark/>
          </w:tcPr>
          <w:p w:rsidR="00195253" w:rsidRPr="00F85548" w:rsidRDefault="00195253" w:rsidP="00195253">
            <w:pPr>
              <w:rPr>
                <w:rFonts w:eastAsia="Times New Roman" w:cs="Calibri"/>
                <w:color w:val="000000"/>
              </w:rPr>
            </w:pPr>
            <w:proofErr w:type="gramStart"/>
            <w:r w:rsidRPr="00F85548">
              <w:rPr>
                <w:rFonts w:eastAsia="Times New Roman" w:cs="Calibri"/>
                <w:color w:val="000000"/>
              </w:rPr>
              <w:t>Nabavka  i</w:t>
            </w:r>
            <w:proofErr w:type="gramEnd"/>
            <w:r w:rsidRPr="00F85548">
              <w:rPr>
                <w:rFonts w:eastAsia="Times New Roman" w:cs="Calibri"/>
                <w:color w:val="000000"/>
              </w:rPr>
              <w:t xml:space="preserve"> montaža  baštenskih bijelih vibropresovanih ivičnjaka MB40 u betonskoj podlozi MB30 . Dimenzije </w:t>
            </w:r>
            <w:proofErr w:type="gramStart"/>
            <w:r w:rsidRPr="00F85548">
              <w:rPr>
                <w:rFonts w:eastAsia="Times New Roman" w:cs="Calibri"/>
                <w:color w:val="000000"/>
              </w:rPr>
              <w:t>presjeka  ivičnjaka</w:t>
            </w:r>
            <w:proofErr w:type="gramEnd"/>
            <w:r w:rsidRPr="00F85548">
              <w:rPr>
                <w:rFonts w:eastAsia="Times New Roman" w:cs="Calibri"/>
                <w:color w:val="000000"/>
              </w:rPr>
              <w:t xml:space="preserve">  6x20cm. Obračun po m'</w:t>
            </w:r>
          </w:p>
        </w:tc>
        <w:tc>
          <w:tcPr>
            <w:tcW w:w="1041" w:type="dxa"/>
            <w:vMerge w:val="restart"/>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m'</w:t>
            </w:r>
          </w:p>
        </w:tc>
        <w:tc>
          <w:tcPr>
            <w:tcW w:w="1086" w:type="dxa"/>
            <w:vMerge w:val="restart"/>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50</w:t>
            </w:r>
          </w:p>
        </w:tc>
      </w:tr>
      <w:tr w:rsidR="00195253" w:rsidRPr="00F85548" w:rsidTr="00AC1DD3">
        <w:trPr>
          <w:trHeight w:val="509"/>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ign w:val="center"/>
            <w:hideMark/>
          </w:tcPr>
          <w:p w:rsidR="00195253" w:rsidRPr="00F85548" w:rsidRDefault="00195253" w:rsidP="00195253">
            <w:pPr>
              <w:rPr>
                <w:rFonts w:eastAsia="Times New Roman" w:cs="Calibri"/>
                <w:color w:val="000000"/>
              </w:rPr>
            </w:pP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509"/>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ign w:val="center"/>
            <w:hideMark/>
          </w:tcPr>
          <w:p w:rsidR="00195253" w:rsidRPr="00F85548" w:rsidRDefault="00195253" w:rsidP="00195253">
            <w:pPr>
              <w:rPr>
                <w:rFonts w:eastAsia="Times New Roman" w:cs="Calibri"/>
                <w:color w:val="000000"/>
              </w:rPr>
            </w:pP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509"/>
        </w:trPr>
        <w:tc>
          <w:tcPr>
            <w:tcW w:w="840" w:type="dxa"/>
            <w:vMerge w:val="restart"/>
            <w:shd w:val="clear" w:color="auto" w:fill="auto"/>
            <w:vAlign w:val="center"/>
            <w:hideMark/>
          </w:tcPr>
          <w:p w:rsidR="00195253" w:rsidRPr="00F85548" w:rsidRDefault="00C60454" w:rsidP="00195253">
            <w:pPr>
              <w:jc w:val="center"/>
              <w:rPr>
                <w:rFonts w:eastAsia="Times New Roman" w:cs="Calibri"/>
                <w:b/>
                <w:bCs/>
                <w:color w:val="000000"/>
              </w:rPr>
            </w:pPr>
            <w:r>
              <w:rPr>
                <w:rFonts w:eastAsia="Times New Roman" w:cs="Calibri"/>
                <w:b/>
                <w:bCs/>
                <w:color w:val="000000"/>
              </w:rPr>
              <w:t>36</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restart"/>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Nabavka i postavljanje bijelihuzdignutih ivičnjaka od livenog betona MB40, dim 20x24x80, u sloju betona MB30 debljine 15cm.  Obračun po m'</w:t>
            </w:r>
          </w:p>
        </w:tc>
        <w:tc>
          <w:tcPr>
            <w:tcW w:w="1041" w:type="dxa"/>
            <w:vMerge w:val="restart"/>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m'</w:t>
            </w:r>
          </w:p>
        </w:tc>
        <w:tc>
          <w:tcPr>
            <w:tcW w:w="1086" w:type="dxa"/>
            <w:vMerge w:val="restart"/>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100</w:t>
            </w:r>
          </w:p>
        </w:tc>
      </w:tr>
      <w:tr w:rsidR="00195253" w:rsidRPr="00F85548" w:rsidTr="00AC1DD3">
        <w:trPr>
          <w:trHeight w:val="509"/>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ign w:val="center"/>
            <w:hideMark/>
          </w:tcPr>
          <w:p w:rsidR="00195253" w:rsidRPr="00F85548" w:rsidRDefault="00195253" w:rsidP="00195253">
            <w:pPr>
              <w:rPr>
                <w:rFonts w:eastAsia="Times New Roman" w:cs="Calibri"/>
                <w:color w:val="000000"/>
              </w:rPr>
            </w:pP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509"/>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ign w:val="center"/>
            <w:hideMark/>
          </w:tcPr>
          <w:p w:rsidR="00195253" w:rsidRPr="00F85548" w:rsidRDefault="00195253" w:rsidP="00195253">
            <w:pPr>
              <w:rPr>
                <w:rFonts w:eastAsia="Times New Roman" w:cs="Calibri"/>
                <w:color w:val="000000"/>
              </w:rPr>
            </w:pP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509"/>
        </w:trPr>
        <w:tc>
          <w:tcPr>
            <w:tcW w:w="840" w:type="dxa"/>
            <w:vMerge w:val="restart"/>
            <w:shd w:val="clear" w:color="auto" w:fill="auto"/>
            <w:vAlign w:val="center"/>
            <w:hideMark/>
          </w:tcPr>
          <w:p w:rsidR="00195253" w:rsidRPr="00F85548" w:rsidRDefault="00C60454" w:rsidP="00195253">
            <w:pPr>
              <w:jc w:val="center"/>
              <w:rPr>
                <w:rFonts w:eastAsia="Times New Roman" w:cs="Calibri"/>
                <w:b/>
                <w:bCs/>
                <w:color w:val="000000"/>
              </w:rPr>
            </w:pPr>
            <w:r>
              <w:rPr>
                <w:rFonts w:eastAsia="Times New Roman" w:cs="Calibri"/>
                <w:b/>
                <w:bCs/>
                <w:color w:val="000000"/>
              </w:rPr>
              <w:t>37</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restart"/>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Nabavka i postavljanje bijelih prelaznih ivičnjaka od livenog betona MB40, dim 20x24x80 na 18x24, u sloju betona MB30 debljine 15cm.  Obračun po m'</w:t>
            </w:r>
          </w:p>
        </w:tc>
        <w:tc>
          <w:tcPr>
            <w:tcW w:w="1041" w:type="dxa"/>
            <w:vMerge w:val="restart"/>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m'</w:t>
            </w:r>
          </w:p>
        </w:tc>
        <w:tc>
          <w:tcPr>
            <w:tcW w:w="1086" w:type="dxa"/>
            <w:vMerge w:val="restart"/>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20</w:t>
            </w:r>
          </w:p>
        </w:tc>
      </w:tr>
      <w:tr w:rsidR="00195253" w:rsidRPr="00F85548" w:rsidTr="00AC1DD3">
        <w:trPr>
          <w:trHeight w:val="509"/>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ign w:val="center"/>
            <w:hideMark/>
          </w:tcPr>
          <w:p w:rsidR="00195253" w:rsidRPr="00F85548" w:rsidRDefault="00195253" w:rsidP="00195253">
            <w:pPr>
              <w:rPr>
                <w:rFonts w:eastAsia="Times New Roman" w:cs="Calibri"/>
                <w:color w:val="000000"/>
              </w:rPr>
            </w:pP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509"/>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ign w:val="center"/>
            <w:hideMark/>
          </w:tcPr>
          <w:p w:rsidR="00195253" w:rsidRPr="00F85548" w:rsidRDefault="00195253" w:rsidP="00195253">
            <w:pPr>
              <w:rPr>
                <w:rFonts w:eastAsia="Times New Roman" w:cs="Calibri"/>
                <w:color w:val="000000"/>
              </w:rPr>
            </w:pP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509"/>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ign w:val="center"/>
            <w:hideMark/>
          </w:tcPr>
          <w:p w:rsidR="00195253" w:rsidRPr="00F85548" w:rsidRDefault="00195253" w:rsidP="00195253">
            <w:pPr>
              <w:rPr>
                <w:rFonts w:eastAsia="Times New Roman" w:cs="Calibri"/>
                <w:color w:val="000000"/>
              </w:rPr>
            </w:pP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509"/>
        </w:trPr>
        <w:tc>
          <w:tcPr>
            <w:tcW w:w="840" w:type="dxa"/>
            <w:vMerge w:val="restart"/>
            <w:shd w:val="clear" w:color="auto" w:fill="auto"/>
            <w:vAlign w:val="center"/>
            <w:hideMark/>
          </w:tcPr>
          <w:p w:rsidR="00195253" w:rsidRPr="00F85548" w:rsidRDefault="00C60454" w:rsidP="00195253">
            <w:pPr>
              <w:jc w:val="center"/>
              <w:rPr>
                <w:rFonts w:eastAsia="Times New Roman" w:cs="Calibri"/>
                <w:b/>
                <w:bCs/>
                <w:color w:val="000000"/>
              </w:rPr>
            </w:pPr>
            <w:r>
              <w:rPr>
                <w:rFonts w:eastAsia="Times New Roman" w:cs="Calibri"/>
                <w:b/>
                <w:bCs/>
                <w:color w:val="000000"/>
              </w:rPr>
              <w:t>38</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restart"/>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Nabavka i postavljanje bijelih oborenih ivičnjaka od livenog betona MB40, dim 20x24x80, u sloju betona MB30 debljine 15cm.  Obračun po m'</w:t>
            </w:r>
          </w:p>
        </w:tc>
        <w:tc>
          <w:tcPr>
            <w:tcW w:w="1041" w:type="dxa"/>
            <w:vMerge w:val="restart"/>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m'</w:t>
            </w:r>
          </w:p>
        </w:tc>
        <w:tc>
          <w:tcPr>
            <w:tcW w:w="1086" w:type="dxa"/>
            <w:vMerge w:val="restart"/>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20</w:t>
            </w:r>
          </w:p>
        </w:tc>
      </w:tr>
      <w:tr w:rsidR="00195253" w:rsidRPr="00F85548" w:rsidTr="00AC1DD3">
        <w:trPr>
          <w:trHeight w:val="509"/>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ign w:val="center"/>
            <w:hideMark/>
          </w:tcPr>
          <w:p w:rsidR="00195253" w:rsidRPr="00F85548" w:rsidRDefault="00195253" w:rsidP="00195253">
            <w:pPr>
              <w:rPr>
                <w:rFonts w:eastAsia="Times New Roman" w:cs="Calibri"/>
                <w:color w:val="000000"/>
              </w:rPr>
            </w:pP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1065"/>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ign w:val="center"/>
            <w:hideMark/>
          </w:tcPr>
          <w:p w:rsidR="00195253" w:rsidRPr="00F85548" w:rsidRDefault="00195253" w:rsidP="00195253">
            <w:pPr>
              <w:rPr>
                <w:rFonts w:eastAsia="Times New Roman" w:cs="Calibri"/>
                <w:color w:val="000000"/>
              </w:rPr>
            </w:pP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300"/>
        </w:trPr>
        <w:tc>
          <w:tcPr>
            <w:tcW w:w="840" w:type="dxa"/>
            <w:shd w:val="clear" w:color="auto" w:fill="auto"/>
            <w:vAlign w:val="center"/>
            <w:hideMark/>
          </w:tcPr>
          <w:p w:rsidR="00195253" w:rsidRPr="00F85548" w:rsidRDefault="00195253" w:rsidP="00195253">
            <w:pPr>
              <w:jc w:val="cente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b/>
                <w:bCs/>
                <w:color w:val="000000"/>
              </w:rPr>
            </w:pPr>
            <w:r w:rsidRPr="00F85548">
              <w:rPr>
                <w:rFonts w:eastAsia="Times New Roman" w:cs="Calibri"/>
                <w:b/>
                <w:bCs/>
                <w:color w:val="000000"/>
              </w:rPr>
              <w:t>ATMOSFERSKA KANALIZACIJA</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 </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 </w:t>
            </w:r>
          </w:p>
        </w:tc>
      </w:tr>
      <w:tr w:rsidR="00195253" w:rsidRPr="00F85548" w:rsidTr="00AC1DD3">
        <w:trPr>
          <w:trHeight w:val="300"/>
        </w:trPr>
        <w:tc>
          <w:tcPr>
            <w:tcW w:w="840" w:type="dxa"/>
            <w:shd w:val="clear" w:color="auto" w:fill="auto"/>
            <w:vAlign w:val="center"/>
            <w:hideMark/>
          </w:tcPr>
          <w:p w:rsidR="00195253" w:rsidRPr="00F85548" w:rsidRDefault="00195253" w:rsidP="00195253">
            <w:pPr>
              <w:jc w:val="cente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Pripremni radovi</w:t>
            </w:r>
          </w:p>
        </w:tc>
        <w:tc>
          <w:tcPr>
            <w:tcW w:w="1041"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 </w:t>
            </w:r>
          </w:p>
        </w:tc>
        <w:tc>
          <w:tcPr>
            <w:tcW w:w="1086"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 </w:t>
            </w:r>
          </w:p>
        </w:tc>
      </w:tr>
      <w:tr w:rsidR="00195253" w:rsidRPr="00F85548" w:rsidTr="00AC1DD3">
        <w:trPr>
          <w:trHeight w:val="1691"/>
        </w:trPr>
        <w:tc>
          <w:tcPr>
            <w:tcW w:w="840" w:type="dxa"/>
            <w:vMerge w:val="restart"/>
            <w:shd w:val="clear" w:color="auto" w:fill="auto"/>
            <w:vAlign w:val="center"/>
            <w:hideMark/>
          </w:tcPr>
          <w:p w:rsidR="00195253" w:rsidRPr="00F85548" w:rsidRDefault="00C60454" w:rsidP="00195253">
            <w:pPr>
              <w:jc w:val="center"/>
              <w:rPr>
                <w:rFonts w:eastAsia="Times New Roman" w:cs="Calibri"/>
                <w:b/>
                <w:bCs/>
                <w:color w:val="000000"/>
              </w:rPr>
            </w:pPr>
            <w:r>
              <w:rPr>
                <w:rFonts w:eastAsia="Times New Roman" w:cs="Calibri"/>
                <w:b/>
                <w:bCs/>
                <w:color w:val="000000"/>
              </w:rPr>
              <w:t>39</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restart"/>
            <w:shd w:val="clear" w:color="auto" w:fill="auto"/>
            <w:vAlign w:val="center"/>
            <w:hideMark/>
          </w:tcPr>
          <w:p w:rsidR="00195253" w:rsidRPr="003D2DBB" w:rsidRDefault="00195253" w:rsidP="003D2DBB">
            <w:pPr>
              <w:rPr>
                <w:rFonts w:eastAsia="Times New Roman" w:cs="Calibri"/>
                <w:color w:val="000000"/>
              </w:rPr>
            </w:pPr>
            <w:r w:rsidRPr="00F85548">
              <w:rPr>
                <w:rFonts w:eastAsia="Times New Roman" w:cs="Calibri"/>
                <w:color w:val="000000"/>
              </w:rPr>
              <w:t xml:space="preserve">Obilježavanje trase, kontrola nivelete rova i cjevovoda prilikom izvođenja. Obilježavanje trase i kontrolu rova nivelete izvesti u svemu prema geometrijskim elementima trase datim u </w:t>
            </w:r>
            <w:r w:rsidRPr="00F85548">
              <w:rPr>
                <w:rFonts w:eastAsia="Times New Roman" w:cs="Calibri"/>
                <w:color w:val="000000"/>
              </w:rPr>
              <w:lastRenderedPageBreak/>
              <w:t>Glavnom projektu. Jediničnom cijenom obuhvaćen je sav potreban rad i oprema u svemu prema tehničkim propisima za ovu vrstu radova. Obračun po m' traase</w:t>
            </w:r>
          </w:p>
        </w:tc>
        <w:tc>
          <w:tcPr>
            <w:tcW w:w="1041" w:type="dxa"/>
            <w:vMerge w:val="restart"/>
            <w:shd w:val="clear" w:color="auto" w:fill="auto"/>
            <w:noWrap/>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lastRenderedPageBreak/>
              <w:t>m'</w:t>
            </w:r>
          </w:p>
        </w:tc>
        <w:tc>
          <w:tcPr>
            <w:tcW w:w="1086" w:type="dxa"/>
            <w:vMerge w:val="restart"/>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100</w:t>
            </w:r>
          </w:p>
        </w:tc>
      </w:tr>
      <w:tr w:rsidR="00195253" w:rsidRPr="00F85548" w:rsidTr="00AC1DD3">
        <w:trPr>
          <w:trHeight w:val="3255"/>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vMerge/>
            <w:vAlign w:val="center"/>
            <w:hideMark/>
          </w:tcPr>
          <w:p w:rsidR="00195253" w:rsidRPr="00F85548" w:rsidRDefault="00195253" w:rsidP="00195253">
            <w:pPr>
              <w:rPr>
                <w:rFonts w:eastAsia="Times New Roman" w:cs="Calibri"/>
                <w:color w:val="000000"/>
              </w:rPr>
            </w:pP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300"/>
        </w:trPr>
        <w:tc>
          <w:tcPr>
            <w:tcW w:w="840" w:type="dxa"/>
            <w:shd w:val="clear" w:color="auto" w:fill="auto"/>
            <w:vAlign w:val="center"/>
            <w:hideMark/>
          </w:tcPr>
          <w:p w:rsidR="00195253" w:rsidRPr="00F85548" w:rsidRDefault="00195253" w:rsidP="00195253">
            <w:pPr>
              <w:jc w:val="cente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Zemljani radovi</w:t>
            </w:r>
          </w:p>
        </w:tc>
        <w:tc>
          <w:tcPr>
            <w:tcW w:w="1041"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 </w:t>
            </w:r>
          </w:p>
        </w:tc>
        <w:tc>
          <w:tcPr>
            <w:tcW w:w="1086"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 </w:t>
            </w:r>
          </w:p>
        </w:tc>
      </w:tr>
      <w:tr w:rsidR="003D2DBB" w:rsidRPr="00F85548" w:rsidTr="003D2DBB">
        <w:trPr>
          <w:trHeight w:val="6139"/>
        </w:trPr>
        <w:tc>
          <w:tcPr>
            <w:tcW w:w="840" w:type="dxa"/>
            <w:shd w:val="clear" w:color="auto" w:fill="auto"/>
            <w:vAlign w:val="center"/>
            <w:hideMark/>
          </w:tcPr>
          <w:p w:rsidR="003D2DBB" w:rsidRPr="00F85548" w:rsidRDefault="003D2DBB" w:rsidP="00195253">
            <w:pPr>
              <w:jc w:val="center"/>
              <w:rPr>
                <w:rFonts w:eastAsia="Times New Roman" w:cs="Calibri"/>
                <w:b/>
                <w:bCs/>
                <w:color w:val="000000"/>
              </w:rPr>
            </w:pPr>
          </w:p>
        </w:tc>
        <w:tc>
          <w:tcPr>
            <w:tcW w:w="1940" w:type="dxa"/>
            <w:vMerge/>
            <w:vAlign w:val="center"/>
            <w:hideMark/>
          </w:tcPr>
          <w:p w:rsidR="003D2DBB" w:rsidRPr="00F85548" w:rsidRDefault="003D2DBB" w:rsidP="00195253">
            <w:pPr>
              <w:rPr>
                <w:rFonts w:eastAsia="Times New Roman" w:cs="Calibri"/>
                <w:b/>
                <w:bCs/>
                <w:color w:val="000000"/>
              </w:rPr>
            </w:pPr>
          </w:p>
        </w:tc>
        <w:tc>
          <w:tcPr>
            <w:tcW w:w="6166" w:type="dxa"/>
            <w:gridSpan w:val="3"/>
            <w:shd w:val="clear" w:color="auto" w:fill="auto"/>
            <w:vAlign w:val="center"/>
            <w:hideMark/>
          </w:tcPr>
          <w:p w:rsidR="003D2DBB" w:rsidRPr="00F85548" w:rsidRDefault="003D2DBB" w:rsidP="003D2DBB">
            <w:pPr>
              <w:rPr>
                <w:rFonts w:eastAsia="Times New Roman" w:cs="Calibri"/>
                <w:color w:val="000000"/>
              </w:rPr>
            </w:pPr>
            <w:r w:rsidRPr="00F85548">
              <w:rPr>
                <w:rFonts w:eastAsia="Times New Roman" w:cs="Calibri"/>
                <w:color w:val="000000"/>
              </w:rPr>
              <w:t>Iskop kanalskog rova za polaganje kanalizacionih cijevi u zemljištu svih kategorija ručno-mašinski. Izvođač je dužan da prije izrade ponude obiđe trase projektovanih dionica i uvrdi stanje terena. Iskop vršiti prema priloženom uzudžnom profile. Iskop mora biti sa pravilnim odsijcanjem strana rova i odbacivanjem materijala na daljini 1m od ivice rova, radi slobodnog prilaska radnika i da spriječi osipanje materijala u rov, radi svih faza izvođenja radova, montaže ispitivanja vodonepropusnosti i dr. Širine rova date su u prilogu kubature pijeska koje su sastavni dio ove ponude, a dubine iskopa zavisno od nivelete rova koji treba isplanirati sa tačnošću od 3cm. Obračun količina vršiti prema širini rova i dubinama iz uzdužnog profila. Plaća se po 1m³ iskopanog materijala zavisno od dubine iskopa. Jediničnom cijenom je obuhvaćen sav potreban rad i materijal uključujući i potrebnu pažnju oko čuvanja postojećih instalacija koje se eventualno nađu uz trasu kolektora i eventualno potrebno podgrađivanje rova </w:t>
            </w:r>
          </w:p>
        </w:tc>
      </w:tr>
      <w:tr w:rsidR="00195253" w:rsidRPr="00F85548" w:rsidTr="00AC1DD3">
        <w:trPr>
          <w:trHeight w:val="300"/>
        </w:trPr>
        <w:tc>
          <w:tcPr>
            <w:tcW w:w="840" w:type="dxa"/>
            <w:shd w:val="clear" w:color="auto" w:fill="auto"/>
            <w:vAlign w:val="center"/>
            <w:hideMark/>
          </w:tcPr>
          <w:p w:rsidR="00195253" w:rsidRPr="00F85548" w:rsidRDefault="003D2DBB" w:rsidP="00195253">
            <w:pPr>
              <w:jc w:val="center"/>
              <w:rPr>
                <w:rFonts w:eastAsia="Times New Roman" w:cs="Calibri"/>
                <w:b/>
                <w:bCs/>
                <w:color w:val="000000"/>
              </w:rPr>
            </w:pPr>
            <w:r>
              <w:rPr>
                <w:rFonts w:eastAsia="Times New Roman" w:cs="Calibri"/>
                <w:b/>
                <w:bCs/>
                <w:color w:val="000000"/>
              </w:rPr>
              <w:t>40</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Iskop rova</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m³</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50</w:t>
            </w:r>
          </w:p>
        </w:tc>
      </w:tr>
      <w:tr w:rsidR="00195253" w:rsidRPr="00F85548" w:rsidTr="00AC1DD3">
        <w:trPr>
          <w:trHeight w:val="300"/>
        </w:trPr>
        <w:tc>
          <w:tcPr>
            <w:tcW w:w="840" w:type="dxa"/>
            <w:shd w:val="clear" w:color="auto" w:fill="auto"/>
            <w:vAlign w:val="center"/>
            <w:hideMark/>
          </w:tcPr>
          <w:p w:rsidR="00195253" w:rsidRPr="00F85548" w:rsidRDefault="003D2DBB" w:rsidP="00195253">
            <w:pPr>
              <w:jc w:val="center"/>
              <w:rPr>
                <w:rFonts w:eastAsia="Times New Roman" w:cs="Calibri"/>
                <w:b/>
                <w:bCs/>
                <w:color w:val="000000"/>
              </w:rPr>
            </w:pPr>
            <w:r>
              <w:rPr>
                <w:rFonts w:eastAsia="Times New Roman" w:cs="Calibri"/>
                <w:b/>
                <w:bCs/>
                <w:color w:val="000000"/>
              </w:rPr>
              <w:t>41</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Iskop revizionog okna</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m³</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10</w:t>
            </w:r>
          </w:p>
        </w:tc>
      </w:tr>
      <w:tr w:rsidR="00195253" w:rsidRPr="00F85548" w:rsidTr="00AC1DD3">
        <w:trPr>
          <w:trHeight w:val="4800"/>
        </w:trPr>
        <w:tc>
          <w:tcPr>
            <w:tcW w:w="840" w:type="dxa"/>
            <w:shd w:val="clear" w:color="auto" w:fill="auto"/>
            <w:vAlign w:val="center"/>
            <w:hideMark/>
          </w:tcPr>
          <w:p w:rsidR="00195253" w:rsidRPr="00F85548" w:rsidRDefault="003D2DBB" w:rsidP="00195253">
            <w:pPr>
              <w:jc w:val="center"/>
              <w:rPr>
                <w:rFonts w:eastAsia="Times New Roman" w:cs="Calibri"/>
                <w:b/>
                <w:bCs/>
                <w:color w:val="000000"/>
              </w:rPr>
            </w:pPr>
            <w:r>
              <w:rPr>
                <w:rFonts w:eastAsia="Times New Roman" w:cs="Calibri"/>
                <w:b/>
                <w:bCs/>
                <w:color w:val="000000"/>
              </w:rPr>
              <w:lastRenderedPageBreak/>
              <w:t>42</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Nabavka, dovoz, raznošenje i ručno ubacivanje muljevitog pijeska. Srednja veličina zrna pijeska do 3mm. Muljeviti materijal da ne sadrži organske materije. Vađenjem iz deponije ovog materijala treba otkloniti sve krupne sastojke. Prvi sloj pijeska postaviti u ravnomjernom sloju i nabiti. Nakon polaganja cijevi izvršiti podbijanje cijevi ravnomjerno lopatom. Nadsloj pijeska ubacivati lopatom do potrebne debljine sloja predviđenog tabelama za odgovarajući profil cjevovoda. Plaća se po 1m³ ugrađenog muljevitog pijeska.</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m³</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50</w:t>
            </w:r>
          </w:p>
        </w:tc>
      </w:tr>
      <w:tr w:rsidR="00195253" w:rsidRPr="00F85548" w:rsidTr="00AC1DD3">
        <w:trPr>
          <w:trHeight w:val="2700"/>
        </w:trPr>
        <w:tc>
          <w:tcPr>
            <w:tcW w:w="840" w:type="dxa"/>
            <w:shd w:val="clear" w:color="auto" w:fill="auto"/>
            <w:vAlign w:val="center"/>
            <w:hideMark/>
          </w:tcPr>
          <w:p w:rsidR="00195253" w:rsidRPr="00F85548" w:rsidRDefault="003D2DBB" w:rsidP="00195253">
            <w:pPr>
              <w:jc w:val="center"/>
              <w:rPr>
                <w:rFonts w:eastAsia="Times New Roman" w:cs="Calibri"/>
                <w:b/>
                <w:bCs/>
                <w:color w:val="000000"/>
              </w:rPr>
            </w:pPr>
            <w:r>
              <w:rPr>
                <w:rFonts w:eastAsia="Times New Roman" w:cs="Calibri"/>
                <w:b/>
                <w:bCs/>
                <w:color w:val="000000"/>
              </w:rPr>
              <w:t>43</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Iskopi na otkrivanju podzemnih instalacija mašinski i ručno. Iskopi se moraju obavljati sa posebnom pažnjom kako ne bi došlo do oštećenja instalacija. Količine iskopa su procijenjene na bazi dostavljenog katastra svih podzemnih instalacija. Obračun količina vrši se na osnovu iskopanog materijala iskazano u m³.</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m³</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5</w:t>
            </w:r>
          </w:p>
        </w:tc>
      </w:tr>
      <w:tr w:rsidR="00195253" w:rsidRPr="00F85548" w:rsidTr="00AC1DD3">
        <w:trPr>
          <w:trHeight w:val="8190"/>
        </w:trPr>
        <w:tc>
          <w:tcPr>
            <w:tcW w:w="840" w:type="dxa"/>
            <w:shd w:val="clear" w:color="auto" w:fill="auto"/>
            <w:vAlign w:val="center"/>
            <w:hideMark/>
          </w:tcPr>
          <w:p w:rsidR="00195253" w:rsidRPr="00F85548" w:rsidRDefault="003D2DBB" w:rsidP="00195253">
            <w:pPr>
              <w:jc w:val="center"/>
              <w:rPr>
                <w:rFonts w:eastAsia="Times New Roman" w:cs="Calibri"/>
                <w:b/>
                <w:bCs/>
                <w:color w:val="000000"/>
              </w:rPr>
            </w:pPr>
            <w:r>
              <w:rPr>
                <w:rFonts w:eastAsia="Times New Roman" w:cs="Calibri"/>
                <w:b/>
                <w:bCs/>
                <w:color w:val="000000"/>
              </w:rPr>
              <w:lastRenderedPageBreak/>
              <w:t>44</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Zatrpavanje kanalskog rova tamponskim materijalom iz pozajmišta (šljunkovito-pjeskovit) po čitavoj dužini kanala. Rovovi se nalaze u javnim površinama koje služe za saobraćaj i sl. Namjene, zatrpavanje vršiti tako što će se na sloj pijeska (zaštitnog) ručno razastrti materijal iz pozajmišta od 50cm nabijenog ručno ili mašinski do normalne zbijenosti. Svaki naredni sloj od 50cm zatrpati utovarnom lopatom ili ručno planirati i nabijati vibronabijačem, žabom i sl. do normalne zbijenosti tako da sekundarno slijeganje ne utiče na nosivost javnih površina. Provjeru zbijenosti vršiti uzimanjem uzorka na svaki metar visine zatrpanog rova. Zbijenost treba da se kreće zavisno od vrste saobraćaja koji se očekuje. Obračun količina vršiti po m³ zatrpanog materijala, a dimenzije za obračun uzeti u skladu usvojene širine po poz. 1 a dubine prema mjerama uzeti sa terena. Količine se prikazuju građevinskom knjigom obostrano potpisanom. Obračun količine izvršit će se u splasno-zbijenom stanju po m³</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m³</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100</w:t>
            </w:r>
          </w:p>
        </w:tc>
      </w:tr>
      <w:tr w:rsidR="00195253" w:rsidRPr="00F85548" w:rsidTr="00AC1DD3">
        <w:trPr>
          <w:trHeight w:val="3600"/>
        </w:trPr>
        <w:tc>
          <w:tcPr>
            <w:tcW w:w="840" w:type="dxa"/>
            <w:shd w:val="clear" w:color="auto" w:fill="auto"/>
            <w:vAlign w:val="center"/>
            <w:hideMark/>
          </w:tcPr>
          <w:p w:rsidR="00195253" w:rsidRPr="00F85548" w:rsidRDefault="003D2DBB" w:rsidP="00195253">
            <w:pPr>
              <w:jc w:val="center"/>
              <w:rPr>
                <w:rFonts w:eastAsia="Times New Roman" w:cs="Calibri"/>
                <w:b/>
                <w:bCs/>
                <w:color w:val="000000"/>
              </w:rPr>
            </w:pPr>
            <w:r>
              <w:rPr>
                <w:rFonts w:eastAsia="Times New Roman" w:cs="Calibri"/>
                <w:b/>
                <w:bCs/>
                <w:color w:val="000000"/>
              </w:rPr>
              <w:t>45</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Odvoz viška materijala na udaljenost do 15km. Materijal odvesti u cijeloj količini tako da ostaje oko zatrpanog kanala samonikli materijal terena. Kod pozicije 3 nad rovom ostaviti trouglast nasip visine 30cm radi popunjavanja sleglog nasipa u rovu. Rastresenost materijala obračunati sa 25% povećanja na materijal iz iskopa sračunat kao višak iskopa. Obtačun vršiti po m³ odvezenog materijala.</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m³</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100</w:t>
            </w:r>
          </w:p>
        </w:tc>
      </w:tr>
      <w:tr w:rsidR="00195253" w:rsidRPr="00F85548" w:rsidTr="00AC1DD3">
        <w:trPr>
          <w:trHeight w:val="300"/>
        </w:trPr>
        <w:tc>
          <w:tcPr>
            <w:tcW w:w="840" w:type="dxa"/>
            <w:shd w:val="clear" w:color="auto" w:fill="auto"/>
            <w:vAlign w:val="center"/>
            <w:hideMark/>
          </w:tcPr>
          <w:p w:rsidR="00195253" w:rsidRPr="00F85548" w:rsidRDefault="00195253" w:rsidP="00195253">
            <w:pPr>
              <w:jc w:val="cente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Betonski radovi</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 </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 </w:t>
            </w:r>
          </w:p>
        </w:tc>
      </w:tr>
      <w:tr w:rsidR="00C60454" w:rsidRPr="00F85548" w:rsidTr="00AC1DD3">
        <w:trPr>
          <w:trHeight w:val="1500"/>
        </w:trPr>
        <w:tc>
          <w:tcPr>
            <w:tcW w:w="840" w:type="dxa"/>
            <w:shd w:val="clear" w:color="auto" w:fill="auto"/>
            <w:vAlign w:val="center"/>
            <w:hideMark/>
          </w:tcPr>
          <w:p w:rsidR="00C60454" w:rsidRPr="00F85548" w:rsidRDefault="003D2DBB" w:rsidP="00C60454">
            <w:pPr>
              <w:jc w:val="center"/>
              <w:rPr>
                <w:rFonts w:eastAsia="Times New Roman" w:cs="Calibri"/>
                <w:b/>
                <w:bCs/>
                <w:color w:val="000000"/>
              </w:rPr>
            </w:pPr>
            <w:r>
              <w:rPr>
                <w:rFonts w:eastAsia="Times New Roman" w:cs="Calibri"/>
                <w:b/>
                <w:bCs/>
                <w:color w:val="000000"/>
              </w:rPr>
              <w:lastRenderedPageBreak/>
              <w:t>46</w:t>
            </w:r>
          </w:p>
        </w:tc>
        <w:tc>
          <w:tcPr>
            <w:tcW w:w="1940" w:type="dxa"/>
            <w:vMerge/>
            <w:vAlign w:val="center"/>
            <w:hideMark/>
          </w:tcPr>
          <w:p w:rsidR="00C60454" w:rsidRPr="00F85548" w:rsidRDefault="00C60454" w:rsidP="00C60454">
            <w:pPr>
              <w:rPr>
                <w:rFonts w:eastAsia="Times New Roman" w:cs="Calibri"/>
                <w:b/>
                <w:bCs/>
                <w:color w:val="000000"/>
              </w:rPr>
            </w:pPr>
          </w:p>
        </w:tc>
        <w:tc>
          <w:tcPr>
            <w:tcW w:w="4039" w:type="dxa"/>
            <w:shd w:val="clear" w:color="auto" w:fill="auto"/>
            <w:vAlign w:val="center"/>
            <w:hideMark/>
          </w:tcPr>
          <w:p w:rsidR="00C60454" w:rsidRDefault="00C60454" w:rsidP="00C60454">
            <w:pPr>
              <w:rPr>
                <w:rFonts w:eastAsia="Times New Roman" w:cs="Calibri"/>
                <w:color w:val="000000"/>
              </w:rPr>
            </w:pPr>
            <w:r w:rsidRPr="00F85548">
              <w:rPr>
                <w:rFonts w:eastAsia="Times New Roman" w:cs="Calibri"/>
                <w:color w:val="000000"/>
              </w:rPr>
              <w:t>Nabavka, transport i ugradnja armirano-betonskih cijevi. Spojeve obraditi cementnim malterom. Plaća se po komadu nabavljene i ugrađene cijevi.</w:t>
            </w:r>
          </w:p>
          <w:p w:rsidR="00C60454" w:rsidRPr="00F85548" w:rsidRDefault="00C60454" w:rsidP="00C60454">
            <w:pPr>
              <w:rPr>
                <w:rFonts w:eastAsia="Times New Roman" w:cs="Calibri"/>
                <w:color w:val="000000"/>
              </w:rPr>
            </w:pPr>
            <w:r w:rsidRPr="00C60454">
              <w:rPr>
                <w:rFonts w:eastAsia="Times New Roman" w:cs="Calibri"/>
                <w:color w:val="000000"/>
              </w:rPr>
              <w:t>Ø1000 l=1,00m</w:t>
            </w:r>
          </w:p>
        </w:tc>
        <w:tc>
          <w:tcPr>
            <w:tcW w:w="1041" w:type="dxa"/>
            <w:shd w:val="clear" w:color="auto" w:fill="auto"/>
            <w:vAlign w:val="center"/>
            <w:hideMark/>
          </w:tcPr>
          <w:p w:rsidR="00C60454" w:rsidRPr="00F85548" w:rsidRDefault="00C60454" w:rsidP="00C60454">
            <w:pPr>
              <w:jc w:val="center"/>
              <w:rPr>
                <w:rFonts w:eastAsia="Times New Roman" w:cs="Calibri"/>
                <w:color w:val="000000"/>
              </w:rPr>
            </w:pPr>
            <w:r w:rsidRPr="00F85548">
              <w:rPr>
                <w:rFonts w:eastAsia="Times New Roman" w:cs="Calibri"/>
                <w:color w:val="000000"/>
              </w:rPr>
              <w:t>kom</w:t>
            </w:r>
          </w:p>
        </w:tc>
        <w:tc>
          <w:tcPr>
            <w:tcW w:w="1086" w:type="dxa"/>
            <w:shd w:val="clear" w:color="auto" w:fill="auto"/>
            <w:vAlign w:val="center"/>
            <w:hideMark/>
          </w:tcPr>
          <w:p w:rsidR="00C60454" w:rsidRPr="00F85548" w:rsidRDefault="00C60454" w:rsidP="00C60454">
            <w:pPr>
              <w:jc w:val="center"/>
              <w:rPr>
                <w:rFonts w:eastAsia="Times New Roman" w:cs="Calibri"/>
                <w:color w:val="000000"/>
              </w:rPr>
            </w:pPr>
            <w:r w:rsidRPr="00F85548">
              <w:rPr>
                <w:rFonts w:eastAsia="Times New Roman" w:cs="Calibri"/>
                <w:color w:val="000000"/>
              </w:rPr>
              <w:t>10</w:t>
            </w:r>
          </w:p>
        </w:tc>
      </w:tr>
      <w:tr w:rsidR="00195253" w:rsidRPr="00F85548" w:rsidTr="00AC1DD3">
        <w:trPr>
          <w:trHeight w:val="300"/>
        </w:trPr>
        <w:tc>
          <w:tcPr>
            <w:tcW w:w="840" w:type="dxa"/>
            <w:shd w:val="clear" w:color="auto" w:fill="auto"/>
            <w:vAlign w:val="center"/>
            <w:hideMark/>
          </w:tcPr>
          <w:p w:rsidR="00195253" w:rsidRPr="00F85548" w:rsidRDefault="003D2DBB" w:rsidP="00195253">
            <w:pPr>
              <w:jc w:val="center"/>
              <w:rPr>
                <w:rFonts w:eastAsia="Times New Roman" w:cs="Calibri"/>
                <w:b/>
                <w:bCs/>
                <w:color w:val="000000"/>
              </w:rPr>
            </w:pPr>
            <w:r>
              <w:rPr>
                <w:rFonts w:eastAsia="Times New Roman" w:cs="Calibri"/>
                <w:b/>
                <w:bCs/>
                <w:color w:val="000000"/>
              </w:rPr>
              <w:t>47</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C60454" w:rsidRDefault="00C60454" w:rsidP="00195253">
            <w:pPr>
              <w:rPr>
                <w:rFonts w:eastAsia="Times New Roman" w:cs="Calibri"/>
                <w:color w:val="000000"/>
              </w:rPr>
            </w:pPr>
            <w:r w:rsidRPr="00C60454">
              <w:rPr>
                <w:rFonts w:eastAsia="Times New Roman" w:cs="Calibri"/>
                <w:color w:val="000000"/>
              </w:rPr>
              <w:t>Nabavka, transport i ugradnja armirano-betonskih cijevi. Spojeve obraditi cementnim malterom. Plaća se po komadu nabavljene i ugrađene cijevi.</w:t>
            </w:r>
          </w:p>
          <w:p w:rsidR="00195253" w:rsidRPr="00F85548" w:rsidRDefault="00195253" w:rsidP="00195253">
            <w:pPr>
              <w:rPr>
                <w:rFonts w:eastAsia="Times New Roman" w:cs="Calibri"/>
                <w:color w:val="000000"/>
              </w:rPr>
            </w:pPr>
            <w:r w:rsidRPr="00F85548">
              <w:rPr>
                <w:rFonts w:eastAsia="Times New Roman" w:cs="Calibri"/>
                <w:color w:val="000000"/>
              </w:rPr>
              <w:t>Ø500 l=0,50m</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kom</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10</w:t>
            </w:r>
          </w:p>
        </w:tc>
      </w:tr>
      <w:tr w:rsidR="00195253" w:rsidRPr="00F85548" w:rsidTr="00AC1DD3">
        <w:trPr>
          <w:trHeight w:val="2400"/>
        </w:trPr>
        <w:tc>
          <w:tcPr>
            <w:tcW w:w="840" w:type="dxa"/>
            <w:shd w:val="clear" w:color="auto" w:fill="auto"/>
            <w:vAlign w:val="center"/>
            <w:hideMark/>
          </w:tcPr>
          <w:p w:rsidR="00195253" w:rsidRPr="00F85548" w:rsidRDefault="003D2DBB" w:rsidP="00195253">
            <w:pPr>
              <w:jc w:val="center"/>
              <w:rPr>
                <w:rFonts w:eastAsia="Times New Roman" w:cs="Calibri"/>
                <w:b/>
                <w:bCs/>
                <w:color w:val="000000"/>
              </w:rPr>
            </w:pPr>
            <w:r>
              <w:rPr>
                <w:rFonts w:eastAsia="Times New Roman" w:cs="Calibri"/>
                <w:b/>
                <w:bCs/>
                <w:color w:val="000000"/>
              </w:rPr>
              <w:t>48</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Izrada kineta u revizionom oknu kružnog presjeka Ø1000 prema detaljima iz projekta. Kinetu raditi od nabijenog betona MB20. U cijenu je uračunata nabavka i ugradnja betona za izradu dna šahta. Plaća se po komadu obrađene kinete kružnog presjeka.</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kom</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10</w:t>
            </w:r>
          </w:p>
        </w:tc>
      </w:tr>
      <w:tr w:rsidR="00195253" w:rsidRPr="00F85548" w:rsidTr="00AC1DD3">
        <w:trPr>
          <w:trHeight w:val="5400"/>
        </w:trPr>
        <w:tc>
          <w:tcPr>
            <w:tcW w:w="840" w:type="dxa"/>
            <w:shd w:val="clear" w:color="auto" w:fill="auto"/>
            <w:vAlign w:val="center"/>
            <w:hideMark/>
          </w:tcPr>
          <w:p w:rsidR="00195253" w:rsidRPr="00F85548" w:rsidRDefault="003D2DBB" w:rsidP="00195253">
            <w:pPr>
              <w:jc w:val="center"/>
              <w:rPr>
                <w:rFonts w:eastAsia="Times New Roman" w:cs="Calibri"/>
                <w:b/>
                <w:bCs/>
                <w:color w:val="000000"/>
              </w:rPr>
            </w:pPr>
            <w:r>
              <w:rPr>
                <w:rFonts w:eastAsia="Times New Roman" w:cs="Calibri"/>
                <w:b/>
                <w:bCs/>
                <w:color w:val="000000"/>
              </w:rPr>
              <w:t>49</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 xml:space="preserve">Nabavka transport i ugradnja potrebnog materijala za izradu armirano betonskih kanalizacionih šahti u svemu prema detalju iz projekta. Oblikovanje se radi od sitnozrnog betona marke mb-30. U jednom od zida šahti ugraditi metalne penjalice od rebraste armature, </w:t>
            </w:r>
            <w:proofErr w:type="gramStart"/>
            <w:r w:rsidRPr="00F85548">
              <w:rPr>
                <w:rFonts w:eastAsia="Times New Roman" w:cs="Calibri"/>
                <w:color w:val="000000"/>
              </w:rPr>
              <w:t>prečnika :</w:t>
            </w:r>
            <w:proofErr w:type="gramEnd"/>
            <w:r w:rsidRPr="00F85548">
              <w:rPr>
                <w:rFonts w:eastAsia="Times New Roman" w:cs="Calibri"/>
                <w:color w:val="000000"/>
              </w:rPr>
              <w:t xml:space="preserve"> d = 18 mm. Armaturu postaviti i ugraditi u svemu premu detalju iz projekta. </w:t>
            </w:r>
            <w:proofErr w:type="gramStart"/>
            <w:r w:rsidRPr="00F85548">
              <w:rPr>
                <w:rFonts w:eastAsia="Times New Roman" w:cs="Calibri"/>
                <w:color w:val="000000"/>
              </w:rPr>
              <w:t>u</w:t>
            </w:r>
            <w:proofErr w:type="gramEnd"/>
            <w:r w:rsidRPr="00F85548">
              <w:rPr>
                <w:rFonts w:eastAsia="Times New Roman" w:cs="Calibri"/>
                <w:color w:val="000000"/>
              </w:rPr>
              <w:t xml:space="preserve"> šahti ugraditi i liveno železni poklopac za teško saobraćajno opterećenje. Sve komlet urađeno po ovom opisu  obračunava se po jednom komadu urađene šahte u svemu prema visinama i detalju iz projekta</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kom</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5</w:t>
            </w:r>
          </w:p>
        </w:tc>
      </w:tr>
      <w:tr w:rsidR="00195253" w:rsidRPr="00F85548" w:rsidTr="00AC1DD3">
        <w:trPr>
          <w:trHeight w:val="900"/>
        </w:trPr>
        <w:tc>
          <w:tcPr>
            <w:tcW w:w="840" w:type="dxa"/>
            <w:shd w:val="clear" w:color="auto" w:fill="auto"/>
            <w:vAlign w:val="center"/>
            <w:hideMark/>
          </w:tcPr>
          <w:p w:rsidR="00195253" w:rsidRPr="00F85548" w:rsidRDefault="003D2DBB" w:rsidP="00195253">
            <w:pPr>
              <w:jc w:val="center"/>
              <w:rPr>
                <w:rFonts w:eastAsia="Times New Roman" w:cs="Calibri"/>
                <w:b/>
                <w:bCs/>
                <w:color w:val="000000"/>
              </w:rPr>
            </w:pPr>
            <w:r>
              <w:rPr>
                <w:rFonts w:eastAsia="Times New Roman" w:cs="Calibri"/>
                <w:b/>
                <w:bCs/>
                <w:color w:val="000000"/>
              </w:rPr>
              <w:t>50</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 xml:space="preserve">Izdizanje postojećih live-gvozdenih poklopaca i slivnika sa dovođenjem na potrebnu kotu </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kom</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5</w:t>
            </w:r>
          </w:p>
        </w:tc>
      </w:tr>
      <w:tr w:rsidR="00195253" w:rsidRPr="00F85548" w:rsidTr="00AC1DD3">
        <w:trPr>
          <w:trHeight w:val="1500"/>
        </w:trPr>
        <w:tc>
          <w:tcPr>
            <w:tcW w:w="840" w:type="dxa"/>
            <w:shd w:val="clear" w:color="auto" w:fill="auto"/>
            <w:vAlign w:val="center"/>
            <w:hideMark/>
          </w:tcPr>
          <w:p w:rsidR="00195253" w:rsidRPr="00F85548" w:rsidRDefault="003D2DBB" w:rsidP="00195253">
            <w:pPr>
              <w:jc w:val="center"/>
              <w:rPr>
                <w:rFonts w:eastAsia="Times New Roman" w:cs="Calibri"/>
                <w:b/>
                <w:bCs/>
                <w:color w:val="000000"/>
              </w:rPr>
            </w:pPr>
            <w:r>
              <w:rPr>
                <w:rFonts w:eastAsia="Times New Roman" w:cs="Calibri"/>
                <w:b/>
                <w:bCs/>
                <w:color w:val="000000"/>
              </w:rPr>
              <w:lastRenderedPageBreak/>
              <w:t>51</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Zsecanje postojećeg asfalta i uklanjanje istog sa utovarom i odvozom na deponiju koju odredi Investitor u širini iskopa za postavljanje atm. kanalizacije</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m²</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100</w:t>
            </w:r>
          </w:p>
        </w:tc>
      </w:tr>
      <w:tr w:rsidR="00195253" w:rsidRPr="00F85548" w:rsidTr="00AC1DD3">
        <w:trPr>
          <w:trHeight w:val="300"/>
        </w:trPr>
        <w:tc>
          <w:tcPr>
            <w:tcW w:w="840" w:type="dxa"/>
            <w:shd w:val="clear" w:color="auto" w:fill="auto"/>
            <w:vAlign w:val="center"/>
            <w:hideMark/>
          </w:tcPr>
          <w:p w:rsidR="00195253" w:rsidRPr="00F85548" w:rsidRDefault="00195253" w:rsidP="00195253">
            <w:pPr>
              <w:jc w:val="cente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b/>
                <w:bCs/>
                <w:color w:val="000000"/>
              </w:rPr>
            </w:pPr>
            <w:r w:rsidRPr="00F85548">
              <w:rPr>
                <w:rFonts w:eastAsia="Times New Roman" w:cs="Calibri"/>
                <w:b/>
                <w:bCs/>
                <w:color w:val="000000"/>
              </w:rPr>
              <w:t>REKONSTRUKCIJA SAOBRAĆAJNICE</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 </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 </w:t>
            </w:r>
          </w:p>
        </w:tc>
      </w:tr>
      <w:tr w:rsidR="00195253" w:rsidRPr="00F85548" w:rsidTr="00AC1DD3">
        <w:trPr>
          <w:trHeight w:val="3900"/>
        </w:trPr>
        <w:tc>
          <w:tcPr>
            <w:tcW w:w="840" w:type="dxa"/>
            <w:shd w:val="clear" w:color="auto" w:fill="auto"/>
            <w:vAlign w:val="center"/>
            <w:hideMark/>
          </w:tcPr>
          <w:p w:rsidR="00195253" w:rsidRPr="00F85548" w:rsidRDefault="003D2DBB" w:rsidP="00195253">
            <w:pPr>
              <w:jc w:val="center"/>
              <w:rPr>
                <w:rFonts w:eastAsia="Times New Roman" w:cs="Calibri"/>
                <w:b/>
                <w:bCs/>
                <w:color w:val="000000"/>
              </w:rPr>
            </w:pPr>
            <w:r>
              <w:rPr>
                <w:rFonts w:eastAsia="Times New Roman" w:cs="Calibri"/>
                <w:b/>
                <w:bCs/>
                <w:color w:val="000000"/>
              </w:rPr>
              <w:t>52</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 xml:space="preserve">Struganje </w:t>
            </w:r>
            <w:proofErr w:type="gramStart"/>
            <w:r w:rsidRPr="00F85548">
              <w:rPr>
                <w:rFonts w:eastAsia="Times New Roman" w:cs="Calibri"/>
                <w:color w:val="000000"/>
              </w:rPr>
              <w:t>asfalta  sa</w:t>
            </w:r>
            <w:proofErr w:type="gramEnd"/>
            <w:r w:rsidRPr="00F85548">
              <w:rPr>
                <w:rFonts w:eastAsia="Times New Roman" w:cs="Calibri"/>
                <w:color w:val="000000"/>
              </w:rPr>
              <w:t xml:space="preserve"> pripremom podloge. Pozicija obuhvata mašinsko struganje postojećeg asfaltnog kolovoza, transport i odlaganje uklonjenog materijala na deponoju STD 10 km. Radni spojevi se odsjecaju po cijeloj debljini. Sastrugane površine se čiste komprimovanim vazduhom                                              </w:t>
            </w:r>
            <w:r w:rsidRPr="00F85548">
              <w:rPr>
                <w:rFonts w:eastAsia="Times New Roman" w:cs="Calibri"/>
                <w:b/>
                <w:bCs/>
                <w:color w:val="000000"/>
              </w:rPr>
              <w:t>Mjerenje i plaćanje</w:t>
            </w:r>
            <w:r w:rsidRPr="00F85548">
              <w:rPr>
                <w:rFonts w:eastAsia="Times New Roman" w:cs="Calibri"/>
                <w:color w:val="000000"/>
              </w:rPr>
              <w:t xml:space="preserve"> vrši se po m³ stvarno sastruganog postojećeg asfaltnog sloja. Struganje u debljini 4-5cm</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m²</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2000</w:t>
            </w:r>
          </w:p>
        </w:tc>
      </w:tr>
      <w:tr w:rsidR="00195253" w:rsidRPr="00F85548" w:rsidTr="00AC1DD3">
        <w:trPr>
          <w:trHeight w:val="4500"/>
        </w:trPr>
        <w:tc>
          <w:tcPr>
            <w:tcW w:w="840" w:type="dxa"/>
            <w:shd w:val="clear" w:color="auto" w:fill="auto"/>
            <w:vAlign w:val="center"/>
            <w:hideMark/>
          </w:tcPr>
          <w:p w:rsidR="00195253" w:rsidRPr="00F85548" w:rsidRDefault="003D2DBB" w:rsidP="00195253">
            <w:pPr>
              <w:jc w:val="center"/>
              <w:rPr>
                <w:rFonts w:eastAsia="Times New Roman" w:cs="Calibri"/>
                <w:b/>
                <w:bCs/>
                <w:color w:val="000000"/>
              </w:rPr>
            </w:pPr>
            <w:r>
              <w:rPr>
                <w:rFonts w:eastAsia="Times New Roman" w:cs="Calibri"/>
                <w:b/>
                <w:bCs/>
                <w:color w:val="000000"/>
              </w:rPr>
              <w:t>53</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 xml:space="preserve">Čišćenje podloge, nabavka i transport bitumenske emulzije i prskanje podloge bitumenskom emulzijom. Sastrugane površine se čiste komprimovanim vazduhom i prskaju emulzijom prije ugradnje novog asfaltnog sloja. Obrađena, očišćena i izduvana, suva podloga i radni spojevi prskaju se (prskalicom, ispred finišera) polustabilnom bitumenskom emulzijom, u svemu prema JUS U.M3.020, tako da poslije isparavanja vode, ulja i drugih sastojaka ostane 200 gr/m² čistog veziva.      </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m²</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2000</w:t>
            </w:r>
          </w:p>
        </w:tc>
      </w:tr>
      <w:tr w:rsidR="00195253" w:rsidRPr="00F85548" w:rsidTr="00AC1DD3">
        <w:trPr>
          <w:trHeight w:val="3300"/>
        </w:trPr>
        <w:tc>
          <w:tcPr>
            <w:tcW w:w="840" w:type="dxa"/>
            <w:shd w:val="clear" w:color="auto" w:fill="auto"/>
            <w:vAlign w:val="center"/>
            <w:hideMark/>
          </w:tcPr>
          <w:p w:rsidR="00195253" w:rsidRPr="00F85548" w:rsidRDefault="003D2DBB" w:rsidP="00195253">
            <w:pPr>
              <w:jc w:val="center"/>
              <w:rPr>
                <w:rFonts w:eastAsia="Times New Roman" w:cs="Calibri"/>
                <w:b/>
                <w:bCs/>
                <w:color w:val="000000"/>
              </w:rPr>
            </w:pPr>
            <w:r>
              <w:rPr>
                <w:rFonts w:eastAsia="Times New Roman" w:cs="Calibri"/>
                <w:b/>
                <w:bCs/>
                <w:color w:val="000000"/>
              </w:rPr>
              <w:lastRenderedPageBreak/>
              <w:t>54</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jc w:val="both"/>
              <w:rPr>
                <w:rFonts w:eastAsia="Times New Roman" w:cs="Calibri"/>
                <w:color w:val="000000"/>
              </w:rPr>
            </w:pPr>
            <w:r w:rsidRPr="00F85548">
              <w:rPr>
                <w:rFonts w:eastAsia="Times New Roman" w:cs="Calibri"/>
                <w:color w:val="000000"/>
              </w:rPr>
              <w:t>Nabavka, transport i ugradnja izravnavajućeg sloja asfalta AB 11 debljine 1-2cm na pripremljenoj podlozi. Na mjestima gdje je površina postojećeg asfalta sloja ispod predviđene kote podloge novog habajućeg sloja vrši se izravnjenje podloge asfaltnom mješavinom AB 11. Mjerenje i plaćanje: po toni stvarno ugrađenog asfalta.</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t</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150</w:t>
            </w:r>
          </w:p>
        </w:tc>
      </w:tr>
      <w:tr w:rsidR="00195253" w:rsidRPr="00F85548" w:rsidTr="00AC1DD3">
        <w:trPr>
          <w:trHeight w:val="2100"/>
        </w:trPr>
        <w:tc>
          <w:tcPr>
            <w:tcW w:w="840" w:type="dxa"/>
            <w:shd w:val="clear" w:color="auto" w:fill="auto"/>
            <w:vAlign w:val="center"/>
            <w:hideMark/>
          </w:tcPr>
          <w:p w:rsidR="00195253" w:rsidRPr="00F85548" w:rsidRDefault="003D2DBB" w:rsidP="00195253">
            <w:pPr>
              <w:jc w:val="center"/>
              <w:rPr>
                <w:rFonts w:eastAsia="Times New Roman" w:cs="Calibri"/>
                <w:b/>
                <w:bCs/>
                <w:color w:val="000000"/>
              </w:rPr>
            </w:pPr>
            <w:r>
              <w:rPr>
                <w:rFonts w:eastAsia="Times New Roman" w:cs="Calibri"/>
                <w:b/>
                <w:bCs/>
                <w:color w:val="000000"/>
              </w:rPr>
              <w:t>55</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jc w:val="both"/>
              <w:rPr>
                <w:rFonts w:eastAsia="Times New Roman" w:cs="Calibri"/>
                <w:color w:val="000000"/>
              </w:rPr>
            </w:pPr>
            <w:r w:rsidRPr="00F85548">
              <w:rPr>
                <w:rFonts w:eastAsia="Times New Roman" w:cs="Calibri"/>
                <w:color w:val="000000"/>
              </w:rPr>
              <w:t>Nabavka, transport i ugradnja habajućeg sloja asfalta AB11 debljine d=4cm. Ugrađivanje asfaltne mješavine vrši se u sloju debljine 4 cm. Mjerenje i plaćanje: po m2 stvarno izvedenog habajućeg sloja.</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m²</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2000</w:t>
            </w:r>
          </w:p>
        </w:tc>
      </w:tr>
      <w:tr w:rsidR="00195253" w:rsidRPr="00F85548" w:rsidTr="00AC1DD3">
        <w:trPr>
          <w:trHeight w:val="900"/>
        </w:trPr>
        <w:tc>
          <w:tcPr>
            <w:tcW w:w="840" w:type="dxa"/>
            <w:shd w:val="clear" w:color="auto" w:fill="auto"/>
            <w:vAlign w:val="center"/>
            <w:hideMark/>
          </w:tcPr>
          <w:p w:rsidR="00195253" w:rsidRPr="00F85548" w:rsidRDefault="003D2DBB" w:rsidP="00195253">
            <w:pPr>
              <w:jc w:val="center"/>
              <w:rPr>
                <w:rFonts w:eastAsia="Times New Roman" w:cs="Calibri"/>
                <w:b/>
                <w:bCs/>
                <w:color w:val="000000"/>
              </w:rPr>
            </w:pPr>
            <w:r>
              <w:rPr>
                <w:rFonts w:eastAsia="Times New Roman" w:cs="Calibri"/>
                <w:b/>
                <w:bCs/>
                <w:color w:val="000000"/>
              </w:rPr>
              <w:t>56</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 xml:space="preserve">Profilisanje postojeće tamponske podloge sa dovođenjem na potrebnu kotu </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m²</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2000</w:t>
            </w:r>
          </w:p>
        </w:tc>
      </w:tr>
      <w:tr w:rsidR="00195253" w:rsidRPr="00F85548" w:rsidTr="00AC1DD3">
        <w:trPr>
          <w:trHeight w:val="1200"/>
        </w:trPr>
        <w:tc>
          <w:tcPr>
            <w:tcW w:w="840" w:type="dxa"/>
            <w:shd w:val="clear" w:color="auto" w:fill="auto"/>
            <w:vAlign w:val="center"/>
            <w:hideMark/>
          </w:tcPr>
          <w:p w:rsidR="00195253" w:rsidRPr="00F85548" w:rsidRDefault="003D2DBB" w:rsidP="00195253">
            <w:pPr>
              <w:jc w:val="center"/>
              <w:rPr>
                <w:rFonts w:eastAsia="Times New Roman" w:cs="Calibri"/>
                <w:b/>
                <w:bCs/>
                <w:color w:val="000000"/>
              </w:rPr>
            </w:pPr>
            <w:r>
              <w:rPr>
                <w:rFonts w:eastAsia="Times New Roman" w:cs="Calibri"/>
                <w:b/>
                <w:bCs/>
                <w:color w:val="000000"/>
              </w:rPr>
              <w:t>57</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Iskop nekvalitetnog materijala iz trupa puta (zamjena materijala) sa utovarom i odvozom na deponiju koju odredi Investitor</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m³</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200</w:t>
            </w:r>
          </w:p>
        </w:tc>
      </w:tr>
      <w:tr w:rsidR="00195253" w:rsidRPr="00F85548" w:rsidTr="00AC1DD3">
        <w:trPr>
          <w:trHeight w:val="900"/>
        </w:trPr>
        <w:tc>
          <w:tcPr>
            <w:tcW w:w="840" w:type="dxa"/>
            <w:shd w:val="clear" w:color="auto" w:fill="auto"/>
            <w:vAlign w:val="center"/>
            <w:hideMark/>
          </w:tcPr>
          <w:p w:rsidR="00195253" w:rsidRPr="00F85548" w:rsidRDefault="003D2DBB" w:rsidP="00195253">
            <w:pPr>
              <w:jc w:val="center"/>
              <w:rPr>
                <w:rFonts w:eastAsia="Times New Roman" w:cs="Calibri"/>
                <w:b/>
                <w:bCs/>
                <w:color w:val="000000"/>
              </w:rPr>
            </w:pPr>
            <w:r>
              <w:rPr>
                <w:rFonts w:eastAsia="Times New Roman" w:cs="Calibri"/>
                <w:b/>
                <w:bCs/>
                <w:color w:val="000000"/>
              </w:rPr>
              <w:t>58</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Izrada nasipa od otpucanog kamena, ugradnja i valjanje do potrebne zbijenosti</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m³</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100</w:t>
            </w:r>
          </w:p>
        </w:tc>
      </w:tr>
      <w:tr w:rsidR="00195253" w:rsidRPr="00F85548" w:rsidTr="00C76C8F">
        <w:trPr>
          <w:trHeight w:val="1200"/>
        </w:trPr>
        <w:tc>
          <w:tcPr>
            <w:tcW w:w="840" w:type="dxa"/>
            <w:shd w:val="clear" w:color="auto" w:fill="auto"/>
            <w:vAlign w:val="center"/>
            <w:hideMark/>
          </w:tcPr>
          <w:p w:rsidR="00195253" w:rsidRPr="00F85548" w:rsidRDefault="003D2DBB" w:rsidP="00195253">
            <w:pPr>
              <w:jc w:val="center"/>
              <w:rPr>
                <w:rFonts w:eastAsia="Times New Roman" w:cs="Calibri"/>
                <w:b/>
                <w:bCs/>
                <w:color w:val="000000"/>
              </w:rPr>
            </w:pPr>
            <w:r>
              <w:rPr>
                <w:rFonts w:eastAsia="Times New Roman" w:cs="Calibri"/>
                <w:b/>
                <w:bCs/>
                <w:color w:val="000000"/>
              </w:rPr>
              <w:t>59</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tcBorders>
              <w:bottom w:val="single" w:sz="4" w:space="0" w:color="auto"/>
            </w:tcBorders>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Nabavka, transport i ugradnja tamponskog sloja materijala 0-32mm sa dovođenjem na potrebnu kotu i valjanjem do potrebne zbijenosti</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m³</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100</w:t>
            </w:r>
          </w:p>
        </w:tc>
      </w:tr>
      <w:tr w:rsidR="00195253" w:rsidRPr="00F85548" w:rsidTr="00C76C8F">
        <w:trPr>
          <w:trHeight w:val="3300"/>
        </w:trPr>
        <w:tc>
          <w:tcPr>
            <w:tcW w:w="840" w:type="dxa"/>
            <w:vMerge w:val="restart"/>
            <w:shd w:val="clear" w:color="auto" w:fill="auto"/>
            <w:vAlign w:val="center"/>
            <w:hideMark/>
          </w:tcPr>
          <w:p w:rsidR="00195253" w:rsidRPr="00F85548" w:rsidRDefault="003D2DBB" w:rsidP="00195253">
            <w:pPr>
              <w:jc w:val="center"/>
              <w:rPr>
                <w:rFonts w:eastAsia="Times New Roman" w:cs="Calibri"/>
                <w:b/>
                <w:bCs/>
                <w:color w:val="000000"/>
              </w:rPr>
            </w:pPr>
            <w:r>
              <w:rPr>
                <w:rFonts w:eastAsia="Times New Roman" w:cs="Calibri"/>
                <w:b/>
                <w:bCs/>
                <w:color w:val="000000"/>
              </w:rPr>
              <w:lastRenderedPageBreak/>
              <w:t>60</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tcBorders>
              <w:bottom w:val="nil"/>
            </w:tcBorders>
            <w:shd w:val="clear" w:color="auto" w:fill="auto"/>
            <w:vAlign w:val="center"/>
            <w:hideMark/>
          </w:tcPr>
          <w:p w:rsidR="00195253" w:rsidRPr="00F85548" w:rsidRDefault="00195253" w:rsidP="00C76C8F">
            <w:pPr>
              <w:rPr>
                <w:rFonts w:eastAsia="Times New Roman" w:cs="Calibri"/>
                <w:color w:val="000000"/>
              </w:rPr>
            </w:pPr>
            <w:r w:rsidRPr="00F85548">
              <w:rPr>
                <w:rFonts w:eastAsia="Times New Roman" w:cs="Calibri"/>
                <w:color w:val="000000"/>
              </w:rPr>
              <w:t xml:space="preserve">Izrada gornjeg nosećeg sloja BNS 22 d=6 cm. Pozicija obuhvata spravljanje, transport ugrađivanje i zbijanje mješavine od mineralnog materijala i bitumena, gornjeg nosećeg sloja BNS 22 d=6 cm.  </w:t>
            </w:r>
          </w:p>
        </w:tc>
        <w:tc>
          <w:tcPr>
            <w:tcW w:w="1041" w:type="dxa"/>
            <w:vMerge w:val="restart"/>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m²</w:t>
            </w:r>
          </w:p>
        </w:tc>
        <w:tc>
          <w:tcPr>
            <w:tcW w:w="1086" w:type="dxa"/>
            <w:vMerge w:val="restart"/>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3000</w:t>
            </w:r>
          </w:p>
        </w:tc>
      </w:tr>
      <w:tr w:rsidR="00195253" w:rsidRPr="00F85548" w:rsidTr="00C76C8F">
        <w:trPr>
          <w:trHeight w:val="900"/>
        </w:trPr>
        <w:tc>
          <w:tcPr>
            <w:tcW w:w="840" w:type="dxa"/>
            <w:vMerge/>
            <w:vAlign w:val="center"/>
            <w:hideMark/>
          </w:tcPr>
          <w:p w:rsidR="00195253" w:rsidRPr="00F85548" w:rsidRDefault="00195253" w:rsidP="00195253">
            <w:pP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tcBorders>
              <w:top w:val="nil"/>
            </w:tcBorders>
            <w:shd w:val="clear" w:color="auto" w:fill="auto"/>
            <w:vAlign w:val="center"/>
            <w:hideMark/>
          </w:tcPr>
          <w:p w:rsidR="00195253" w:rsidRPr="00F85548" w:rsidRDefault="00195253" w:rsidP="00195253">
            <w:pPr>
              <w:rPr>
                <w:rFonts w:eastAsia="Times New Roman" w:cs="Calibri"/>
                <w:b/>
                <w:bCs/>
                <w:color w:val="000000"/>
              </w:rPr>
            </w:pPr>
            <w:r w:rsidRPr="00F85548">
              <w:rPr>
                <w:rFonts w:eastAsia="Times New Roman" w:cs="Calibri"/>
                <w:b/>
                <w:bCs/>
                <w:color w:val="000000"/>
              </w:rPr>
              <w:t>Mjerenje i plaćanje</w:t>
            </w:r>
            <w:r w:rsidRPr="00F85548">
              <w:rPr>
                <w:rFonts w:eastAsia="Times New Roman" w:cs="Calibri"/>
                <w:color w:val="000000"/>
              </w:rPr>
              <w:t xml:space="preserve"> vrši se po m² ugrađenog sloja BNS 22 debljine 6 cm.</w:t>
            </w:r>
          </w:p>
        </w:tc>
        <w:tc>
          <w:tcPr>
            <w:tcW w:w="1041" w:type="dxa"/>
            <w:vMerge/>
            <w:vAlign w:val="center"/>
            <w:hideMark/>
          </w:tcPr>
          <w:p w:rsidR="00195253" w:rsidRPr="00F85548" w:rsidRDefault="00195253" w:rsidP="00195253">
            <w:pPr>
              <w:rPr>
                <w:rFonts w:eastAsia="Times New Roman" w:cs="Calibri"/>
                <w:color w:val="000000"/>
              </w:rPr>
            </w:pPr>
          </w:p>
        </w:tc>
        <w:tc>
          <w:tcPr>
            <w:tcW w:w="1086" w:type="dxa"/>
            <w:vMerge/>
            <w:vAlign w:val="center"/>
            <w:hideMark/>
          </w:tcPr>
          <w:p w:rsidR="00195253" w:rsidRPr="00F85548" w:rsidRDefault="00195253" w:rsidP="00195253">
            <w:pPr>
              <w:rPr>
                <w:rFonts w:eastAsia="Times New Roman" w:cs="Calibri"/>
                <w:color w:val="000000"/>
              </w:rPr>
            </w:pPr>
          </w:p>
        </w:tc>
      </w:tr>
      <w:tr w:rsidR="00195253" w:rsidRPr="00F85548" w:rsidTr="00AC1DD3">
        <w:trPr>
          <w:trHeight w:val="2100"/>
        </w:trPr>
        <w:tc>
          <w:tcPr>
            <w:tcW w:w="840" w:type="dxa"/>
            <w:shd w:val="clear" w:color="auto" w:fill="auto"/>
            <w:vAlign w:val="center"/>
            <w:hideMark/>
          </w:tcPr>
          <w:p w:rsidR="00195253" w:rsidRPr="00F85548" w:rsidRDefault="003D2DBB" w:rsidP="00195253">
            <w:pPr>
              <w:jc w:val="center"/>
              <w:rPr>
                <w:rFonts w:eastAsia="Times New Roman" w:cs="Calibri"/>
                <w:b/>
                <w:bCs/>
                <w:color w:val="000000"/>
              </w:rPr>
            </w:pPr>
            <w:r>
              <w:rPr>
                <w:rFonts w:eastAsia="Times New Roman" w:cs="Calibri"/>
                <w:b/>
                <w:bCs/>
                <w:color w:val="000000"/>
              </w:rPr>
              <w:t>61</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jc w:val="both"/>
              <w:rPr>
                <w:rFonts w:eastAsia="Times New Roman" w:cs="Calibri"/>
                <w:color w:val="000000"/>
              </w:rPr>
            </w:pPr>
            <w:r w:rsidRPr="00F85548">
              <w:rPr>
                <w:rFonts w:eastAsia="Times New Roman" w:cs="Calibri"/>
                <w:color w:val="000000"/>
              </w:rPr>
              <w:t>Nabavka, transport i ugradnja habajućeg sloja asfalta AB11s od eruptivnog materijala d=4cm. Ugrađivanje asfaltne mješavine vrši se u sloju debljine 4 cm. Mjerenje i plaćanje: po m2 stvarno izvedenog habajućeg sloja.</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m²</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1200</w:t>
            </w:r>
          </w:p>
        </w:tc>
      </w:tr>
      <w:tr w:rsidR="00195253" w:rsidRPr="00F85548" w:rsidTr="00AC1DD3">
        <w:trPr>
          <w:trHeight w:val="600"/>
        </w:trPr>
        <w:tc>
          <w:tcPr>
            <w:tcW w:w="840" w:type="dxa"/>
            <w:shd w:val="clear" w:color="auto" w:fill="auto"/>
            <w:vAlign w:val="center"/>
            <w:hideMark/>
          </w:tcPr>
          <w:p w:rsidR="00195253" w:rsidRPr="00F85548" w:rsidRDefault="00195253" w:rsidP="00195253">
            <w:pPr>
              <w:jc w:val="center"/>
              <w:rPr>
                <w:rFonts w:eastAsia="Times New Roman" w:cs="Calibri"/>
                <w:b/>
                <w:bCs/>
                <w:color w:val="000000"/>
              </w:rPr>
            </w:pP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b/>
                <w:bCs/>
                <w:color w:val="000000"/>
              </w:rPr>
            </w:pPr>
            <w:r w:rsidRPr="00F85548">
              <w:rPr>
                <w:rFonts w:eastAsia="Times New Roman" w:cs="Calibri"/>
                <w:b/>
                <w:bCs/>
                <w:color w:val="000000"/>
              </w:rPr>
              <w:t>FAZA KONSTRUKCIJE – IZGRADNJA POTPORNIH ZIDOVA</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 </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 </w:t>
            </w:r>
          </w:p>
        </w:tc>
      </w:tr>
      <w:tr w:rsidR="00195253" w:rsidRPr="00F85548" w:rsidTr="00AC1DD3">
        <w:trPr>
          <w:trHeight w:val="3300"/>
        </w:trPr>
        <w:tc>
          <w:tcPr>
            <w:tcW w:w="840" w:type="dxa"/>
            <w:shd w:val="clear" w:color="auto" w:fill="auto"/>
            <w:vAlign w:val="center"/>
            <w:hideMark/>
          </w:tcPr>
          <w:p w:rsidR="00195253" w:rsidRPr="00F85548" w:rsidRDefault="003D2DBB" w:rsidP="00195253">
            <w:pPr>
              <w:jc w:val="center"/>
              <w:rPr>
                <w:rFonts w:eastAsia="Times New Roman" w:cs="Calibri"/>
                <w:b/>
                <w:bCs/>
                <w:color w:val="000000"/>
              </w:rPr>
            </w:pPr>
            <w:r>
              <w:rPr>
                <w:rFonts w:eastAsia="Times New Roman" w:cs="Calibri"/>
                <w:b/>
                <w:bCs/>
                <w:color w:val="000000"/>
              </w:rPr>
              <w:t>62</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 xml:space="preserve">Iskop za temelje potpornih zidova. Pozicija obuhvata iskop u materijalu III, IVi V kategorije za temelje i zidove, uz upotrebu odgovarajućih mašina za iskope, uklanjanje iskopanog materijala, utovar u transportno sredstvo, odvoz na deponiju odnosno za potrebe nasipa i istovar, STD 10 km. Mjerenje i plaćanje po m³ iskopanog materijala u samoniklom stanju.                                             </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m³</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100</w:t>
            </w:r>
          </w:p>
        </w:tc>
      </w:tr>
      <w:tr w:rsidR="00195253" w:rsidRPr="00F85548" w:rsidTr="00AC1DD3">
        <w:trPr>
          <w:trHeight w:val="2100"/>
        </w:trPr>
        <w:tc>
          <w:tcPr>
            <w:tcW w:w="840" w:type="dxa"/>
            <w:shd w:val="clear" w:color="auto" w:fill="auto"/>
            <w:vAlign w:val="center"/>
            <w:hideMark/>
          </w:tcPr>
          <w:p w:rsidR="00195253" w:rsidRPr="00F85548" w:rsidRDefault="003D2DBB" w:rsidP="00195253">
            <w:pPr>
              <w:jc w:val="center"/>
              <w:rPr>
                <w:rFonts w:eastAsia="Times New Roman" w:cs="Calibri"/>
                <w:b/>
                <w:bCs/>
                <w:color w:val="000000"/>
              </w:rPr>
            </w:pPr>
            <w:r>
              <w:rPr>
                <w:rFonts w:eastAsia="Times New Roman" w:cs="Calibri"/>
                <w:b/>
                <w:bCs/>
                <w:color w:val="000000"/>
              </w:rPr>
              <w:t>63</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Izrada temelja potpornih zidoba betonom MB30 u dvostranoj oplati. Pozicija obuhvata izradu dvostrane oplate, nabavku transport, ugradnju i njegu betona MB30</w:t>
            </w:r>
            <w:proofErr w:type="gramStart"/>
            <w:r w:rsidRPr="00F85548">
              <w:rPr>
                <w:rFonts w:eastAsia="Times New Roman" w:cs="Calibri"/>
                <w:color w:val="000000"/>
              </w:rPr>
              <w:t>,V8</w:t>
            </w:r>
            <w:proofErr w:type="gramEnd"/>
            <w:r w:rsidRPr="00F85548">
              <w:rPr>
                <w:rFonts w:eastAsia="Times New Roman" w:cs="Calibri"/>
                <w:color w:val="000000"/>
              </w:rPr>
              <w:t xml:space="preserve">, M100. </w:t>
            </w:r>
            <w:r w:rsidRPr="00F85548">
              <w:rPr>
                <w:rFonts w:eastAsia="Times New Roman" w:cs="Calibri"/>
                <w:b/>
                <w:bCs/>
                <w:color w:val="000000"/>
              </w:rPr>
              <w:t>Mjerenje i plaćanje</w:t>
            </w:r>
            <w:r w:rsidRPr="00F85548">
              <w:rPr>
                <w:rFonts w:eastAsia="Times New Roman" w:cs="Calibri"/>
                <w:color w:val="000000"/>
              </w:rPr>
              <w:t xml:space="preserve"> se vrši po m³ ugrađenog betona.</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m³</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50</w:t>
            </w:r>
          </w:p>
        </w:tc>
      </w:tr>
      <w:tr w:rsidR="00195253" w:rsidRPr="00F85548" w:rsidTr="00AC1DD3">
        <w:trPr>
          <w:trHeight w:val="3600"/>
        </w:trPr>
        <w:tc>
          <w:tcPr>
            <w:tcW w:w="840" w:type="dxa"/>
            <w:shd w:val="clear" w:color="auto" w:fill="auto"/>
            <w:vAlign w:val="center"/>
            <w:hideMark/>
          </w:tcPr>
          <w:p w:rsidR="00195253" w:rsidRPr="00F85548" w:rsidRDefault="003D2DBB" w:rsidP="00195253">
            <w:pPr>
              <w:jc w:val="center"/>
              <w:rPr>
                <w:rFonts w:eastAsia="Times New Roman" w:cs="Calibri"/>
                <w:b/>
                <w:bCs/>
                <w:color w:val="000000"/>
              </w:rPr>
            </w:pPr>
            <w:r>
              <w:rPr>
                <w:rFonts w:eastAsia="Times New Roman" w:cs="Calibri"/>
                <w:b/>
                <w:bCs/>
                <w:color w:val="000000"/>
              </w:rPr>
              <w:lastRenderedPageBreak/>
              <w:t>64</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Izrada zidova betonom MB30. Pozicija obuhvata izradu dvostrane oplate, nabavku transport, ugradnju i njegu betona MB30</w:t>
            </w:r>
            <w:proofErr w:type="gramStart"/>
            <w:r w:rsidRPr="00F85548">
              <w:rPr>
                <w:rFonts w:eastAsia="Times New Roman" w:cs="Calibri"/>
                <w:color w:val="000000"/>
              </w:rPr>
              <w:t>,V8</w:t>
            </w:r>
            <w:proofErr w:type="gramEnd"/>
            <w:r w:rsidRPr="00F85548">
              <w:rPr>
                <w:rFonts w:eastAsia="Times New Roman" w:cs="Calibri"/>
                <w:color w:val="000000"/>
              </w:rPr>
              <w:t>, M100. Na visini od 0</w:t>
            </w:r>
            <w:proofErr w:type="gramStart"/>
            <w:r w:rsidRPr="00F85548">
              <w:rPr>
                <w:rFonts w:eastAsia="Times New Roman" w:cs="Calibri"/>
                <w:color w:val="000000"/>
              </w:rPr>
              <w:t>,5</w:t>
            </w:r>
            <w:proofErr w:type="gramEnd"/>
            <w:r w:rsidRPr="00F85548">
              <w:rPr>
                <w:rFonts w:eastAsia="Times New Roman" w:cs="Calibri"/>
                <w:color w:val="000000"/>
              </w:rPr>
              <w:t xml:space="preserve"> m iznad kote terena ugrađuju se barbakane od PVC cijevi Ø100 mm. Barbakane su na međusobnom razmaku od 1,0 m i treba ih uračunati u jediničnu cijenu ugrađenog betona. Mjerenje i plaćanje se vrši po m³ ugrađenog betona.</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m³</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50</w:t>
            </w:r>
          </w:p>
        </w:tc>
      </w:tr>
      <w:tr w:rsidR="00195253" w:rsidRPr="00F85548" w:rsidTr="00AC1DD3">
        <w:trPr>
          <w:trHeight w:val="3000"/>
        </w:trPr>
        <w:tc>
          <w:tcPr>
            <w:tcW w:w="840" w:type="dxa"/>
            <w:shd w:val="clear" w:color="auto" w:fill="auto"/>
            <w:vAlign w:val="center"/>
            <w:hideMark/>
          </w:tcPr>
          <w:p w:rsidR="00195253" w:rsidRPr="00F85548" w:rsidRDefault="003D2DBB" w:rsidP="00195253">
            <w:pPr>
              <w:jc w:val="center"/>
              <w:rPr>
                <w:rFonts w:eastAsia="Times New Roman" w:cs="Calibri"/>
                <w:b/>
                <w:bCs/>
                <w:color w:val="000000"/>
              </w:rPr>
            </w:pPr>
            <w:r>
              <w:rPr>
                <w:rFonts w:eastAsia="Times New Roman" w:cs="Calibri"/>
                <w:b/>
                <w:bCs/>
                <w:color w:val="000000"/>
              </w:rPr>
              <w:t>65</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Default="00195253" w:rsidP="00195253">
            <w:pPr>
              <w:rPr>
                <w:rFonts w:eastAsia="Times New Roman" w:cs="Calibri"/>
                <w:color w:val="000000"/>
              </w:rPr>
            </w:pPr>
            <w:r w:rsidRPr="00F85548">
              <w:rPr>
                <w:rFonts w:eastAsia="Times New Roman" w:cs="Calibri"/>
                <w:color w:val="000000"/>
              </w:rPr>
              <w:t>Armiranje rebrastom armaturom RA 400/500-2 (Bst 500s-B). Ova pozicija obuhvata nabavku, transport i sav rad na ispravljanju, čišćenju, sječenju, savijanju i ugradnji rebraste armature RA 400/500 sa veznim materijalom od paljene žice i distancerima.  Mjerenje i plaćanje vrši se po kg propisno ugrađene armature.</w:t>
            </w:r>
          </w:p>
          <w:p w:rsidR="00E3593E" w:rsidRPr="00F85548" w:rsidRDefault="00E3593E" w:rsidP="00195253">
            <w:pPr>
              <w:rPr>
                <w:rFonts w:eastAsia="Times New Roman" w:cs="Calibri"/>
                <w:color w:val="000000"/>
              </w:rPr>
            </w:pP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kg</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2000</w:t>
            </w:r>
          </w:p>
        </w:tc>
      </w:tr>
      <w:tr w:rsidR="00195253" w:rsidRPr="00F85548" w:rsidTr="00AC1DD3">
        <w:trPr>
          <w:trHeight w:val="900"/>
        </w:trPr>
        <w:tc>
          <w:tcPr>
            <w:tcW w:w="840" w:type="dxa"/>
            <w:shd w:val="clear" w:color="auto" w:fill="auto"/>
            <w:vAlign w:val="center"/>
            <w:hideMark/>
          </w:tcPr>
          <w:p w:rsidR="00195253" w:rsidRPr="00F85548" w:rsidRDefault="003D2DBB" w:rsidP="00195253">
            <w:pPr>
              <w:jc w:val="center"/>
              <w:rPr>
                <w:rFonts w:eastAsia="Times New Roman" w:cs="Calibri"/>
                <w:b/>
                <w:bCs/>
                <w:color w:val="000000"/>
              </w:rPr>
            </w:pPr>
            <w:r>
              <w:rPr>
                <w:rFonts w:eastAsia="Times New Roman" w:cs="Calibri"/>
                <w:b/>
                <w:bCs/>
                <w:color w:val="000000"/>
              </w:rPr>
              <w:t>66</w:t>
            </w:r>
          </w:p>
        </w:tc>
        <w:tc>
          <w:tcPr>
            <w:tcW w:w="1940" w:type="dxa"/>
            <w:vMerge/>
            <w:vAlign w:val="center"/>
            <w:hideMark/>
          </w:tcPr>
          <w:p w:rsidR="00195253" w:rsidRPr="00F85548" w:rsidRDefault="00195253" w:rsidP="00195253">
            <w:pPr>
              <w:rPr>
                <w:rFonts w:eastAsia="Times New Roman" w:cs="Calibri"/>
                <w:b/>
                <w:bCs/>
                <w:color w:val="000000"/>
              </w:rPr>
            </w:pPr>
          </w:p>
        </w:tc>
        <w:tc>
          <w:tcPr>
            <w:tcW w:w="4039" w:type="dxa"/>
            <w:shd w:val="clear" w:color="auto" w:fill="auto"/>
            <w:vAlign w:val="center"/>
            <w:hideMark/>
          </w:tcPr>
          <w:p w:rsidR="00195253" w:rsidRPr="00F85548" w:rsidRDefault="00195253" w:rsidP="00195253">
            <w:pPr>
              <w:rPr>
                <w:rFonts w:eastAsia="Times New Roman" w:cs="Calibri"/>
                <w:color w:val="000000"/>
              </w:rPr>
            </w:pPr>
            <w:r w:rsidRPr="00F85548">
              <w:rPr>
                <w:rFonts w:eastAsia="Times New Roman" w:cs="Calibri"/>
                <w:color w:val="000000"/>
              </w:rPr>
              <w:t>Izrada trotoara od betona marke MB30m, debljine d=12cm, armiranog armaturnom mrežom Q188</w:t>
            </w:r>
          </w:p>
        </w:tc>
        <w:tc>
          <w:tcPr>
            <w:tcW w:w="1041"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m²</w:t>
            </w:r>
          </w:p>
        </w:tc>
        <w:tc>
          <w:tcPr>
            <w:tcW w:w="1086" w:type="dxa"/>
            <w:shd w:val="clear" w:color="auto" w:fill="auto"/>
            <w:vAlign w:val="center"/>
            <w:hideMark/>
          </w:tcPr>
          <w:p w:rsidR="00195253" w:rsidRPr="00F85548" w:rsidRDefault="00195253" w:rsidP="00195253">
            <w:pPr>
              <w:jc w:val="center"/>
              <w:rPr>
                <w:rFonts w:eastAsia="Times New Roman" w:cs="Calibri"/>
                <w:color w:val="000000"/>
              </w:rPr>
            </w:pPr>
            <w:r w:rsidRPr="00F85548">
              <w:rPr>
                <w:rFonts w:eastAsia="Times New Roman" w:cs="Calibri"/>
                <w:color w:val="000000"/>
              </w:rPr>
              <w:t>50</w:t>
            </w:r>
          </w:p>
        </w:tc>
      </w:tr>
    </w:tbl>
    <w:p w:rsidR="00195253" w:rsidRDefault="00195253" w:rsidP="007974D5">
      <w:pPr>
        <w:spacing w:after="0" w:line="240" w:lineRule="auto"/>
        <w:jc w:val="both"/>
        <w:rPr>
          <w:rFonts w:ascii="Arial" w:eastAsia="Times New Roman" w:hAnsi="Arial" w:cs="Arial"/>
          <w:color w:val="000000"/>
          <w:sz w:val="24"/>
          <w:szCs w:val="24"/>
        </w:rPr>
      </w:pPr>
    </w:p>
    <w:p w:rsidR="00C76C8F" w:rsidRDefault="00C76C8F" w:rsidP="00C76C8F">
      <w:pPr>
        <w:spacing w:after="0" w:line="240" w:lineRule="auto"/>
        <w:jc w:val="both"/>
        <w:rPr>
          <w:rFonts w:ascii="Arial" w:eastAsia="Times New Roman" w:hAnsi="Arial" w:cs="Arial"/>
          <w:color w:val="000000"/>
          <w:sz w:val="24"/>
          <w:szCs w:val="24"/>
        </w:rPr>
      </w:pPr>
    </w:p>
    <w:p w:rsidR="00C76C8F" w:rsidRPr="00C76C8F" w:rsidRDefault="00C76C8F" w:rsidP="00C76C8F">
      <w:pPr>
        <w:spacing w:after="0" w:line="240" w:lineRule="auto"/>
        <w:jc w:val="both"/>
        <w:rPr>
          <w:rFonts w:ascii="Arial" w:eastAsia="Times New Roman" w:hAnsi="Arial" w:cs="Arial"/>
          <w:color w:val="000000"/>
          <w:sz w:val="24"/>
          <w:szCs w:val="24"/>
        </w:rPr>
      </w:pPr>
      <w:r w:rsidRPr="00C76C8F">
        <w:rPr>
          <w:rFonts w:ascii="Arial" w:eastAsia="Times New Roman" w:hAnsi="Arial" w:cs="Arial"/>
          <w:color w:val="000000"/>
          <w:sz w:val="24"/>
          <w:szCs w:val="24"/>
        </w:rPr>
        <w:t xml:space="preserve">Za izradu nosećeg sloja </w:t>
      </w:r>
      <w:proofErr w:type="gramStart"/>
      <w:r w:rsidRPr="00C76C8F">
        <w:rPr>
          <w:rFonts w:ascii="Arial" w:eastAsia="Times New Roman" w:hAnsi="Arial" w:cs="Arial"/>
          <w:color w:val="000000"/>
          <w:sz w:val="24"/>
          <w:szCs w:val="24"/>
        </w:rPr>
        <w:t>od</w:t>
      </w:r>
      <w:proofErr w:type="gramEnd"/>
      <w:r w:rsidRPr="00C76C8F">
        <w:rPr>
          <w:rFonts w:ascii="Arial" w:eastAsia="Times New Roman" w:hAnsi="Arial" w:cs="Arial"/>
          <w:color w:val="000000"/>
          <w:sz w:val="24"/>
          <w:szCs w:val="24"/>
        </w:rPr>
        <w:t xml:space="preserve"> bituminiziranog materijala treba primjeniti sledeće osnovne materijale: drobljeni kamen, kameno brašno, vezivo Bit 60.</w:t>
      </w:r>
    </w:p>
    <w:p w:rsidR="00C76C8F" w:rsidRPr="00C76C8F" w:rsidRDefault="00C76C8F" w:rsidP="00C76C8F">
      <w:pPr>
        <w:spacing w:after="0" w:line="240" w:lineRule="auto"/>
        <w:jc w:val="both"/>
        <w:rPr>
          <w:rFonts w:ascii="Arial" w:eastAsia="Times New Roman" w:hAnsi="Arial" w:cs="Arial"/>
          <w:color w:val="000000"/>
          <w:sz w:val="24"/>
          <w:szCs w:val="24"/>
        </w:rPr>
      </w:pPr>
      <w:r w:rsidRPr="00C76C8F">
        <w:rPr>
          <w:rFonts w:ascii="Arial" w:eastAsia="Times New Roman" w:hAnsi="Arial" w:cs="Arial"/>
          <w:color w:val="000000"/>
          <w:sz w:val="24"/>
          <w:szCs w:val="24"/>
        </w:rPr>
        <w:t>Kvalitet osnovnih materijala</w:t>
      </w:r>
    </w:p>
    <w:p w:rsidR="00C76C8F" w:rsidRPr="00C76C8F" w:rsidRDefault="00C76C8F" w:rsidP="00C76C8F">
      <w:pPr>
        <w:spacing w:after="0" w:line="240" w:lineRule="auto"/>
        <w:jc w:val="both"/>
        <w:rPr>
          <w:rFonts w:ascii="Arial" w:eastAsia="Times New Roman" w:hAnsi="Arial" w:cs="Arial"/>
          <w:color w:val="000000"/>
          <w:sz w:val="24"/>
          <w:szCs w:val="24"/>
        </w:rPr>
      </w:pPr>
      <w:r w:rsidRPr="00C76C8F">
        <w:rPr>
          <w:rFonts w:ascii="Arial" w:eastAsia="Times New Roman" w:hAnsi="Arial" w:cs="Arial"/>
          <w:color w:val="000000"/>
          <w:sz w:val="24"/>
          <w:szCs w:val="24"/>
        </w:rPr>
        <w:t>Drobljeni kamen</w:t>
      </w:r>
    </w:p>
    <w:p w:rsidR="00C76C8F" w:rsidRPr="00C76C8F" w:rsidRDefault="00C76C8F" w:rsidP="00C76C8F">
      <w:pPr>
        <w:spacing w:after="0" w:line="240" w:lineRule="auto"/>
        <w:jc w:val="both"/>
        <w:rPr>
          <w:rFonts w:ascii="Arial" w:eastAsia="Times New Roman" w:hAnsi="Arial" w:cs="Arial"/>
          <w:color w:val="000000"/>
          <w:sz w:val="24"/>
          <w:szCs w:val="24"/>
        </w:rPr>
      </w:pPr>
      <w:r w:rsidRPr="00C76C8F">
        <w:rPr>
          <w:rFonts w:ascii="Arial" w:eastAsia="Times New Roman" w:hAnsi="Arial" w:cs="Arial"/>
          <w:color w:val="000000"/>
          <w:sz w:val="24"/>
          <w:szCs w:val="24"/>
        </w:rPr>
        <w:t xml:space="preserve">• </w:t>
      </w:r>
      <w:proofErr w:type="gramStart"/>
      <w:r w:rsidRPr="00C76C8F">
        <w:rPr>
          <w:rFonts w:ascii="Arial" w:eastAsia="Times New Roman" w:hAnsi="Arial" w:cs="Arial"/>
          <w:color w:val="000000"/>
          <w:sz w:val="24"/>
          <w:szCs w:val="24"/>
        </w:rPr>
        <w:t>fizičko-mehaničkih</w:t>
      </w:r>
      <w:proofErr w:type="gramEnd"/>
      <w:r w:rsidRPr="00C76C8F">
        <w:rPr>
          <w:rFonts w:ascii="Arial" w:eastAsia="Times New Roman" w:hAnsi="Arial" w:cs="Arial"/>
          <w:color w:val="000000"/>
          <w:sz w:val="24"/>
          <w:szCs w:val="24"/>
        </w:rPr>
        <w:t xml:space="preserve"> i mineraloško-petrografskih osobina samih zrna, shodno JUS U.E9.021;</w:t>
      </w:r>
    </w:p>
    <w:p w:rsidR="00C76C8F" w:rsidRPr="00C76C8F" w:rsidRDefault="00C76C8F" w:rsidP="00C76C8F">
      <w:pPr>
        <w:spacing w:after="0" w:line="240" w:lineRule="auto"/>
        <w:jc w:val="both"/>
        <w:rPr>
          <w:rFonts w:ascii="Arial" w:eastAsia="Times New Roman" w:hAnsi="Arial" w:cs="Arial"/>
          <w:color w:val="000000"/>
          <w:sz w:val="24"/>
          <w:szCs w:val="24"/>
        </w:rPr>
      </w:pPr>
      <w:r w:rsidRPr="00C76C8F">
        <w:rPr>
          <w:rFonts w:ascii="Arial" w:eastAsia="Times New Roman" w:hAnsi="Arial" w:cs="Arial"/>
          <w:color w:val="000000"/>
          <w:sz w:val="24"/>
          <w:szCs w:val="24"/>
        </w:rPr>
        <w:t xml:space="preserve">• </w:t>
      </w:r>
      <w:proofErr w:type="gramStart"/>
      <w:r w:rsidRPr="00C76C8F">
        <w:rPr>
          <w:rFonts w:ascii="Arial" w:eastAsia="Times New Roman" w:hAnsi="Arial" w:cs="Arial"/>
          <w:color w:val="000000"/>
          <w:sz w:val="24"/>
          <w:szCs w:val="24"/>
        </w:rPr>
        <w:t>habanje</w:t>
      </w:r>
      <w:proofErr w:type="gramEnd"/>
      <w:r w:rsidRPr="00C76C8F">
        <w:rPr>
          <w:rFonts w:ascii="Arial" w:eastAsia="Times New Roman" w:hAnsi="Arial" w:cs="Arial"/>
          <w:color w:val="000000"/>
          <w:sz w:val="24"/>
          <w:szCs w:val="24"/>
        </w:rPr>
        <w:t xml:space="preserve"> po Los Angelesu .................max 28%</w:t>
      </w:r>
    </w:p>
    <w:p w:rsidR="00C76C8F" w:rsidRPr="00C76C8F" w:rsidRDefault="00C76C8F" w:rsidP="00C76C8F">
      <w:pPr>
        <w:spacing w:after="0" w:line="240" w:lineRule="auto"/>
        <w:jc w:val="both"/>
        <w:rPr>
          <w:rFonts w:ascii="Arial" w:eastAsia="Times New Roman" w:hAnsi="Arial" w:cs="Arial"/>
          <w:color w:val="000000"/>
          <w:sz w:val="24"/>
          <w:szCs w:val="24"/>
        </w:rPr>
      </w:pPr>
      <w:r w:rsidRPr="00C76C8F">
        <w:rPr>
          <w:rFonts w:ascii="Arial" w:eastAsia="Times New Roman" w:hAnsi="Arial" w:cs="Arial"/>
          <w:color w:val="000000"/>
          <w:sz w:val="24"/>
          <w:szCs w:val="24"/>
        </w:rPr>
        <w:t xml:space="preserve">• </w:t>
      </w:r>
      <w:proofErr w:type="gramStart"/>
      <w:r w:rsidRPr="00C76C8F">
        <w:rPr>
          <w:rFonts w:ascii="Arial" w:eastAsia="Times New Roman" w:hAnsi="Arial" w:cs="Arial"/>
          <w:color w:val="000000"/>
          <w:sz w:val="24"/>
          <w:szCs w:val="24"/>
        </w:rPr>
        <w:t>sadržaj</w:t>
      </w:r>
      <w:proofErr w:type="gramEnd"/>
      <w:r w:rsidRPr="00C76C8F">
        <w:rPr>
          <w:rFonts w:ascii="Arial" w:eastAsia="Times New Roman" w:hAnsi="Arial" w:cs="Arial"/>
          <w:color w:val="000000"/>
          <w:sz w:val="24"/>
          <w:szCs w:val="24"/>
        </w:rPr>
        <w:t xml:space="preserve"> zrna nepovoljnog oblika.........max 20%</w:t>
      </w:r>
    </w:p>
    <w:p w:rsidR="00C76C8F" w:rsidRPr="00C76C8F" w:rsidRDefault="00C76C8F" w:rsidP="00C76C8F">
      <w:pPr>
        <w:spacing w:after="0" w:line="240" w:lineRule="auto"/>
        <w:jc w:val="both"/>
        <w:rPr>
          <w:rFonts w:ascii="Arial" w:eastAsia="Times New Roman" w:hAnsi="Arial" w:cs="Arial"/>
          <w:color w:val="000000"/>
          <w:sz w:val="24"/>
          <w:szCs w:val="24"/>
        </w:rPr>
      </w:pPr>
      <w:r w:rsidRPr="00C76C8F">
        <w:rPr>
          <w:rFonts w:ascii="Arial" w:eastAsia="Times New Roman" w:hAnsi="Arial" w:cs="Arial"/>
          <w:color w:val="000000"/>
          <w:sz w:val="24"/>
          <w:szCs w:val="24"/>
        </w:rPr>
        <w:t xml:space="preserve">• </w:t>
      </w:r>
      <w:proofErr w:type="gramStart"/>
      <w:r w:rsidRPr="00C76C8F">
        <w:rPr>
          <w:rFonts w:ascii="Arial" w:eastAsia="Times New Roman" w:hAnsi="Arial" w:cs="Arial"/>
          <w:color w:val="000000"/>
          <w:sz w:val="24"/>
          <w:szCs w:val="24"/>
        </w:rPr>
        <w:t>sadržaj</w:t>
      </w:r>
      <w:proofErr w:type="gramEnd"/>
      <w:r w:rsidRPr="00C76C8F">
        <w:rPr>
          <w:rFonts w:ascii="Arial" w:eastAsia="Times New Roman" w:hAnsi="Arial" w:cs="Arial"/>
          <w:color w:val="000000"/>
          <w:sz w:val="24"/>
          <w:szCs w:val="24"/>
        </w:rPr>
        <w:t xml:space="preserve"> grudvi gline ........................max 0.25%</w:t>
      </w:r>
    </w:p>
    <w:p w:rsidR="00C76C8F" w:rsidRPr="00C76C8F" w:rsidRDefault="00C76C8F" w:rsidP="00C76C8F">
      <w:pPr>
        <w:spacing w:after="0" w:line="240" w:lineRule="auto"/>
        <w:jc w:val="both"/>
        <w:rPr>
          <w:rFonts w:ascii="Arial" w:eastAsia="Times New Roman" w:hAnsi="Arial" w:cs="Arial"/>
          <w:color w:val="000000"/>
          <w:sz w:val="24"/>
          <w:szCs w:val="24"/>
        </w:rPr>
      </w:pPr>
      <w:r w:rsidRPr="00C76C8F">
        <w:rPr>
          <w:rFonts w:ascii="Arial" w:eastAsia="Times New Roman" w:hAnsi="Arial" w:cs="Arial"/>
          <w:color w:val="000000"/>
          <w:sz w:val="24"/>
          <w:szCs w:val="24"/>
        </w:rPr>
        <w:t xml:space="preserve">• </w:t>
      </w:r>
      <w:proofErr w:type="gramStart"/>
      <w:r w:rsidRPr="00C76C8F">
        <w:rPr>
          <w:rFonts w:ascii="Arial" w:eastAsia="Times New Roman" w:hAnsi="Arial" w:cs="Arial"/>
          <w:color w:val="000000"/>
          <w:sz w:val="24"/>
          <w:szCs w:val="24"/>
        </w:rPr>
        <w:t>upijanje</w:t>
      </w:r>
      <w:proofErr w:type="gramEnd"/>
      <w:r w:rsidRPr="00C76C8F">
        <w:rPr>
          <w:rFonts w:ascii="Arial" w:eastAsia="Times New Roman" w:hAnsi="Arial" w:cs="Arial"/>
          <w:color w:val="000000"/>
          <w:sz w:val="24"/>
          <w:szCs w:val="24"/>
        </w:rPr>
        <w:t xml:space="preserve"> vode....................................max 1.2%</w:t>
      </w:r>
    </w:p>
    <w:p w:rsidR="00C76C8F" w:rsidRPr="00C76C8F" w:rsidRDefault="00C76C8F" w:rsidP="00C76C8F">
      <w:pPr>
        <w:spacing w:after="0" w:line="240" w:lineRule="auto"/>
        <w:jc w:val="both"/>
        <w:rPr>
          <w:rFonts w:ascii="Arial" w:eastAsia="Times New Roman" w:hAnsi="Arial" w:cs="Arial"/>
          <w:color w:val="000000"/>
          <w:sz w:val="24"/>
          <w:szCs w:val="24"/>
        </w:rPr>
      </w:pPr>
      <w:r w:rsidRPr="00C76C8F">
        <w:rPr>
          <w:rFonts w:ascii="Arial" w:eastAsia="Times New Roman" w:hAnsi="Arial" w:cs="Arial"/>
          <w:color w:val="000000"/>
          <w:sz w:val="24"/>
          <w:szCs w:val="24"/>
        </w:rPr>
        <w:t xml:space="preserve">• </w:t>
      </w:r>
      <w:proofErr w:type="gramStart"/>
      <w:r w:rsidRPr="00C76C8F">
        <w:rPr>
          <w:rFonts w:ascii="Arial" w:eastAsia="Times New Roman" w:hAnsi="Arial" w:cs="Arial"/>
          <w:color w:val="000000"/>
          <w:sz w:val="24"/>
          <w:szCs w:val="24"/>
        </w:rPr>
        <w:t>prionljivost</w:t>
      </w:r>
      <w:proofErr w:type="gramEnd"/>
      <w:r w:rsidRPr="00C76C8F">
        <w:rPr>
          <w:rFonts w:ascii="Arial" w:eastAsia="Times New Roman" w:hAnsi="Arial" w:cs="Arial"/>
          <w:color w:val="000000"/>
          <w:sz w:val="24"/>
          <w:szCs w:val="24"/>
        </w:rPr>
        <w:t xml:space="preserve"> za bitumen............................dobra</w:t>
      </w:r>
    </w:p>
    <w:p w:rsidR="00C76C8F" w:rsidRPr="00C76C8F" w:rsidRDefault="00C76C8F" w:rsidP="00C76C8F">
      <w:pPr>
        <w:spacing w:after="0" w:line="240" w:lineRule="auto"/>
        <w:jc w:val="both"/>
        <w:rPr>
          <w:rFonts w:ascii="Arial" w:eastAsia="Times New Roman" w:hAnsi="Arial" w:cs="Arial"/>
          <w:color w:val="000000"/>
          <w:sz w:val="24"/>
          <w:szCs w:val="24"/>
        </w:rPr>
      </w:pPr>
      <w:r w:rsidRPr="00C76C8F">
        <w:rPr>
          <w:rFonts w:ascii="Arial" w:eastAsia="Times New Roman" w:hAnsi="Arial" w:cs="Arial"/>
          <w:color w:val="000000"/>
          <w:sz w:val="24"/>
          <w:szCs w:val="24"/>
        </w:rPr>
        <w:t xml:space="preserve">• </w:t>
      </w:r>
      <w:proofErr w:type="gramStart"/>
      <w:r w:rsidRPr="00C76C8F">
        <w:rPr>
          <w:rFonts w:ascii="Arial" w:eastAsia="Times New Roman" w:hAnsi="Arial" w:cs="Arial"/>
          <w:color w:val="000000"/>
          <w:sz w:val="24"/>
          <w:szCs w:val="24"/>
        </w:rPr>
        <w:t>postojanost</w:t>
      </w:r>
      <w:proofErr w:type="gramEnd"/>
      <w:r w:rsidRPr="00C76C8F">
        <w:rPr>
          <w:rFonts w:ascii="Arial" w:eastAsia="Times New Roman" w:hAnsi="Arial" w:cs="Arial"/>
          <w:color w:val="000000"/>
          <w:sz w:val="24"/>
          <w:szCs w:val="24"/>
        </w:rPr>
        <w:t xml:space="preserve"> na smrzavanje...................postojan</w:t>
      </w:r>
    </w:p>
    <w:p w:rsidR="00C76C8F" w:rsidRPr="00C76C8F" w:rsidRDefault="00C76C8F" w:rsidP="00C76C8F">
      <w:pPr>
        <w:spacing w:after="0" w:line="240" w:lineRule="auto"/>
        <w:jc w:val="both"/>
        <w:rPr>
          <w:rFonts w:ascii="Arial" w:eastAsia="Times New Roman" w:hAnsi="Arial" w:cs="Arial"/>
          <w:color w:val="000000"/>
          <w:sz w:val="24"/>
          <w:szCs w:val="24"/>
        </w:rPr>
      </w:pPr>
      <w:r w:rsidRPr="00C76C8F">
        <w:rPr>
          <w:rFonts w:ascii="Arial" w:eastAsia="Times New Roman" w:hAnsi="Arial" w:cs="Arial"/>
          <w:color w:val="000000"/>
          <w:sz w:val="24"/>
          <w:szCs w:val="24"/>
        </w:rPr>
        <w:t xml:space="preserve">• </w:t>
      </w:r>
      <w:proofErr w:type="gramStart"/>
      <w:r w:rsidRPr="00C76C8F">
        <w:rPr>
          <w:rFonts w:ascii="Arial" w:eastAsia="Times New Roman" w:hAnsi="Arial" w:cs="Arial"/>
          <w:color w:val="000000"/>
          <w:sz w:val="24"/>
          <w:szCs w:val="24"/>
        </w:rPr>
        <w:t>granulometrijski</w:t>
      </w:r>
      <w:proofErr w:type="gramEnd"/>
      <w:r w:rsidRPr="00C76C8F">
        <w:rPr>
          <w:rFonts w:ascii="Arial" w:eastAsia="Times New Roman" w:hAnsi="Arial" w:cs="Arial"/>
          <w:color w:val="000000"/>
          <w:sz w:val="24"/>
          <w:szCs w:val="24"/>
        </w:rPr>
        <w:t xml:space="preserve"> sastav mora da odgovara zadatom području</w:t>
      </w:r>
    </w:p>
    <w:p w:rsidR="00DE31C0" w:rsidRDefault="00DE31C0" w:rsidP="00C76C8F">
      <w:pPr>
        <w:spacing w:after="0" w:line="240" w:lineRule="auto"/>
        <w:jc w:val="both"/>
        <w:rPr>
          <w:rFonts w:ascii="Arial" w:eastAsia="Times New Roman" w:hAnsi="Arial" w:cs="Arial"/>
          <w:color w:val="000000"/>
          <w:sz w:val="24"/>
          <w:szCs w:val="24"/>
        </w:rPr>
      </w:pPr>
    </w:p>
    <w:p w:rsidR="00DE31C0" w:rsidRDefault="00DE31C0" w:rsidP="00C76C8F">
      <w:pPr>
        <w:spacing w:after="0" w:line="240" w:lineRule="auto"/>
        <w:jc w:val="both"/>
        <w:rPr>
          <w:rFonts w:ascii="Arial" w:eastAsia="Times New Roman" w:hAnsi="Arial" w:cs="Arial"/>
          <w:color w:val="000000"/>
          <w:sz w:val="24"/>
          <w:szCs w:val="24"/>
        </w:rPr>
      </w:pPr>
    </w:p>
    <w:p w:rsidR="00DE31C0" w:rsidRDefault="00DE31C0" w:rsidP="00C76C8F">
      <w:pPr>
        <w:spacing w:after="0" w:line="240" w:lineRule="auto"/>
        <w:jc w:val="both"/>
        <w:rPr>
          <w:rFonts w:ascii="Arial" w:eastAsia="Times New Roman" w:hAnsi="Arial" w:cs="Arial"/>
          <w:color w:val="000000"/>
          <w:sz w:val="24"/>
          <w:szCs w:val="24"/>
        </w:rPr>
      </w:pPr>
    </w:p>
    <w:p w:rsidR="00C76C8F" w:rsidRPr="00C76C8F" w:rsidRDefault="00C76C8F" w:rsidP="00C76C8F">
      <w:pPr>
        <w:spacing w:after="0" w:line="240" w:lineRule="auto"/>
        <w:jc w:val="both"/>
        <w:rPr>
          <w:rFonts w:ascii="Arial" w:eastAsia="Times New Roman" w:hAnsi="Arial" w:cs="Arial"/>
          <w:color w:val="000000"/>
          <w:sz w:val="24"/>
          <w:szCs w:val="24"/>
        </w:rPr>
      </w:pPr>
      <w:r w:rsidRPr="00C76C8F">
        <w:rPr>
          <w:rFonts w:ascii="Arial" w:eastAsia="Times New Roman" w:hAnsi="Arial" w:cs="Arial"/>
          <w:color w:val="000000"/>
          <w:sz w:val="24"/>
          <w:szCs w:val="24"/>
        </w:rPr>
        <w:lastRenderedPageBreak/>
        <w:t>Kvadratni otvor sita        Prolaz kroz sita u % mase</w:t>
      </w:r>
    </w:p>
    <w:p w:rsidR="00C76C8F" w:rsidRPr="00C76C8F" w:rsidRDefault="00C76C8F" w:rsidP="00C76C8F">
      <w:pPr>
        <w:spacing w:after="0" w:line="240" w:lineRule="auto"/>
        <w:jc w:val="both"/>
        <w:rPr>
          <w:rFonts w:ascii="Arial" w:eastAsia="Times New Roman" w:hAnsi="Arial" w:cs="Arial"/>
          <w:color w:val="000000"/>
          <w:sz w:val="24"/>
          <w:szCs w:val="24"/>
        </w:rPr>
      </w:pPr>
      <w:r w:rsidRPr="00C76C8F">
        <w:rPr>
          <w:rFonts w:ascii="Arial" w:eastAsia="Times New Roman" w:hAnsi="Arial" w:cs="Arial"/>
          <w:color w:val="000000"/>
          <w:sz w:val="24"/>
          <w:szCs w:val="24"/>
        </w:rPr>
        <w:t xml:space="preserve">               </w:t>
      </w:r>
      <w:proofErr w:type="gramStart"/>
      <w:r w:rsidRPr="00C76C8F">
        <w:rPr>
          <w:rFonts w:ascii="Arial" w:eastAsia="Times New Roman" w:hAnsi="Arial" w:cs="Arial"/>
          <w:color w:val="000000"/>
          <w:sz w:val="24"/>
          <w:szCs w:val="24"/>
        </w:rPr>
        <w:t>mm</w:t>
      </w:r>
      <w:proofErr w:type="gramEnd"/>
      <w:r w:rsidRPr="00C76C8F">
        <w:rPr>
          <w:rFonts w:ascii="Arial" w:eastAsia="Times New Roman" w:hAnsi="Arial" w:cs="Arial"/>
          <w:color w:val="000000"/>
          <w:sz w:val="24"/>
          <w:szCs w:val="24"/>
        </w:rPr>
        <w:t xml:space="preserve">                        drobljeni kamen</w:t>
      </w:r>
    </w:p>
    <w:p w:rsidR="00C76C8F" w:rsidRPr="00C76C8F" w:rsidRDefault="00C76C8F" w:rsidP="00C76C8F">
      <w:pPr>
        <w:spacing w:after="0" w:line="240" w:lineRule="auto"/>
        <w:jc w:val="both"/>
        <w:rPr>
          <w:rFonts w:ascii="Arial" w:eastAsia="Times New Roman" w:hAnsi="Arial" w:cs="Arial"/>
          <w:color w:val="000000"/>
          <w:sz w:val="24"/>
          <w:szCs w:val="24"/>
        </w:rPr>
      </w:pPr>
      <w:r w:rsidRPr="00C76C8F">
        <w:rPr>
          <w:rFonts w:ascii="Arial" w:eastAsia="Times New Roman" w:hAnsi="Arial" w:cs="Arial"/>
          <w:color w:val="000000"/>
          <w:sz w:val="24"/>
          <w:szCs w:val="24"/>
        </w:rPr>
        <w:t xml:space="preserve">                 0.09                              4-14</w:t>
      </w:r>
    </w:p>
    <w:p w:rsidR="00C76C8F" w:rsidRPr="00C76C8F" w:rsidRDefault="00C76C8F" w:rsidP="00C76C8F">
      <w:pPr>
        <w:spacing w:after="0" w:line="240" w:lineRule="auto"/>
        <w:jc w:val="both"/>
        <w:rPr>
          <w:rFonts w:ascii="Arial" w:eastAsia="Times New Roman" w:hAnsi="Arial" w:cs="Arial"/>
          <w:color w:val="000000"/>
          <w:sz w:val="24"/>
          <w:szCs w:val="24"/>
        </w:rPr>
      </w:pPr>
      <w:r w:rsidRPr="00C76C8F">
        <w:rPr>
          <w:rFonts w:ascii="Arial" w:eastAsia="Times New Roman" w:hAnsi="Arial" w:cs="Arial"/>
          <w:color w:val="000000"/>
          <w:sz w:val="24"/>
          <w:szCs w:val="24"/>
        </w:rPr>
        <w:t xml:space="preserve">                 0.25                              7-37</w:t>
      </w:r>
    </w:p>
    <w:p w:rsidR="00C76C8F" w:rsidRPr="00C76C8F" w:rsidRDefault="00C76C8F" w:rsidP="00C76C8F">
      <w:pPr>
        <w:spacing w:after="0" w:line="240" w:lineRule="auto"/>
        <w:jc w:val="both"/>
        <w:rPr>
          <w:rFonts w:ascii="Arial" w:eastAsia="Times New Roman" w:hAnsi="Arial" w:cs="Arial"/>
          <w:color w:val="000000"/>
          <w:sz w:val="24"/>
          <w:szCs w:val="24"/>
        </w:rPr>
      </w:pPr>
      <w:r w:rsidRPr="00C76C8F">
        <w:rPr>
          <w:rFonts w:ascii="Arial" w:eastAsia="Times New Roman" w:hAnsi="Arial" w:cs="Arial"/>
          <w:color w:val="000000"/>
          <w:sz w:val="24"/>
          <w:szCs w:val="24"/>
        </w:rPr>
        <w:t xml:space="preserve">                 0.71                            12-53</w:t>
      </w:r>
    </w:p>
    <w:p w:rsidR="00C76C8F" w:rsidRPr="00C76C8F" w:rsidRDefault="00C76C8F" w:rsidP="00C76C8F">
      <w:pPr>
        <w:spacing w:after="0" w:line="240" w:lineRule="auto"/>
        <w:jc w:val="both"/>
        <w:rPr>
          <w:rFonts w:ascii="Arial" w:eastAsia="Times New Roman" w:hAnsi="Arial" w:cs="Arial"/>
          <w:color w:val="000000"/>
          <w:sz w:val="24"/>
          <w:szCs w:val="24"/>
        </w:rPr>
      </w:pPr>
      <w:r w:rsidRPr="00C76C8F">
        <w:rPr>
          <w:rFonts w:ascii="Arial" w:eastAsia="Times New Roman" w:hAnsi="Arial" w:cs="Arial"/>
          <w:color w:val="000000"/>
          <w:sz w:val="24"/>
          <w:szCs w:val="24"/>
        </w:rPr>
        <w:t xml:space="preserve">                  2                                21-65</w:t>
      </w:r>
    </w:p>
    <w:p w:rsidR="00C76C8F" w:rsidRPr="00C76C8F" w:rsidRDefault="00C76C8F" w:rsidP="00C76C8F">
      <w:pPr>
        <w:spacing w:after="0" w:line="240" w:lineRule="auto"/>
        <w:jc w:val="both"/>
        <w:rPr>
          <w:rFonts w:ascii="Arial" w:eastAsia="Times New Roman" w:hAnsi="Arial" w:cs="Arial"/>
          <w:color w:val="000000"/>
          <w:sz w:val="24"/>
          <w:szCs w:val="24"/>
        </w:rPr>
      </w:pPr>
      <w:r w:rsidRPr="00C76C8F">
        <w:rPr>
          <w:rFonts w:ascii="Arial" w:eastAsia="Times New Roman" w:hAnsi="Arial" w:cs="Arial"/>
          <w:color w:val="000000"/>
          <w:sz w:val="24"/>
          <w:szCs w:val="24"/>
        </w:rPr>
        <w:t xml:space="preserve">                  4                                30-74</w:t>
      </w:r>
    </w:p>
    <w:p w:rsidR="00C76C8F" w:rsidRPr="00C76C8F" w:rsidRDefault="00C76C8F" w:rsidP="00C76C8F">
      <w:pPr>
        <w:spacing w:after="0" w:line="240" w:lineRule="auto"/>
        <w:jc w:val="both"/>
        <w:rPr>
          <w:rFonts w:ascii="Arial" w:eastAsia="Times New Roman" w:hAnsi="Arial" w:cs="Arial"/>
          <w:color w:val="000000"/>
          <w:sz w:val="24"/>
          <w:szCs w:val="24"/>
        </w:rPr>
      </w:pPr>
      <w:r w:rsidRPr="00C76C8F">
        <w:rPr>
          <w:rFonts w:ascii="Arial" w:eastAsia="Times New Roman" w:hAnsi="Arial" w:cs="Arial"/>
          <w:color w:val="000000"/>
          <w:sz w:val="24"/>
          <w:szCs w:val="24"/>
        </w:rPr>
        <w:t xml:space="preserve">                  8                                44-85</w:t>
      </w:r>
    </w:p>
    <w:p w:rsidR="00C76C8F" w:rsidRPr="00C76C8F" w:rsidRDefault="00C76C8F" w:rsidP="00C76C8F">
      <w:pPr>
        <w:spacing w:after="0" w:line="240" w:lineRule="auto"/>
        <w:jc w:val="both"/>
        <w:rPr>
          <w:rFonts w:ascii="Arial" w:eastAsia="Times New Roman" w:hAnsi="Arial" w:cs="Arial"/>
          <w:color w:val="000000"/>
          <w:sz w:val="24"/>
          <w:szCs w:val="24"/>
        </w:rPr>
      </w:pPr>
      <w:r w:rsidRPr="00C76C8F">
        <w:rPr>
          <w:rFonts w:ascii="Arial" w:eastAsia="Times New Roman" w:hAnsi="Arial" w:cs="Arial"/>
          <w:color w:val="000000"/>
          <w:sz w:val="24"/>
          <w:szCs w:val="24"/>
        </w:rPr>
        <w:t xml:space="preserve">                11.2                             54-92</w:t>
      </w:r>
    </w:p>
    <w:p w:rsidR="00C76C8F" w:rsidRPr="00C76C8F" w:rsidRDefault="00C76C8F" w:rsidP="00C76C8F">
      <w:pPr>
        <w:spacing w:after="0" w:line="240" w:lineRule="auto"/>
        <w:jc w:val="both"/>
        <w:rPr>
          <w:rFonts w:ascii="Arial" w:eastAsia="Times New Roman" w:hAnsi="Arial" w:cs="Arial"/>
          <w:color w:val="000000"/>
          <w:sz w:val="24"/>
          <w:szCs w:val="24"/>
        </w:rPr>
      </w:pPr>
      <w:r w:rsidRPr="00C76C8F">
        <w:rPr>
          <w:rFonts w:ascii="Arial" w:eastAsia="Times New Roman" w:hAnsi="Arial" w:cs="Arial"/>
          <w:color w:val="000000"/>
          <w:sz w:val="24"/>
          <w:szCs w:val="24"/>
        </w:rPr>
        <w:t xml:space="preserve">                16.0                           70-100</w:t>
      </w:r>
    </w:p>
    <w:p w:rsidR="00C76C8F" w:rsidRPr="00C76C8F" w:rsidRDefault="00C76C8F" w:rsidP="00C76C8F">
      <w:pPr>
        <w:spacing w:after="0" w:line="240" w:lineRule="auto"/>
        <w:jc w:val="both"/>
        <w:rPr>
          <w:rFonts w:ascii="Arial" w:eastAsia="Times New Roman" w:hAnsi="Arial" w:cs="Arial"/>
          <w:color w:val="000000"/>
          <w:sz w:val="24"/>
          <w:szCs w:val="24"/>
        </w:rPr>
      </w:pPr>
      <w:r w:rsidRPr="00C76C8F">
        <w:rPr>
          <w:rFonts w:ascii="Arial" w:eastAsia="Times New Roman" w:hAnsi="Arial" w:cs="Arial"/>
          <w:color w:val="000000"/>
          <w:sz w:val="24"/>
          <w:szCs w:val="24"/>
        </w:rPr>
        <w:t xml:space="preserve">                 22                             97-100</w:t>
      </w:r>
    </w:p>
    <w:p w:rsidR="00C76C8F" w:rsidRPr="00C76C8F" w:rsidRDefault="00C76C8F" w:rsidP="00C76C8F">
      <w:pPr>
        <w:spacing w:after="0" w:line="240" w:lineRule="auto"/>
        <w:jc w:val="both"/>
        <w:rPr>
          <w:rFonts w:ascii="Arial" w:eastAsia="Times New Roman" w:hAnsi="Arial" w:cs="Arial"/>
          <w:color w:val="000000"/>
          <w:sz w:val="24"/>
          <w:szCs w:val="24"/>
        </w:rPr>
      </w:pPr>
    </w:p>
    <w:p w:rsidR="00C76C8F" w:rsidRPr="00C76C8F" w:rsidRDefault="00C76C8F" w:rsidP="00C76C8F">
      <w:pPr>
        <w:spacing w:after="0" w:line="240" w:lineRule="auto"/>
        <w:jc w:val="both"/>
        <w:rPr>
          <w:rFonts w:ascii="Arial" w:eastAsia="Times New Roman" w:hAnsi="Arial" w:cs="Arial"/>
          <w:color w:val="000000"/>
          <w:sz w:val="24"/>
          <w:szCs w:val="24"/>
        </w:rPr>
      </w:pPr>
      <w:r w:rsidRPr="00C76C8F">
        <w:rPr>
          <w:rFonts w:ascii="Arial" w:eastAsia="Times New Roman" w:hAnsi="Arial" w:cs="Arial"/>
          <w:color w:val="000000"/>
          <w:sz w:val="24"/>
          <w:szCs w:val="24"/>
        </w:rPr>
        <w:t xml:space="preserve">Kameno </w:t>
      </w:r>
      <w:proofErr w:type="gramStart"/>
      <w:r w:rsidRPr="00C76C8F">
        <w:rPr>
          <w:rFonts w:ascii="Arial" w:eastAsia="Times New Roman" w:hAnsi="Arial" w:cs="Arial"/>
          <w:color w:val="000000"/>
          <w:sz w:val="24"/>
          <w:szCs w:val="24"/>
        </w:rPr>
        <w:t>brašno :</w:t>
      </w:r>
      <w:proofErr w:type="gramEnd"/>
      <w:r w:rsidRPr="00C76C8F">
        <w:rPr>
          <w:rFonts w:ascii="Arial" w:eastAsia="Times New Roman" w:hAnsi="Arial" w:cs="Arial"/>
          <w:color w:val="000000"/>
          <w:sz w:val="24"/>
          <w:szCs w:val="24"/>
        </w:rPr>
        <w:t xml:space="preserve"> JUS B.B3.045.  </w:t>
      </w:r>
    </w:p>
    <w:p w:rsidR="00C76C8F" w:rsidRPr="00C76C8F" w:rsidRDefault="00C76C8F" w:rsidP="00C76C8F">
      <w:pPr>
        <w:spacing w:after="0" w:line="240" w:lineRule="auto"/>
        <w:jc w:val="both"/>
        <w:rPr>
          <w:rFonts w:ascii="Arial" w:eastAsia="Times New Roman" w:hAnsi="Arial" w:cs="Arial"/>
          <w:color w:val="000000"/>
          <w:sz w:val="24"/>
          <w:szCs w:val="24"/>
        </w:rPr>
      </w:pPr>
      <w:proofErr w:type="gramStart"/>
      <w:r w:rsidRPr="00C76C8F">
        <w:rPr>
          <w:rFonts w:ascii="Arial" w:eastAsia="Times New Roman" w:hAnsi="Arial" w:cs="Arial"/>
          <w:color w:val="000000"/>
          <w:sz w:val="24"/>
          <w:szCs w:val="24"/>
        </w:rPr>
        <w:t>Bitumen  JUS</w:t>
      </w:r>
      <w:proofErr w:type="gramEnd"/>
      <w:r w:rsidRPr="00C76C8F">
        <w:rPr>
          <w:rFonts w:ascii="Arial" w:eastAsia="Times New Roman" w:hAnsi="Arial" w:cs="Arial"/>
          <w:color w:val="000000"/>
          <w:sz w:val="24"/>
          <w:szCs w:val="24"/>
        </w:rPr>
        <w:t xml:space="preserve"> U.M3.010. </w:t>
      </w:r>
    </w:p>
    <w:p w:rsidR="00C76C8F" w:rsidRPr="00C76C8F" w:rsidRDefault="00C76C8F" w:rsidP="00C76C8F">
      <w:pPr>
        <w:spacing w:after="0" w:line="240" w:lineRule="auto"/>
        <w:jc w:val="both"/>
        <w:rPr>
          <w:rFonts w:ascii="Arial" w:eastAsia="Times New Roman" w:hAnsi="Arial" w:cs="Arial"/>
          <w:color w:val="000000"/>
          <w:sz w:val="24"/>
          <w:szCs w:val="24"/>
        </w:rPr>
      </w:pPr>
      <w:r w:rsidRPr="00C76C8F">
        <w:rPr>
          <w:rFonts w:ascii="Arial" w:eastAsia="Times New Roman" w:hAnsi="Arial" w:cs="Arial"/>
          <w:color w:val="000000"/>
          <w:sz w:val="24"/>
          <w:szCs w:val="24"/>
        </w:rPr>
        <w:t xml:space="preserve">Izvođač radova za svaku isporuku obezbjeđuje atest proizvođača koji se odmah dostavlja </w:t>
      </w:r>
      <w:proofErr w:type="gramStart"/>
      <w:r w:rsidRPr="00C76C8F">
        <w:rPr>
          <w:rFonts w:ascii="Arial" w:eastAsia="Times New Roman" w:hAnsi="Arial" w:cs="Arial"/>
          <w:color w:val="000000"/>
          <w:sz w:val="24"/>
          <w:szCs w:val="24"/>
        </w:rPr>
        <w:t>na</w:t>
      </w:r>
      <w:proofErr w:type="gramEnd"/>
      <w:r w:rsidRPr="00C76C8F">
        <w:rPr>
          <w:rFonts w:ascii="Arial" w:eastAsia="Times New Roman" w:hAnsi="Arial" w:cs="Arial"/>
          <w:color w:val="000000"/>
          <w:sz w:val="24"/>
          <w:szCs w:val="24"/>
        </w:rPr>
        <w:t xml:space="preserve"> uvid Nadzornom organu, odnosno laboratoriji. Pored uvida u atest proizvođača, operativna laboratorija vrši i redovna ispitivanja u skraćenom obimu (PK, penetracija i tačka loma), i to:</w:t>
      </w:r>
    </w:p>
    <w:p w:rsidR="00C76C8F" w:rsidRPr="00C76C8F" w:rsidRDefault="00C76C8F" w:rsidP="00C76C8F">
      <w:pPr>
        <w:spacing w:after="0" w:line="240" w:lineRule="auto"/>
        <w:jc w:val="both"/>
        <w:rPr>
          <w:rFonts w:ascii="Arial" w:eastAsia="Times New Roman" w:hAnsi="Arial" w:cs="Arial"/>
          <w:color w:val="000000"/>
          <w:sz w:val="24"/>
          <w:szCs w:val="24"/>
        </w:rPr>
      </w:pPr>
      <w:r w:rsidRPr="00C76C8F">
        <w:rPr>
          <w:rFonts w:ascii="Arial" w:eastAsia="Times New Roman" w:hAnsi="Arial" w:cs="Arial"/>
          <w:color w:val="000000"/>
          <w:sz w:val="24"/>
          <w:szCs w:val="24"/>
        </w:rPr>
        <w:t xml:space="preserve">- </w:t>
      </w:r>
      <w:proofErr w:type="gramStart"/>
      <w:r w:rsidRPr="00C76C8F">
        <w:rPr>
          <w:rFonts w:ascii="Arial" w:eastAsia="Times New Roman" w:hAnsi="Arial" w:cs="Arial"/>
          <w:color w:val="000000"/>
          <w:sz w:val="24"/>
          <w:szCs w:val="24"/>
        </w:rPr>
        <w:t>na</w:t>
      </w:r>
      <w:proofErr w:type="gramEnd"/>
      <w:r w:rsidRPr="00C76C8F">
        <w:rPr>
          <w:rFonts w:ascii="Arial" w:eastAsia="Times New Roman" w:hAnsi="Arial" w:cs="Arial"/>
          <w:color w:val="000000"/>
          <w:sz w:val="24"/>
          <w:szCs w:val="24"/>
        </w:rPr>
        <w:t xml:space="preserve"> početku radova i</w:t>
      </w:r>
    </w:p>
    <w:p w:rsidR="00C76C8F" w:rsidRPr="00C76C8F" w:rsidRDefault="00C76C8F" w:rsidP="00C76C8F">
      <w:pPr>
        <w:spacing w:after="0" w:line="240" w:lineRule="auto"/>
        <w:jc w:val="both"/>
        <w:rPr>
          <w:rFonts w:ascii="Arial" w:eastAsia="Times New Roman" w:hAnsi="Arial" w:cs="Arial"/>
          <w:color w:val="000000"/>
          <w:sz w:val="24"/>
          <w:szCs w:val="24"/>
        </w:rPr>
      </w:pPr>
      <w:r w:rsidRPr="00C76C8F">
        <w:rPr>
          <w:rFonts w:ascii="Arial" w:eastAsia="Times New Roman" w:hAnsi="Arial" w:cs="Arial"/>
          <w:color w:val="000000"/>
          <w:sz w:val="24"/>
          <w:szCs w:val="24"/>
        </w:rPr>
        <w:t xml:space="preserve">- </w:t>
      </w:r>
      <w:proofErr w:type="gramStart"/>
      <w:r w:rsidRPr="00C76C8F">
        <w:rPr>
          <w:rFonts w:ascii="Arial" w:eastAsia="Times New Roman" w:hAnsi="Arial" w:cs="Arial"/>
          <w:color w:val="000000"/>
          <w:sz w:val="24"/>
          <w:szCs w:val="24"/>
        </w:rPr>
        <w:t>za</w:t>
      </w:r>
      <w:proofErr w:type="gramEnd"/>
      <w:r w:rsidRPr="00C76C8F">
        <w:rPr>
          <w:rFonts w:ascii="Arial" w:eastAsia="Times New Roman" w:hAnsi="Arial" w:cs="Arial"/>
          <w:color w:val="000000"/>
          <w:sz w:val="24"/>
          <w:szCs w:val="24"/>
        </w:rPr>
        <w:t xml:space="preserve"> svaku cisternu bitumena na asfaltnoj bazi prije upotrebe.</w:t>
      </w:r>
    </w:p>
    <w:p w:rsidR="00C76C8F" w:rsidRPr="00C76C8F" w:rsidRDefault="00C76C8F" w:rsidP="00C76C8F">
      <w:pPr>
        <w:spacing w:after="0" w:line="240" w:lineRule="auto"/>
        <w:jc w:val="both"/>
        <w:rPr>
          <w:rFonts w:ascii="Arial" w:eastAsia="Times New Roman" w:hAnsi="Arial" w:cs="Arial"/>
          <w:color w:val="000000"/>
          <w:sz w:val="24"/>
          <w:szCs w:val="24"/>
        </w:rPr>
      </w:pPr>
      <w:r w:rsidRPr="00C76C8F">
        <w:rPr>
          <w:rFonts w:ascii="Arial" w:eastAsia="Times New Roman" w:hAnsi="Arial" w:cs="Arial"/>
          <w:color w:val="000000"/>
          <w:sz w:val="24"/>
          <w:szCs w:val="24"/>
        </w:rPr>
        <w:t>Zabranjena je upotreba bitumena iz neispitanih cistijerni.</w:t>
      </w:r>
    </w:p>
    <w:p w:rsidR="00C76C8F" w:rsidRPr="00C76C8F" w:rsidRDefault="00C76C8F" w:rsidP="00C76C8F">
      <w:pPr>
        <w:spacing w:after="0" w:line="240" w:lineRule="auto"/>
        <w:jc w:val="both"/>
        <w:rPr>
          <w:rFonts w:ascii="Arial" w:eastAsia="Times New Roman" w:hAnsi="Arial" w:cs="Arial"/>
          <w:color w:val="000000"/>
          <w:sz w:val="24"/>
          <w:szCs w:val="24"/>
        </w:rPr>
      </w:pPr>
      <w:r w:rsidRPr="00C76C8F">
        <w:rPr>
          <w:rFonts w:ascii="Arial" w:eastAsia="Times New Roman" w:hAnsi="Arial" w:cs="Arial"/>
          <w:color w:val="000000"/>
          <w:sz w:val="24"/>
          <w:szCs w:val="24"/>
        </w:rPr>
        <w:t>Za vezu između slojeva primjenjivati katjonsku polustabilnu emulziju, prema JUS U.M3.024 u količini 0</w:t>
      </w:r>
      <w:proofErr w:type="gramStart"/>
      <w:r w:rsidRPr="00C76C8F">
        <w:rPr>
          <w:rFonts w:ascii="Arial" w:eastAsia="Times New Roman" w:hAnsi="Arial" w:cs="Arial"/>
          <w:color w:val="000000"/>
          <w:sz w:val="24"/>
          <w:szCs w:val="24"/>
        </w:rPr>
        <w:t>,1</w:t>
      </w:r>
      <w:proofErr w:type="gramEnd"/>
      <w:r w:rsidRPr="00C76C8F">
        <w:rPr>
          <w:rFonts w:ascii="Arial" w:eastAsia="Times New Roman" w:hAnsi="Arial" w:cs="Arial"/>
          <w:color w:val="000000"/>
          <w:sz w:val="24"/>
          <w:szCs w:val="24"/>
        </w:rPr>
        <w:t xml:space="preserve"> kg/m2</w:t>
      </w:r>
    </w:p>
    <w:p w:rsidR="00C76C8F" w:rsidRPr="00C76C8F" w:rsidRDefault="00C76C8F" w:rsidP="00C76C8F">
      <w:pPr>
        <w:spacing w:after="0" w:line="240" w:lineRule="auto"/>
        <w:jc w:val="both"/>
        <w:rPr>
          <w:rFonts w:ascii="Arial" w:eastAsia="Times New Roman" w:hAnsi="Arial" w:cs="Arial"/>
          <w:color w:val="000000"/>
          <w:sz w:val="24"/>
          <w:szCs w:val="24"/>
        </w:rPr>
      </w:pPr>
      <w:r w:rsidRPr="00C76C8F">
        <w:rPr>
          <w:rFonts w:ascii="Arial" w:eastAsia="Times New Roman" w:hAnsi="Arial" w:cs="Arial"/>
          <w:color w:val="000000"/>
          <w:sz w:val="24"/>
          <w:szCs w:val="24"/>
        </w:rPr>
        <w:t>Ispitivanje fizičko-mehaničkih osobina asfaltne mješavine i ugrađenog sloja vrši se</w:t>
      </w:r>
    </w:p>
    <w:p w:rsidR="00C76C8F" w:rsidRPr="00C76C8F" w:rsidRDefault="00C76C8F" w:rsidP="00C76C8F">
      <w:pPr>
        <w:spacing w:after="0" w:line="240" w:lineRule="auto"/>
        <w:jc w:val="both"/>
        <w:rPr>
          <w:rFonts w:ascii="Arial" w:eastAsia="Times New Roman" w:hAnsi="Arial" w:cs="Arial"/>
          <w:color w:val="000000"/>
          <w:sz w:val="24"/>
          <w:szCs w:val="24"/>
        </w:rPr>
      </w:pPr>
      <w:r w:rsidRPr="00C76C8F">
        <w:rPr>
          <w:rFonts w:ascii="Arial" w:eastAsia="Times New Roman" w:hAnsi="Arial" w:cs="Arial"/>
          <w:color w:val="000000"/>
          <w:sz w:val="24"/>
          <w:szCs w:val="24"/>
        </w:rPr>
        <w:t xml:space="preserve">- </w:t>
      </w:r>
      <w:proofErr w:type="gramStart"/>
      <w:r w:rsidRPr="00C76C8F">
        <w:rPr>
          <w:rFonts w:ascii="Arial" w:eastAsia="Times New Roman" w:hAnsi="Arial" w:cs="Arial"/>
          <w:color w:val="000000"/>
          <w:sz w:val="24"/>
          <w:szCs w:val="24"/>
        </w:rPr>
        <w:t>na</w:t>
      </w:r>
      <w:proofErr w:type="gramEnd"/>
      <w:r w:rsidRPr="00C76C8F">
        <w:rPr>
          <w:rFonts w:ascii="Arial" w:eastAsia="Times New Roman" w:hAnsi="Arial" w:cs="Arial"/>
          <w:color w:val="000000"/>
          <w:sz w:val="24"/>
          <w:szCs w:val="24"/>
        </w:rPr>
        <w:t xml:space="preserve"> početku radova i</w:t>
      </w:r>
    </w:p>
    <w:p w:rsidR="00C76C8F" w:rsidRPr="00C76C8F" w:rsidRDefault="00C76C8F" w:rsidP="00C76C8F">
      <w:pPr>
        <w:spacing w:after="0" w:line="240" w:lineRule="auto"/>
        <w:jc w:val="both"/>
        <w:rPr>
          <w:rFonts w:ascii="Arial" w:eastAsia="Times New Roman" w:hAnsi="Arial" w:cs="Arial"/>
          <w:color w:val="000000"/>
          <w:sz w:val="24"/>
          <w:szCs w:val="24"/>
        </w:rPr>
      </w:pPr>
      <w:r w:rsidRPr="00C76C8F">
        <w:rPr>
          <w:rFonts w:ascii="Arial" w:eastAsia="Times New Roman" w:hAnsi="Arial" w:cs="Arial"/>
          <w:color w:val="000000"/>
          <w:sz w:val="24"/>
          <w:szCs w:val="24"/>
        </w:rPr>
        <w:t xml:space="preserve">- </w:t>
      </w:r>
      <w:proofErr w:type="gramStart"/>
      <w:r w:rsidRPr="00C76C8F">
        <w:rPr>
          <w:rFonts w:ascii="Arial" w:eastAsia="Times New Roman" w:hAnsi="Arial" w:cs="Arial"/>
          <w:color w:val="000000"/>
          <w:sz w:val="24"/>
          <w:szCs w:val="24"/>
        </w:rPr>
        <w:t>na</w:t>
      </w:r>
      <w:proofErr w:type="gramEnd"/>
      <w:r w:rsidRPr="00C76C8F">
        <w:rPr>
          <w:rFonts w:ascii="Arial" w:eastAsia="Times New Roman" w:hAnsi="Arial" w:cs="Arial"/>
          <w:color w:val="000000"/>
          <w:sz w:val="24"/>
          <w:szCs w:val="24"/>
        </w:rPr>
        <w:t xml:space="preserve"> svakih 4000 m2 ugrađen sloja debljine 6 cm</w:t>
      </w:r>
    </w:p>
    <w:p w:rsidR="00C76C8F" w:rsidRPr="00C76C8F" w:rsidRDefault="00C76C8F" w:rsidP="00C76C8F">
      <w:pPr>
        <w:spacing w:after="0" w:line="240" w:lineRule="auto"/>
        <w:jc w:val="both"/>
        <w:rPr>
          <w:rFonts w:ascii="Arial" w:eastAsia="Times New Roman" w:hAnsi="Arial" w:cs="Arial"/>
          <w:color w:val="000000"/>
          <w:sz w:val="24"/>
          <w:szCs w:val="24"/>
        </w:rPr>
      </w:pPr>
      <w:r w:rsidRPr="00C76C8F">
        <w:rPr>
          <w:rFonts w:ascii="Arial" w:eastAsia="Times New Roman" w:hAnsi="Arial" w:cs="Arial"/>
          <w:color w:val="000000"/>
          <w:sz w:val="24"/>
          <w:szCs w:val="24"/>
        </w:rPr>
        <w:t xml:space="preserve">Uzorak asfaltne mase uzima se iz vruće tek razastrte asfaltne mješavine iza finišera. Kontrola zbijenosti i šupljina u zastoru obavlja se vađenjem kernova iz gotovog zastora, </w:t>
      </w:r>
      <w:proofErr w:type="gramStart"/>
      <w:r w:rsidRPr="00C76C8F">
        <w:rPr>
          <w:rFonts w:ascii="Arial" w:eastAsia="Times New Roman" w:hAnsi="Arial" w:cs="Arial"/>
          <w:color w:val="000000"/>
          <w:sz w:val="24"/>
          <w:szCs w:val="24"/>
        </w:rPr>
        <w:t>na</w:t>
      </w:r>
      <w:proofErr w:type="gramEnd"/>
      <w:r w:rsidRPr="00C76C8F">
        <w:rPr>
          <w:rFonts w:ascii="Arial" w:eastAsia="Times New Roman" w:hAnsi="Arial" w:cs="Arial"/>
          <w:color w:val="000000"/>
          <w:sz w:val="24"/>
          <w:szCs w:val="24"/>
        </w:rPr>
        <w:t xml:space="preserve"> istom mjetu gdje je uzet uzorak vruće asfaltne mješavine.</w:t>
      </w:r>
    </w:p>
    <w:p w:rsidR="00C76C8F" w:rsidRDefault="00C76C8F" w:rsidP="00C76C8F">
      <w:pPr>
        <w:spacing w:after="0" w:line="240" w:lineRule="auto"/>
        <w:jc w:val="both"/>
        <w:rPr>
          <w:rFonts w:ascii="Arial" w:eastAsia="Times New Roman" w:hAnsi="Arial" w:cs="Arial"/>
          <w:color w:val="000000"/>
          <w:sz w:val="24"/>
          <w:szCs w:val="24"/>
        </w:rPr>
      </w:pPr>
      <w:r w:rsidRPr="00C76C8F">
        <w:rPr>
          <w:rFonts w:ascii="Arial" w:eastAsia="Times New Roman" w:hAnsi="Arial" w:cs="Arial"/>
          <w:color w:val="000000"/>
          <w:sz w:val="24"/>
          <w:szCs w:val="24"/>
        </w:rPr>
        <w:t xml:space="preserve">Mjerenje ravnosti vrši se </w:t>
      </w:r>
      <w:proofErr w:type="gramStart"/>
      <w:r w:rsidRPr="00C76C8F">
        <w:rPr>
          <w:rFonts w:ascii="Arial" w:eastAsia="Times New Roman" w:hAnsi="Arial" w:cs="Arial"/>
          <w:color w:val="000000"/>
          <w:sz w:val="24"/>
          <w:szCs w:val="24"/>
        </w:rPr>
        <w:t>na</w:t>
      </w:r>
      <w:proofErr w:type="gramEnd"/>
      <w:r w:rsidRPr="00C76C8F">
        <w:rPr>
          <w:rFonts w:ascii="Arial" w:eastAsia="Times New Roman" w:hAnsi="Arial" w:cs="Arial"/>
          <w:color w:val="000000"/>
          <w:sz w:val="24"/>
          <w:szCs w:val="24"/>
        </w:rPr>
        <w:t xml:space="preserve"> poprečnom profilu, s tim da međusobni razmak ne bude veći od 30 m. Mjerenje se vrši ravnjačom dužine 4 m (lijevo, desno, sredina).</w:t>
      </w:r>
    </w:p>
    <w:p w:rsidR="00084126" w:rsidRPr="00C76C8F" w:rsidRDefault="00084126" w:rsidP="00C76C8F">
      <w:pPr>
        <w:spacing w:after="0" w:line="240" w:lineRule="auto"/>
        <w:jc w:val="both"/>
        <w:rPr>
          <w:rFonts w:ascii="Arial" w:eastAsia="Times New Roman" w:hAnsi="Arial" w:cs="Arial"/>
          <w:color w:val="000000"/>
          <w:sz w:val="24"/>
          <w:szCs w:val="24"/>
        </w:rPr>
      </w:pPr>
    </w:p>
    <w:p w:rsidR="007974D5" w:rsidRPr="007974D5" w:rsidRDefault="007974D5" w:rsidP="007974D5">
      <w:pPr>
        <w:spacing w:after="0" w:line="240" w:lineRule="auto"/>
        <w:rPr>
          <w:rFonts w:ascii="Arial" w:eastAsia="Times New Roman" w:hAnsi="Arial" w:cs="Arial"/>
          <w:sz w:val="24"/>
          <w:szCs w:val="24"/>
        </w:rPr>
      </w:pPr>
    </w:p>
    <w:p w:rsidR="007974D5" w:rsidRPr="007974D5" w:rsidRDefault="007974D5" w:rsidP="007974D5">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Arial" w:eastAsia="Times New Roman" w:hAnsi="Arial" w:cs="Arial"/>
          <w:b/>
          <w:i/>
          <w:sz w:val="24"/>
          <w:szCs w:val="24"/>
        </w:rPr>
      </w:pPr>
      <w:r w:rsidRPr="007974D5">
        <w:rPr>
          <w:rFonts w:ascii="Arial" w:eastAsia="Times New Roman" w:hAnsi="Arial" w:cs="Arial"/>
          <w:b/>
          <w:i/>
          <w:sz w:val="24"/>
          <w:szCs w:val="24"/>
        </w:rPr>
        <w:t xml:space="preserve">Zahtjevi u pogledu načina izvršavanja predmeta nabavke koji su </w:t>
      </w:r>
      <w:proofErr w:type="gramStart"/>
      <w:r w:rsidRPr="007974D5">
        <w:rPr>
          <w:rFonts w:ascii="Arial" w:eastAsia="Times New Roman" w:hAnsi="Arial" w:cs="Arial"/>
          <w:b/>
          <w:i/>
          <w:sz w:val="24"/>
          <w:szCs w:val="24"/>
        </w:rPr>
        <w:t>od</w:t>
      </w:r>
      <w:proofErr w:type="gramEnd"/>
      <w:r w:rsidRPr="007974D5">
        <w:rPr>
          <w:rFonts w:ascii="Arial" w:eastAsia="Times New Roman" w:hAnsi="Arial" w:cs="Arial"/>
          <w:b/>
          <w:i/>
          <w:sz w:val="24"/>
          <w:szCs w:val="24"/>
        </w:rPr>
        <w:t xml:space="preserve"> značaja za sačinjavanje ponude i izvršenje ugovora</w:t>
      </w:r>
    </w:p>
    <w:p w:rsidR="007974D5" w:rsidRPr="007974D5" w:rsidRDefault="007974D5" w:rsidP="007974D5">
      <w:pPr>
        <w:spacing w:after="0" w:line="240" w:lineRule="auto"/>
        <w:jc w:val="both"/>
        <w:rPr>
          <w:rFonts w:ascii="Arial" w:eastAsia="Times New Roman" w:hAnsi="Arial" w:cs="Arial"/>
          <w:b/>
          <w:bCs/>
          <w:color w:val="000000"/>
          <w:sz w:val="24"/>
          <w:szCs w:val="24"/>
        </w:rPr>
      </w:pPr>
    </w:p>
    <w:p w:rsidR="00086029" w:rsidRDefault="005E46FB" w:rsidP="005E46FB">
      <w:pPr>
        <w:spacing w:after="0" w:line="240" w:lineRule="auto"/>
        <w:jc w:val="both"/>
        <w:rPr>
          <w:rFonts w:ascii="Arial" w:hAnsi="Arial" w:cs="Arial"/>
          <w:color w:val="000000"/>
          <w:sz w:val="24"/>
          <w:szCs w:val="24"/>
          <w:lang w:val="sr-Latn-CS"/>
        </w:rPr>
      </w:pPr>
      <w:r w:rsidRPr="00B82924">
        <w:rPr>
          <w:rFonts w:ascii="Times New Roman" w:hAnsi="Times New Roman" w:cs="Times New Roman"/>
          <w:color w:val="000000"/>
          <w:sz w:val="24"/>
          <w:szCs w:val="24"/>
        </w:rPr>
        <w:sym w:font="Wingdings" w:char="F0FE"/>
      </w:r>
      <w:r w:rsidR="00B82924" w:rsidRPr="00B82924">
        <w:rPr>
          <w:rFonts w:ascii="Times New Roman" w:hAnsi="Times New Roman" w:cs="Times New Roman"/>
          <w:b/>
          <w:color w:val="000000"/>
          <w:sz w:val="24"/>
          <w:szCs w:val="24"/>
        </w:rPr>
        <w:t xml:space="preserve"> </w:t>
      </w:r>
      <w:r w:rsidR="003C4644" w:rsidRPr="00B82924">
        <w:rPr>
          <w:rFonts w:ascii="Arial" w:eastAsia="Times New Roman" w:hAnsi="Arial" w:cs="Arial"/>
          <w:b/>
          <w:color w:val="000000"/>
          <w:sz w:val="24"/>
          <w:szCs w:val="24"/>
        </w:rPr>
        <w:t>Rok izvršenja</w:t>
      </w:r>
      <w:r w:rsidR="003C4644" w:rsidRPr="00086029">
        <w:rPr>
          <w:rFonts w:ascii="Arial" w:eastAsia="Times New Roman" w:hAnsi="Arial" w:cs="Arial"/>
          <w:color w:val="000000"/>
          <w:sz w:val="24"/>
          <w:szCs w:val="24"/>
        </w:rPr>
        <w:t xml:space="preserve"> ugovora je </w:t>
      </w:r>
      <w:r w:rsidR="00CA3886">
        <w:rPr>
          <w:rFonts w:ascii="Arial" w:hAnsi="Arial" w:cs="Arial"/>
          <w:color w:val="000000"/>
          <w:sz w:val="24"/>
          <w:szCs w:val="24"/>
          <w:lang w:val="sr-Latn-CS"/>
        </w:rPr>
        <w:t xml:space="preserve">120 </w:t>
      </w:r>
      <w:proofErr w:type="gramStart"/>
      <w:r w:rsidR="00CA3886">
        <w:rPr>
          <w:rFonts w:ascii="Arial" w:hAnsi="Arial" w:cs="Arial"/>
          <w:color w:val="000000"/>
          <w:sz w:val="24"/>
          <w:szCs w:val="24"/>
          <w:lang w:val="sr-Latn-CS"/>
        </w:rPr>
        <w:t>dana</w:t>
      </w:r>
      <w:proofErr w:type="gramEnd"/>
      <w:r w:rsidR="00CA3886">
        <w:rPr>
          <w:rFonts w:ascii="Arial" w:hAnsi="Arial" w:cs="Arial"/>
          <w:color w:val="000000"/>
          <w:sz w:val="24"/>
          <w:szCs w:val="24"/>
          <w:lang w:val="sr-Latn-CS"/>
        </w:rPr>
        <w:t xml:space="preserve"> od dana zaključivanja ugovora, odnosno od dana uvođenja u pos</w:t>
      </w:r>
      <w:r w:rsidR="004F0A7D">
        <w:rPr>
          <w:rFonts w:ascii="Arial" w:hAnsi="Arial" w:cs="Arial"/>
          <w:color w:val="000000"/>
          <w:sz w:val="24"/>
          <w:szCs w:val="24"/>
          <w:lang w:val="sr-Latn-CS"/>
        </w:rPr>
        <w:t>a</w:t>
      </w:r>
      <w:r w:rsidR="00CA3886">
        <w:rPr>
          <w:rFonts w:ascii="Arial" w:hAnsi="Arial" w:cs="Arial"/>
          <w:color w:val="000000"/>
          <w:sz w:val="24"/>
          <w:szCs w:val="24"/>
          <w:lang w:val="sr-Latn-CS"/>
        </w:rPr>
        <w:t xml:space="preserve">o najpovoljnijeg ponuđača. </w:t>
      </w:r>
    </w:p>
    <w:p w:rsidR="005E46FB" w:rsidRPr="005E46FB" w:rsidRDefault="005E46FB" w:rsidP="005E46FB">
      <w:pPr>
        <w:pStyle w:val="ListParagraph"/>
        <w:spacing w:before="0" w:after="0" w:line="240" w:lineRule="auto"/>
        <w:ind w:left="0"/>
        <w:jc w:val="both"/>
        <w:rPr>
          <w:rFonts w:ascii="Arial" w:hAnsi="Arial" w:cs="Arial"/>
          <w:iCs/>
          <w:sz w:val="24"/>
          <w:szCs w:val="24"/>
        </w:rPr>
      </w:pPr>
      <w:r w:rsidRPr="005E46FB">
        <w:rPr>
          <w:rFonts w:ascii="Arial" w:hAnsi="Arial" w:cs="Arial"/>
          <w:iCs/>
          <w:sz w:val="24"/>
          <w:szCs w:val="24"/>
        </w:rPr>
        <w:t>Do produžetka roka može doći uslijed  nastupanja promijenjenih okolnosti,  više sile, kao i okolnosti na koje izvođač nije mogao objektivno da utiče.</w:t>
      </w:r>
    </w:p>
    <w:p w:rsidR="007974D5" w:rsidRPr="007974D5" w:rsidRDefault="005E46FB" w:rsidP="007974D5">
      <w:pPr>
        <w:spacing w:after="0" w:line="240" w:lineRule="auto"/>
        <w:jc w:val="both"/>
        <w:rPr>
          <w:rFonts w:ascii="Arial" w:eastAsia="Times New Roman" w:hAnsi="Arial" w:cs="Arial"/>
          <w:color w:val="000000"/>
          <w:sz w:val="24"/>
          <w:szCs w:val="24"/>
        </w:rPr>
      </w:pPr>
      <w:r>
        <w:rPr>
          <w:rFonts w:ascii="Times New Roman" w:hAnsi="Times New Roman" w:cs="Times New Roman"/>
          <w:color w:val="000000"/>
          <w:sz w:val="24"/>
          <w:szCs w:val="24"/>
        </w:rPr>
        <w:sym w:font="Wingdings" w:char="F0FE"/>
      </w:r>
      <w:r w:rsidR="00B82924">
        <w:rPr>
          <w:rFonts w:ascii="Times New Roman" w:hAnsi="Times New Roman" w:cs="Times New Roman"/>
          <w:color w:val="000000"/>
          <w:sz w:val="24"/>
          <w:szCs w:val="24"/>
        </w:rPr>
        <w:t xml:space="preserve"> </w:t>
      </w:r>
      <w:r w:rsidR="007974D5" w:rsidRPr="00847A19">
        <w:rPr>
          <w:rFonts w:ascii="Arial" w:eastAsia="Times New Roman" w:hAnsi="Arial" w:cs="Arial"/>
          <w:b/>
          <w:color w:val="000000"/>
          <w:sz w:val="24"/>
          <w:szCs w:val="24"/>
        </w:rPr>
        <w:t>Mjesto izvršenja ugovora</w:t>
      </w:r>
      <w:r w:rsidR="007974D5" w:rsidRPr="007974D5">
        <w:rPr>
          <w:rFonts w:ascii="Arial" w:eastAsia="Times New Roman" w:hAnsi="Arial" w:cs="Arial"/>
          <w:color w:val="000000"/>
          <w:sz w:val="24"/>
          <w:szCs w:val="24"/>
        </w:rPr>
        <w:t xml:space="preserve"> je </w:t>
      </w:r>
      <w:r w:rsidR="00F515F1">
        <w:rPr>
          <w:rFonts w:ascii="Arial" w:eastAsia="Times New Roman" w:hAnsi="Arial" w:cs="Arial"/>
          <w:color w:val="000000"/>
          <w:sz w:val="24"/>
          <w:szCs w:val="24"/>
        </w:rPr>
        <w:t>teritorija Opštine</w:t>
      </w:r>
      <w:r w:rsidR="00076856">
        <w:rPr>
          <w:rFonts w:ascii="Arial" w:eastAsia="Times New Roman" w:hAnsi="Arial" w:cs="Arial"/>
          <w:color w:val="000000"/>
          <w:sz w:val="24"/>
          <w:szCs w:val="24"/>
        </w:rPr>
        <w:t xml:space="preserve"> Budva</w:t>
      </w:r>
      <w:r w:rsidR="00F515F1">
        <w:rPr>
          <w:rFonts w:ascii="Arial" w:eastAsia="Times New Roman" w:hAnsi="Arial" w:cs="Arial"/>
          <w:color w:val="000000"/>
          <w:sz w:val="24"/>
          <w:szCs w:val="24"/>
        </w:rPr>
        <w:t>.</w:t>
      </w:r>
    </w:p>
    <w:p w:rsidR="007974D5" w:rsidRPr="00F85E85" w:rsidRDefault="005E46FB" w:rsidP="00F85E85">
      <w:pPr>
        <w:pStyle w:val="ListParagraph"/>
        <w:spacing w:before="0" w:after="0" w:line="240" w:lineRule="auto"/>
        <w:ind w:left="0"/>
        <w:jc w:val="both"/>
        <w:rPr>
          <w:rFonts w:ascii="Times New Roman" w:hAnsi="Times New Roman" w:cs="Times New Roman"/>
          <w:b/>
          <w:bCs/>
          <w:sz w:val="24"/>
          <w:szCs w:val="24"/>
          <w:lang w:val="pl-PL"/>
        </w:rPr>
      </w:pPr>
      <w:r>
        <w:rPr>
          <w:rFonts w:ascii="Times New Roman" w:hAnsi="Times New Roman" w:cs="Times New Roman"/>
          <w:color w:val="000000"/>
          <w:sz w:val="24"/>
          <w:szCs w:val="24"/>
        </w:rPr>
        <w:sym w:font="Wingdings" w:char="F0FE"/>
      </w:r>
      <w:r w:rsidR="00B82924">
        <w:rPr>
          <w:rFonts w:ascii="Times New Roman" w:hAnsi="Times New Roman" w:cs="Times New Roman"/>
          <w:color w:val="000000"/>
          <w:sz w:val="24"/>
          <w:szCs w:val="24"/>
        </w:rPr>
        <w:t xml:space="preserve"> </w:t>
      </w:r>
      <w:r w:rsidR="007974D5" w:rsidRPr="00847A19">
        <w:rPr>
          <w:rFonts w:ascii="Arial" w:hAnsi="Arial" w:cs="Arial"/>
          <w:b/>
          <w:color w:val="000000"/>
          <w:sz w:val="24"/>
          <w:szCs w:val="24"/>
        </w:rPr>
        <w:t>Rok plaćanja je</w:t>
      </w:r>
      <w:r w:rsidR="007974D5" w:rsidRPr="007974D5">
        <w:rPr>
          <w:rFonts w:ascii="Arial" w:hAnsi="Arial" w:cs="Arial"/>
          <w:color w:val="000000"/>
          <w:sz w:val="24"/>
          <w:szCs w:val="24"/>
        </w:rPr>
        <w:t xml:space="preserve">: </w:t>
      </w:r>
      <w:r w:rsidRPr="005E46FB">
        <w:rPr>
          <w:rFonts w:ascii="Arial" w:hAnsi="Arial" w:cs="Arial"/>
          <w:sz w:val="24"/>
          <w:szCs w:val="24"/>
          <w:lang w:val="pl-PL"/>
        </w:rPr>
        <w:t xml:space="preserve">u roku od 30 dana od dana </w:t>
      </w:r>
      <w:r w:rsidR="00086029" w:rsidRPr="00086029">
        <w:rPr>
          <w:rFonts w:ascii="Arial" w:hAnsi="Arial" w:cs="Arial"/>
          <w:bCs/>
          <w:sz w:val="24"/>
          <w:szCs w:val="24"/>
          <w:lang w:val="pl-PL"/>
        </w:rPr>
        <w:t xml:space="preserve">potpisane i </w:t>
      </w:r>
      <w:r w:rsidRPr="00086029">
        <w:rPr>
          <w:rFonts w:ascii="Arial" w:hAnsi="Arial" w:cs="Arial"/>
          <w:sz w:val="24"/>
          <w:szCs w:val="24"/>
          <w:lang w:val="pl-PL"/>
        </w:rPr>
        <w:t>ovjere</w:t>
      </w:r>
      <w:r w:rsidR="00086029" w:rsidRPr="00086029">
        <w:rPr>
          <w:rFonts w:ascii="Arial" w:hAnsi="Arial" w:cs="Arial"/>
          <w:sz w:val="24"/>
          <w:szCs w:val="24"/>
          <w:lang w:val="pl-PL"/>
        </w:rPr>
        <w:t>ne</w:t>
      </w:r>
      <w:r w:rsidRPr="005E46FB">
        <w:rPr>
          <w:rFonts w:ascii="Arial" w:hAnsi="Arial" w:cs="Arial"/>
          <w:sz w:val="24"/>
          <w:szCs w:val="24"/>
          <w:lang w:val="pl-PL"/>
        </w:rPr>
        <w:t xml:space="preserve"> situacije, od strane Nadzor</w:t>
      </w:r>
      <w:r w:rsidR="00086029">
        <w:rPr>
          <w:rFonts w:ascii="Arial" w:hAnsi="Arial" w:cs="Arial"/>
          <w:sz w:val="24"/>
          <w:szCs w:val="24"/>
          <w:lang w:val="pl-PL"/>
        </w:rPr>
        <w:t>nog organa</w:t>
      </w:r>
      <w:r w:rsidRPr="005E46FB">
        <w:rPr>
          <w:rFonts w:ascii="Arial" w:hAnsi="Arial" w:cs="Arial"/>
          <w:sz w:val="24"/>
          <w:szCs w:val="24"/>
          <w:lang w:val="pl-PL"/>
        </w:rPr>
        <w:t xml:space="preserve"> i Naručioca.</w:t>
      </w:r>
    </w:p>
    <w:p w:rsidR="007974D5" w:rsidRDefault="005E46FB" w:rsidP="007974D5">
      <w:pPr>
        <w:spacing w:after="0" w:line="240" w:lineRule="auto"/>
        <w:ind w:left="720" w:hanging="720"/>
        <w:jc w:val="both"/>
        <w:rPr>
          <w:rFonts w:ascii="Arial" w:hAnsi="Arial" w:cs="Arial"/>
          <w:sz w:val="24"/>
          <w:szCs w:val="24"/>
          <w:lang w:val="pl-PL"/>
        </w:rPr>
      </w:pPr>
      <w:r>
        <w:rPr>
          <w:rFonts w:ascii="Times New Roman" w:hAnsi="Times New Roman" w:cs="Times New Roman"/>
          <w:color w:val="000000"/>
          <w:sz w:val="24"/>
          <w:szCs w:val="24"/>
        </w:rPr>
        <w:sym w:font="Wingdings" w:char="F0FE"/>
      </w:r>
      <w:r w:rsidR="00B82924">
        <w:rPr>
          <w:rFonts w:ascii="Times New Roman" w:hAnsi="Times New Roman" w:cs="Times New Roman"/>
          <w:color w:val="000000"/>
          <w:sz w:val="24"/>
          <w:szCs w:val="24"/>
        </w:rPr>
        <w:t xml:space="preserve"> </w:t>
      </w:r>
      <w:r w:rsidR="007974D5" w:rsidRPr="00847A19">
        <w:rPr>
          <w:rFonts w:ascii="Arial" w:eastAsia="Calibri" w:hAnsi="Arial" w:cs="Arial"/>
          <w:b/>
          <w:color w:val="000000"/>
          <w:sz w:val="24"/>
          <w:szCs w:val="24"/>
        </w:rPr>
        <w:t>Način plaćanja je:</w:t>
      </w:r>
      <w:r w:rsidR="00B82924">
        <w:rPr>
          <w:rFonts w:ascii="Arial" w:eastAsia="Calibri" w:hAnsi="Arial" w:cs="Arial"/>
          <w:b/>
          <w:color w:val="000000"/>
          <w:sz w:val="24"/>
          <w:szCs w:val="24"/>
        </w:rPr>
        <w:t xml:space="preserve"> </w:t>
      </w:r>
      <w:r w:rsidRPr="005E46FB">
        <w:rPr>
          <w:rFonts w:ascii="Arial" w:hAnsi="Arial" w:cs="Arial"/>
          <w:sz w:val="24"/>
          <w:szCs w:val="24"/>
        </w:rPr>
        <w:t>Virmanski,</w:t>
      </w:r>
      <w:r w:rsidRPr="005E46FB">
        <w:rPr>
          <w:rFonts w:ascii="Arial" w:hAnsi="Arial" w:cs="Arial"/>
          <w:sz w:val="24"/>
          <w:szCs w:val="24"/>
          <w:lang w:val="pl-PL"/>
        </w:rPr>
        <w:t xml:space="preserve"> putem privremenih i okončane situacije</w:t>
      </w:r>
    </w:p>
    <w:p w:rsidR="001144CB" w:rsidRPr="007D5AB9" w:rsidRDefault="007D5AB9" w:rsidP="007D5AB9">
      <w:pPr>
        <w:spacing w:after="0" w:line="240" w:lineRule="auto"/>
        <w:jc w:val="both"/>
        <w:rPr>
          <w:rFonts w:ascii="Arial" w:eastAsia="Times New Roman" w:hAnsi="Arial" w:cs="Arial"/>
          <w:sz w:val="24"/>
          <w:szCs w:val="24"/>
        </w:rPr>
      </w:pPr>
      <w:r>
        <w:rPr>
          <w:rFonts w:ascii="Times New Roman" w:hAnsi="Times New Roman" w:cs="Times New Roman"/>
          <w:color w:val="000000"/>
          <w:sz w:val="24"/>
          <w:szCs w:val="24"/>
        </w:rPr>
        <w:sym w:font="Wingdings" w:char="F0FE"/>
      </w:r>
      <w:r w:rsidR="00B82924">
        <w:rPr>
          <w:rFonts w:ascii="Times New Roman" w:hAnsi="Times New Roman" w:cs="Times New Roman"/>
          <w:color w:val="000000"/>
          <w:sz w:val="24"/>
          <w:szCs w:val="24"/>
        </w:rPr>
        <w:t xml:space="preserve"> </w:t>
      </w:r>
      <w:r w:rsidR="001144CB" w:rsidRPr="00847A19">
        <w:rPr>
          <w:rFonts w:ascii="Arial" w:eastAsia="Times New Roman" w:hAnsi="Arial" w:cs="Arial"/>
          <w:b/>
          <w:sz w:val="24"/>
          <w:szCs w:val="24"/>
        </w:rPr>
        <w:t>Uslovi plaćanja su</w:t>
      </w:r>
      <w:r w:rsidR="001144CB" w:rsidRPr="0042475A">
        <w:rPr>
          <w:rFonts w:ascii="Arial" w:eastAsia="Times New Roman" w:hAnsi="Arial" w:cs="Arial"/>
          <w:sz w:val="24"/>
          <w:szCs w:val="24"/>
        </w:rPr>
        <w:t xml:space="preserve">: </w:t>
      </w:r>
      <w:r w:rsidR="001144CB">
        <w:rPr>
          <w:rFonts w:ascii="Arial" w:eastAsia="Times New Roman" w:hAnsi="Arial" w:cs="Arial"/>
          <w:sz w:val="24"/>
          <w:szCs w:val="24"/>
        </w:rPr>
        <w:t>prihvatanje dostavljene s</w:t>
      </w:r>
      <w:r w:rsidR="00F85E85">
        <w:rPr>
          <w:rFonts w:ascii="Arial" w:eastAsia="Times New Roman" w:hAnsi="Arial" w:cs="Arial"/>
          <w:sz w:val="24"/>
          <w:szCs w:val="24"/>
        </w:rPr>
        <w:t xml:space="preserve">ituacije ovjerene </w:t>
      </w:r>
      <w:proofErr w:type="gramStart"/>
      <w:r w:rsidR="001144CB">
        <w:rPr>
          <w:rFonts w:ascii="Arial" w:eastAsia="Times New Roman" w:hAnsi="Arial" w:cs="Arial"/>
          <w:sz w:val="24"/>
          <w:szCs w:val="24"/>
        </w:rPr>
        <w:t>od</w:t>
      </w:r>
      <w:proofErr w:type="gramEnd"/>
      <w:r w:rsidR="001144CB">
        <w:rPr>
          <w:rFonts w:ascii="Arial" w:eastAsia="Times New Roman" w:hAnsi="Arial" w:cs="Arial"/>
          <w:sz w:val="24"/>
          <w:szCs w:val="24"/>
        </w:rPr>
        <w:t xml:space="preserve"> strane Nadzornog organa.</w:t>
      </w:r>
    </w:p>
    <w:p w:rsidR="005E46FB" w:rsidRPr="005E46FB" w:rsidRDefault="005E46FB" w:rsidP="005E46FB">
      <w:pPr>
        <w:spacing w:after="0" w:line="240" w:lineRule="auto"/>
        <w:jc w:val="both"/>
        <w:rPr>
          <w:rFonts w:ascii="Arial" w:hAnsi="Arial" w:cs="Arial"/>
          <w:sz w:val="24"/>
          <w:szCs w:val="24"/>
        </w:rPr>
      </w:pPr>
      <w:r>
        <w:rPr>
          <w:rFonts w:ascii="Times New Roman" w:hAnsi="Times New Roman" w:cs="Times New Roman"/>
          <w:color w:val="000000"/>
          <w:sz w:val="24"/>
          <w:szCs w:val="24"/>
        </w:rPr>
        <w:lastRenderedPageBreak/>
        <w:sym w:font="Wingdings" w:char="F0FE"/>
      </w:r>
      <w:r w:rsidR="00B82924">
        <w:rPr>
          <w:rFonts w:ascii="Times New Roman" w:hAnsi="Times New Roman" w:cs="Times New Roman"/>
          <w:color w:val="000000"/>
          <w:sz w:val="24"/>
          <w:szCs w:val="24"/>
        </w:rPr>
        <w:t xml:space="preserve"> </w:t>
      </w:r>
      <w:r w:rsidR="007974D5" w:rsidRPr="00847A19">
        <w:rPr>
          <w:rFonts w:ascii="Arial" w:eastAsia="Times New Roman" w:hAnsi="Arial" w:cs="Arial"/>
          <w:b/>
          <w:color w:val="000000"/>
          <w:sz w:val="24"/>
          <w:szCs w:val="24"/>
        </w:rPr>
        <w:t>Garantni rok:</w:t>
      </w:r>
      <w:r w:rsidR="00E62847">
        <w:rPr>
          <w:rFonts w:ascii="Arial" w:eastAsia="Times New Roman" w:hAnsi="Arial" w:cs="Arial"/>
          <w:b/>
          <w:color w:val="000000"/>
          <w:sz w:val="24"/>
          <w:szCs w:val="24"/>
        </w:rPr>
        <w:t xml:space="preserve"> </w:t>
      </w:r>
      <w:r w:rsidRPr="007D5AB9">
        <w:rPr>
          <w:rFonts w:ascii="Arial" w:hAnsi="Arial" w:cs="Arial"/>
          <w:sz w:val="24"/>
          <w:szCs w:val="24"/>
        </w:rPr>
        <w:t>je</w:t>
      </w:r>
      <w:r w:rsidR="00E62847">
        <w:rPr>
          <w:rFonts w:ascii="Arial" w:hAnsi="Arial" w:cs="Arial"/>
          <w:sz w:val="24"/>
          <w:szCs w:val="24"/>
        </w:rPr>
        <w:t xml:space="preserve"> 2 godine </w:t>
      </w:r>
      <w:proofErr w:type="gramStart"/>
      <w:r w:rsidRPr="005E46FB">
        <w:rPr>
          <w:rFonts w:ascii="Arial" w:hAnsi="Arial" w:cs="Arial"/>
          <w:sz w:val="24"/>
          <w:szCs w:val="24"/>
        </w:rPr>
        <w:t>od</w:t>
      </w:r>
      <w:proofErr w:type="gramEnd"/>
      <w:r w:rsidRPr="005E46FB">
        <w:rPr>
          <w:rFonts w:ascii="Arial" w:hAnsi="Arial" w:cs="Arial"/>
          <w:sz w:val="24"/>
          <w:szCs w:val="24"/>
        </w:rPr>
        <w:t xml:space="preserve"> dana primopredaje izvedenih radova. Izvodjač garantuje za kvalitet izvedenih </w:t>
      </w:r>
      <w:r w:rsidR="00E62847">
        <w:rPr>
          <w:rFonts w:ascii="Arial" w:hAnsi="Arial" w:cs="Arial"/>
          <w:sz w:val="24"/>
          <w:szCs w:val="24"/>
        </w:rPr>
        <w:t>radova koji su predmet ovog ugovora</w:t>
      </w:r>
      <w:r w:rsidR="004F0A7D">
        <w:rPr>
          <w:rFonts w:ascii="Arial" w:hAnsi="Arial" w:cs="Arial"/>
          <w:sz w:val="24"/>
          <w:szCs w:val="24"/>
        </w:rPr>
        <w:t>.</w:t>
      </w:r>
    </w:p>
    <w:p w:rsidR="007974D5" w:rsidRPr="005E46FB" w:rsidRDefault="005E46FB" w:rsidP="005E46FB">
      <w:pPr>
        <w:spacing w:after="0" w:line="240" w:lineRule="auto"/>
        <w:jc w:val="both"/>
        <w:rPr>
          <w:rFonts w:ascii="Arial" w:hAnsi="Arial" w:cs="Arial"/>
          <w:sz w:val="24"/>
          <w:szCs w:val="24"/>
        </w:rPr>
      </w:pPr>
      <w:r w:rsidRPr="005E46FB">
        <w:rPr>
          <w:rFonts w:ascii="Arial" w:hAnsi="Arial" w:cs="Arial"/>
          <w:sz w:val="24"/>
          <w:szCs w:val="24"/>
        </w:rPr>
        <w:t xml:space="preserve">Izvodjač je dužan da o svom trošku otkloni sve nedostatke, koji se pokažu u toku garantnog roka, saglasno članu 687 stav 1 Zakona o obligacionim odnosima.  </w:t>
      </w:r>
    </w:p>
    <w:p w:rsidR="005249C1" w:rsidRPr="009C07B9" w:rsidRDefault="005E46FB" w:rsidP="005249C1">
      <w:pPr>
        <w:spacing w:after="0" w:line="240" w:lineRule="auto"/>
        <w:jc w:val="both"/>
        <w:rPr>
          <w:rFonts w:ascii="Arial" w:eastAsia="Times New Roman" w:hAnsi="Arial" w:cs="Arial"/>
          <w:color w:val="000000"/>
          <w:sz w:val="24"/>
          <w:szCs w:val="24"/>
        </w:rPr>
      </w:pPr>
      <w:r>
        <w:rPr>
          <w:rFonts w:ascii="Times New Roman" w:hAnsi="Times New Roman" w:cs="Times New Roman"/>
          <w:color w:val="000000"/>
          <w:sz w:val="24"/>
          <w:szCs w:val="24"/>
        </w:rPr>
        <w:sym w:font="Wingdings" w:char="F0FE"/>
      </w:r>
      <w:r w:rsidR="00B82924">
        <w:rPr>
          <w:rFonts w:ascii="Times New Roman" w:hAnsi="Times New Roman" w:cs="Times New Roman"/>
          <w:color w:val="000000"/>
          <w:sz w:val="24"/>
          <w:szCs w:val="24"/>
        </w:rPr>
        <w:t xml:space="preserve"> </w:t>
      </w:r>
      <w:r w:rsidR="007974D5" w:rsidRPr="00847A19">
        <w:rPr>
          <w:rFonts w:ascii="Arial" w:eastAsia="Times New Roman" w:hAnsi="Arial" w:cs="Arial"/>
          <w:b/>
          <w:color w:val="000000"/>
          <w:sz w:val="24"/>
          <w:szCs w:val="24"/>
        </w:rPr>
        <w:t>Način sprovođenja kontrole kvaliteta</w:t>
      </w:r>
      <w:r>
        <w:rPr>
          <w:rFonts w:ascii="Arial" w:eastAsia="Times New Roman" w:hAnsi="Arial" w:cs="Arial"/>
          <w:color w:val="000000"/>
          <w:sz w:val="24"/>
          <w:szCs w:val="24"/>
        </w:rPr>
        <w:t>.</w:t>
      </w:r>
      <w:r w:rsidR="005249C1" w:rsidRPr="009C07B9">
        <w:rPr>
          <w:rFonts w:ascii="Arial" w:eastAsia="Calibri" w:hAnsi="Arial" w:cs="Arial"/>
          <w:sz w:val="24"/>
          <w:szCs w:val="24"/>
        </w:rPr>
        <w:t>Preko</w:t>
      </w:r>
      <w:r w:rsidR="005249C1" w:rsidRPr="009C07B9">
        <w:rPr>
          <w:rFonts w:ascii="Arial" w:eastAsia="Times New Roman" w:hAnsi="Arial" w:cs="Arial"/>
          <w:color w:val="000000"/>
          <w:sz w:val="24"/>
          <w:szCs w:val="24"/>
          <w:lang w:val="pl-PL"/>
        </w:rPr>
        <w:t xml:space="preserve"> nadzornog organa.</w:t>
      </w:r>
    </w:p>
    <w:p w:rsidR="005249C1" w:rsidRPr="009C07B9" w:rsidRDefault="005249C1" w:rsidP="005249C1">
      <w:pPr>
        <w:spacing w:after="0" w:line="240" w:lineRule="auto"/>
        <w:jc w:val="both"/>
        <w:rPr>
          <w:rFonts w:ascii="Arial" w:eastAsia="Times New Roman" w:hAnsi="Arial" w:cs="Arial"/>
          <w:color w:val="000000"/>
          <w:sz w:val="24"/>
          <w:szCs w:val="24"/>
          <w:lang w:val="sl-SI"/>
        </w:rPr>
      </w:pPr>
      <w:r w:rsidRPr="009C07B9">
        <w:rPr>
          <w:rFonts w:ascii="Arial" w:eastAsia="Times New Roman" w:hAnsi="Arial" w:cs="Arial"/>
          <w:color w:val="000000"/>
          <w:sz w:val="24"/>
          <w:szCs w:val="24"/>
          <w:lang w:val="sl-SI"/>
        </w:rPr>
        <w:t>Stručni  nadzor nad realizacijom ugovora Naručilac će vršiti preko privrednog društva za vršenje poslova nadzora, o čemu će pismeno obavijestiti Izvođača.</w:t>
      </w:r>
    </w:p>
    <w:p w:rsidR="005249C1" w:rsidRPr="009C07B9" w:rsidRDefault="005249C1" w:rsidP="005249C1">
      <w:pPr>
        <w:spacing w:after="0" w:line="240" w:lineRule="auto"/>
        <w:jc w:val="both"/>
        <w:rPr>
          <w:rFonts w:ascii="Arial" w:eastAsia="Times New Roman" w:hAnsi="Arial" w:cs="Arial"/>
          <w:color w:val="000000"/>
          <w:sz w:val="24"/>
          <w:szCs w:val="24"/>
        </w:rPr>
      </w:pPr>
      <w:r w:rsidRPr="009C07B9">
        <w:rPr>
          <w:rFonts w:ascii="Arial" w:eastAsia="Times New Roman" w:hAnsi="Arial" w:cs="Arial"/>
          <w:color w:val="000000"/>
          <w:sz w:val="24"/>
          <w:szCs w:val="24"/>
          <w:lang w:val="sl-SI"/>
        </w:rPr>
        <w:t>NARUČILAC će danom uvođenja u posao Izvođaču pismeno saopštiti lica  koja  će  vršiti  stručni nadzor  nad  izvodjenjem  radova  (u daljem tekstu: Nadzorni organ).</w:t>
      </w:r>
    </w:p>
    <w:p w:rsidR="005249C1" w:rsidRPr="009C07B9" w:rsidRDefault="005249C1" w:rsidP="005249C1">
      <w:pPr>
        <w:spacing w:after="0" w:line="240" w:lineRule="auto"/>
        <w:jc w:val="both"/>
        <w:rPr>
          <w:rFonts w:ascii="Arial" w:eastAsia="Times New Roman" w:hAnsi="Arial" w:cs="Arial"/>
          <w:color w:val="000000"/>
          <w:sz w:val="24"/>
          <w:szCs w:val="24"/>
        </w:rPr>
      </w:pPr>
      <w:r w:rsidRPr="009C07B9">
        <w:rPr>
          <w:rFonts w:ascii="Arial" w:eastAsia="Times New Roman" w:hAnsi="Arial" w:cs="Arial"/>
          <w:color w:val="000000"/>
          <w:sz w:val="24"/>
          <w:szCs w:val="24"/>
          <w:lang w:val="sl-SI"/>
        </w:rPr>
        <w:t>Ako u toku izvodjenja radova dođe do promjene nadzornog organa, NARUČILAC će o tome obavijestiti Izvodjača.</w:t>
      </w:r>
    </w:p>
    <w:p w:rsidR="005249C1" w:rsidRPr="009C07B9" w:rsidRDefault="005249C1" w:rsidP="005249C1">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Nadzorni organ ovl</w:t>
      </w:r>
      <w:r w:rsidRPr="009C07B9">
        <w:rPr>
          <w:rFonts w:ascii="Arial" w:eastAsia="Times New Roman" w:hAnsi="Arial" w:cs="Arial"/>
          <w:color w:val="000000"/>
          <w:sz w:val="24"/>
          <w:szCs w:val="24"/>
        </w:rPr>
        <w:t xml:space="preserve">ašćen je da se stara i kontroliše realizaciju ovog ugovora u skladu </w:t>
      </w:r>
      <w:proofErr w:type="gramStart"/>
      <w:r w:rsidRPr="009C07B9">
        <w:rPr>
          <w:rFonts w:ascii="Arial" w:eastAsia="Times New Roman" w:hAnsi="Arial" w:cs="Arial"/>
          <w:color w:val="000000"/>
          <w:sz w:val="24"/>
          <w:szCs w:val="24"/>
        </w:rPr>
        <w:t>sa</w:t>
      </w:r>
      <w:proofErr w:type="gramEnd"/>
      <w:r w:rsidRPr="009C07B9">
        <w:rPr>
          <w:rFonts w:ascii="Arial" w:eastAsia="Times New Roman" w:hAnsi="Arial" w:cs="Arial"/>
          <w:color w:val="000000"/>
          <w:sz w:val="24"/>
          <w:szCs w:val="24"/>
        </w:rPr>
        <w:t xml:space="preserve"> Zakonom o planiranju prostora i izgradnji objekata.</w:t>
      </w:r>
    </w:p>
    <w:p w:rsidR="005249C1" w:rsidRPr="009C07B9" w:rsidRDefault="005249C1" w:rsidP="005249C1">
      <w:pPr>
        <w:spacing w:after="0" w:line="240" w:lineRule="auto"/>
        <w:jc w:val="both"/>
        <w:rPr>
          <w:rFonts w:ascii="Arial" w:eastAsia="Times New Roman" w:hAnsi="Arial" w:cs="Arial"/>
          <w:color w:val="000000"/>
          <w:sz w:val="24"/>
          <w:szCs w:val="24"/>
        </w:rPr>
      </w:pPr>
      <w:r w:rsidRPr="009C07B9">
        <w:rPr>
          <w:rFonts w:ascii="Arial" w:eastAsia="Times New Roman" w:hAnsi="Arial" w:cs="Arial"/>
          <w:color w:val="000000"/>
          <w:sz w:val="24"/>
          <w:szCs w:val="24"/>
        </w:rPr>
        <w:t xml:space="preserve">Nadzorni organ </w:t>
      </w:r>
      <w:proofErr w:type="gramStart"/>
      <w:r w:rsidRPr="009C07B9">
        <w:rPr>
          <w:rFonts w:ascii="Arial" w:eastAsia="Times New Roman" w:hAnsi="Arial" w:cs="Arial"/>
          <w:color w:val="000000"/>
          <w:sz w:val="24"/>
          <w:szCs w:val="24"/>
        </w:rPr>
        <w:t>nema</w:t>
      </w:r>
      <w:proofErr w:type="gramEnd"/>
      <w:r w:rsidRPr="009C07B9">
        <w:rPr>
          <w:rFonts w:ascii="Arial" w:eastAsia="Times New Roman" w:hAnsi="Arial" w:cs="Arial"/>
          <w:color w:val="000000"/>
          <w:sz w:val="24"/>
          <w:szCs w:val="24"/>
        </w:rPr>
        <w:t xml:space="preserve"> pravo da oslobodi Izvodjača od bilo koje njegove dužnosti ili obaveze iz ugovora ukoliko za to ne dobije pismeno ovlašćenje od Naručioca.</w:t>
      </w:r>
    </w:p>
    <w:p w:rsidR="005249C1" w:rsidRPr="009C07B9" w:rsidRDefault="005249C1" w:rsidP="005249C1">
      <w:pPr>
        <w:spacing w:after="0" w:line="240" w:lineRule="auto"/>
        <w:jc w:val="both"/>
        <w:rPr>
          <w:rFonts w:ascii="Arial" w:eastAsia="Times New Roman" w:hAnsi="Arial" w:cs="Arial"/>
          <w:color w:val="000000"/>
          <w:sz w:val="24"/>
          <w:szCs w:val="24"/>
        </w:rPr>
      </w:pPr>
      <w:r w:rsidRPr="009C07B9">
        <w:rPr>
          <w:rFonts w:ascii="Arial" w:eastAsia="Times New Roman" w:hAnsi="Arial" w:cs="Arial"/>
          <w:color w:val="000000"/>
          <w:sz w:val="24"/>
          <w:szCs w:val="24"/>
        </w:rPr>
        <w:t xml:space="preserve">Postojanje nadzornog organa i njegovi propusti u vršenju stručnog nadzora ne oslobadja Izvodjača </w:t>
      </w:r>
      <w:proofErr w:type="gramStart"/>
      <w:r w:rsidRPr="009C07B9">
        <w:rPr>
          <w:rFonts w:ascii="Arial" w:eastAsia="Times New Roman" w:hAnsi="Arial" w:cs="Arial"/>
          <w:color w:val="000000"/>
          <w:sz w:val="24"/>
          <w:szCs w:val="24"/>
        </w:rPr>
        <w:t>od</w:t>
      </w:r>
      <w:proofErr w:type="gramEnd"/>
      <w:r w:rsidRPr="009C07B9">
        <w:rPr>
          <w:rFonts w:ascii="Arial" w:eastAsia="Times New Roman" w:hAnsi="Arial" w:cs="Arial"/>
          <w:color w:val="000000"/>
          <w:sz w:val="24"/>
          <w:szCs w:val="24"/>
        </w:rPr>
        <w:t xml:space="preserve"> njegove obaveze i odgovornosti za kvalitetno i pravilno izvodjenje radova.</w:t>
      </w:r>
    </w:p>
    <w:p w:rsidR="005249C1" w:rsidRPr="009C07B9" w:rsidRDefault="005249C1" w:rsidP="005249C1">
      <w:pPr>
        <w:spacing w:after="0" w:line="240" w:lineRule="auto"/>
        <w:jc w:val="both"/>
        <w:rPr>
          <w:rFonts w:ascii="Arial" w:eastAsia="Times New Roman" w:hAnsi="Arial" w:cs="Arial"/>
          <w:color w:val="000000"/>
          <w:sz w:val="24"/>
          <w:szCs w:val="24"/>
        </w:rPr>
      </w:pPr>
      <w:r w:rsidRPr="009C07B9">
        <w:rPr>
          <w:rFonts w:ascii="Arial" w:eastAsia="Times New Roman" w:hAnsi="Arial" w:cs="Arial"/>
          <w:color w:val="000000"/>
          <w:sz w:val="24"/>
          <w:szCs w:val="24"/>
          <w:lang w:val="sl-SI"/>
        </w:rPr>
        <w:t>Nadzorni organ ima pravo da naredi IZVODJAČU da  otkloni izvedene radove koji nisu u skladu sa </w:t>
      </w:r>
      <w:r w:rsidRPr="009C07B9">
        <w:rPr>
          <w:rFonts w:ascii="Arial" w:eastAsia="Times New Roman" w:hAnsi="Arial" w:cs="Arial"/>
          <w:color w:val="000000"/>
          <w:sz w:val="24"/>
          <w:szCs w:val="24"/>
          <w:lang w:val="pl-PL"/>
        </w:rPr>
        <w:t>opisom i obimom radova definisanim Tenderskom dokumentacijom i Ponudom</w:t>
      </w:r>
      <w:r w:rsidRPr="009C07B9">
        <w:rPr>
          <w:rFonts w:ascii="Arial" w:eastAsia="Times New Roman" w:hAnsi="Arial" w:cs="Arial"/>
          <w:color w:val="000000"/>
          <w:sz w:val="24"/>
          <w:szCs w:val="24"/>
          <w:lang w:val="sl-SI"/>
        </w:rPr>
        <w:t>.</w:t>
      </w:r>
    </w:p>
    <w:p w:rsidR="005249C1" w:rsidRPr="009C07B9" w:rsidRDefault="005249C1" w:rsidP="005249C1">
      <w:pPr>
        <w:spacing w:after="0" w:line="240" w:lineRule="auto"/>
        <w:jc w:val="both"/>
        <w:rPr>
          <w:rFonts w:ascii="Arial" w:eastAsia="Times New Roman" w:hAnsi="Arial" w:cs="Arial"/>
          <w:color w:val="000000"/>
          <w:sz w:val="24"/>
          <w:szCs w:val="24"/>
          <w:lang w:val="sl-SI"/>
        </w:rPr>
      </w:pPr>
      <w:r w:rsidRPr="009C07B9">
        <w:rPr>
          <w:rFonts w:ascii="Arial" w:eastAsia="Times New Roman" w:hAnsi="Arial" w:cs="Arial"/>
          <w:color w:val="000000"/>
          <w:sz w:val="24"/>
          <w:szCs w:val="24"/>
          <w:lang w:val="sl-SI"/>
        </w:rPr>
        <w:t>Ako IZVODJAČ, i pored upozorenja i zahtjeva Nadzornog organa, ne otkloni uočene nedostatke i nastavi sa izvodjenjem radova koji nisu u skladu sa </w:t>
      </w:r>
      <w:r w:rsidRPr="009C07B9">
        <w:rPr>
          <w:rFonts w:ascii="Arial" w:eastAsia="Times New Roman" w:hAnsi="Arial" w:cs="Arial"/>
          <w:color w:val="000000"/>
          <w:sz w:val="24"/>
          <w:szCs w:val="24"/>
          <w:lang w:val="pl-PL"/>
        </w:rPr>
        <w:t>opisom i obimom definisanim tenderskom dokumentacijom </w:t>
      </w:r>
      <w:r w:rsidRPr="009C07B9">
        <w:rPr>
          <w:rFonts w:ascii="Arial" w:eastAsia="Times New Roman" w:hAnsi="Arial" w:cs="Arial"/>
          <w:color w:val="000000"/>
          <w:sz w:val="24"/>
          <w:szCs w:val="24"/>
          <w:lang w:val="sl-SI"/>
        </w:rPr>
        <w:t>Nadzorni organ će radove obustaviti i o tome obavjestiti NARUČIOCA i nadležnu inspekciju i te okolnosti unijeti u gradjevinski dnevnik.</w:t>
      </w:r>
    </w:p>
    <w:p w:rsidR="005249C1" w:rsidRPr="009C07B9" w:rsidRDefault="005249C1" w:rsidP="005249C1">
      <w:pPr>
        <w:spacing w:after="0" w:line="240" w:lineRule="auto"/>
        <w:jc w:val="both"/>
        <w:rPr>
          <w:rFonts w:ascii="Arial" w:eastAsia="Times New Roman" w:hAnsi="Arial" w:cs="Arial"/>
          <w:color w:val="000000"/>
          <w:sz w:val="24"/>
          <w:szCs w:val="24"/>
          <w:lang w:val="sl-SI"/>
        </w:rPr>
      </w:pPr>
      <w:r w:rsidRPr="009C07B9">
        <w:rPr>
          <w:rFonts w:ascii="Arial" w:eastAsia="Times New Roman" w:hAnsi="Arial" w:cs="Arial"/>
          <w:color w:val="000000"/>
          <w:sz w:val="24"/>
          <w:szCs w:val="24"/>
          <w:lang w:val="sl-SI"/>
        </w:rPr>
        <w:t>Sa izvodjenjem radova može se ponovo nastaviti kada izvođač preduzme i sprovede odgovrajuće radnje i mjere kojima se prema nalazu nadležne inspekci</w:t>
      </w:r>
      <w:r>
        <w:rPr>
          <w:rFonts w:ascii="Arial" w:eastAsia="Times New Roman" w:hAnsi="Arial" w:cs="Arial"/>
          <w:color w:val="000000"/>
          <w:sz w:val="24"/>
          <w:szCs w:val="24"/>
          <w:lang w:val="sl-SI"/>
        </w:rPr>
        <w:t>j</w:t>
      </w:r>
      <w:r w:rsidRPr="009C07B9">
        <w:rPr>
          <w:rFonts w:ascii="Arial" w:eastAsia="Times New Roman" w:hAnsi="Arial" w:cs="Arial"/>
          <w:color w:val="000000"/>
          <w:sz w:val="24"/>
          <w:szCs w:val="24"/>
          <w:lang w:val="sl-SI"/>
        </w:rPr>
        <w:t>e i nadzornog organa obezbjeđuje izvođenje radova u skladu sa opisima i obimom definisanim tenderskom dokumentacijom.</w:t>
      </w:r>
    </w:p>
    <w:p w:rsidR="005249C1" w:rsidRPr="009C07B9" w:rsidRDefault="005249C1" w:rsidP="005249C1">
      <w:pPr>
        <w:spacing w:after="0" w:line="240" w:lineRule="auto"/>
        <w:jc w:val="both"/>
        <w:rPr>
          <w:rFonts w:ascii="Arial" w:eastAsia="Times New Roman" w:hAnsi="Arial" w:cs="Arial"/>
          <w:color w:val="000000"/>
          <w:sz w:val="24"/>
          <w:szCs w:val="24"/>
        </w:rPr>
      </w:pPr>
      <w:r w:rsidRPr="009C07B9">
        <w:rPr>
          <w:rFonts w:ascii="Arial" w:eastAsia="Times New Roman" w:hAnsi="Arial" w:cs="Arial"/>
          <w:color w:val="000000"/>
          <w:sz w:val="24"/>
          <w:szCs w:val="24"/>
          <w:lang w:val="sl-SI"/>
        </w:rPr>
        <w:t>Ako se izmedju Nadzornog organa i IZVODJAČA pojave nesaglasnosti u pogledu materijala koji se ugradjuje, materijal se daje na ispitivanje kako bi se utvrdilo da li odgovara </w:t>
      </w:r>
      <w:r w:rsidRPr="009C07B9">
        <w:rPr>
          <w:rFonts w:ascii="Arial" w:eastAsia="Times New Roman" w:hAnsi="Arial" w:cs="Arial"/>
          <w:color w:val="000000"/>
          <w:sz w:val="24"/>
          <w:szCs w:val="24"/>
          <w:lang w:val="pl-PL"/>
        </w:rPr>
        <w:t>opisu i obimu definisanim Tenderskom dokumentacijom i Ponudom.</w:t>
      </w:r>
    </w:p>
    <w:p w:rsidR="005249C1" w:rsidRPr="009C07B9" w:rsidRDefault="005249C1" w:rsidP="005249C1">
      <w:pPr>
        <w:spacing w:after="0" w:line="240" w:lineRule="auto"/>
        <w:jc w:val="both"/>
        <w:rPr>
          <w:rFonts w:ascii="Arial" w:eastAsia="Times New Roman" w:hAnsi="Arial" w:cs="Arial"/>
          <w:color w:val="000000"/>
          <w:sz w:val="24"/>
          <w:szCs w:val="24"/>
        </w:rPr>
      </w:pPr>
      <w:r w:rsidRPr="009C07B9">
        <w:rPr>
          <w:rFonts w:ascii="Arial" w:eastAsia="Times New Roman" w:hAnsi="Arial" w:cs="Arial"/>
          <w:color w:val="000000"/>
          <w:sz w:val="24"/>
          <w:szCs w:val="24"/>
          <w:lang w:val="sl-SI"/>
        </w:rPr>
        <w:t>Troškove ovog ispitivanja plaća IZVODJAČ koji ima pravo da traži njihovu nadoknadu od NARUČIOCA, ako ovaj nije bio u pravu.</w:t>
      </w:r>
    </w:p>
    <w:p w:rsidR="005249C1" w:rsidRPr="009C07B9" w:rsidRDefault="005249C1" w:rsidP="005249C1">
      <w:pPr>
        <w:spacing w:after="0" w:line="240" w:lineRule="auto"/>
        <w:jc w:val="both"/>
        <w:rPr>
          <w:rFonts w:ascii="Arial" w:eastAsia="Times New Roman" w:hAnsi="Arial" w:cs="Arial"/>
          <w:color w:val="000000"/>
          <w:sz w:val="24"/>
          <w:szCs w:val="24"/>
          <w:lang w:val="sl-SI"/>
        </w:rPr>
      </w:pPr>
      <w:r w:rsidRPr="009C07B9">
        <w:rPr>
          <w:rFonts w:ascii="Arial" w:eastAsia="Times New Roman" w:hAnsi="Arial" w:cs="Arial"/>
          <w:color w:val="000000"/>
          <w:sz w:val="24"/>
          <w:szCs w:val="24"/>
          <w:lang w:val="sl-SI"/>
        </w:rPr>
        <w:t>Materijal za koji se utvrdi da ne odgovara </w:t>
      </w:r>
      <w:r w:rsidRPr="009C07B9">
        <w:rPr>
          <w:rFonts w:ascii="Arial" w:eastAsia="Times New Roman" w:hAnsi="Arial" w:cs="Arial"/>
          <w:color w:val="000000"/>
          <w:sz w:val="24"/>
          <w:szCs w:val="24"/>
          <w:lang w:val="pl-PL"/>
        </w:rPr>
        <w:t>opisu, bitnim karakteristikama i obimu definisanim Tenderskom dokumentacijom i Ponudom</w:t>
      </w:r>
      <w:r w:rsidRPr="009C07B9">
        <w:rPr>
          <w:rFonts w:ascii="Arial" w:eastAsia="Times New Roman" w:hAnsi="Arial" w:cs="Arial"/>
          <w:color w:val="000000"/>
          <w:sz w:val="24"/>
          <w:szCs w:val="24"/>
          <w:lang w:val="sl-SI"/>
        </w:rPr>
        <w:t>, IZVODJAČ mora o svom trošku da ukloni sa gradilišta u roku koji mu odredi Nadzorni organ.</w:t>
      </w:r>
    </w:p>
    <w:p w:rsidR="00832939" w:rsidRPr="00F85E85" w:rsidRDefault="00832939" w:rsidP="00832939">
      <w:pPr>
        <w:spacing w:after="0" w:line="240" w:lineRule="auto"/>
        <w:jc w:val="both"/>
        <w:rPr>
          <w:rFonts w:ascii="Arial" w:eastAsia="Calibri" w:hAnsi="Arial" w:cs="Arial"/>
          <w:sz w:val="24"/>
          <w:szCs w:val="24"/>
        </w:rPr>
      </w:pPr>
      <w:r w:rsidRPr="009C07B9">
        <w:rPr>
          <w:rFonts w:ascii="Arial" w:eastAsia="Times New Roman" w:hAnsi="Arial" w:cs="Arial"/>
          <w:b/>
          <w:bCs/>
          <w:color w:val="000000"/>
          <w:sz w:val="24"/>
          <w:szCs w:val="24"/>
        </w:rPr>
        <w:t>Garancije kvaliteta:</w:t>
      </w:r>
      <w:r w:rsidRPr="009C07B9">
        <w:rPr>
          <w:rFonts w:ascii="Arial" w:eastAsia="Times New Roman" w:hAnsi="Arial" w:cs="Arial"/>
          <w:color w:val="000000"/>
          <w:sz w:val="24"/>
          <w:szCs w:val="24"/>
        </w:rPr>
        <w:t xml:space="preserve">  </w:t>
      </w:r>
      <w:r w:rsidR="00F85E85" w:rsidRPr="00F85E85">
        <w:rPr>
          <w:rFonts w:ascii="Arial" w:eastAsia="Calibri" w:hAnsi="Arial" w:cs="Arial"/>
          <w:sz w:val="24"/>
          <w:szCs w:val="24"/>
        </w:rPr>
        <w:t xml:space="preserve">Za izvedene radove Izvođač je dužan, uz situaciju o izvedenim radovima, dostaviti dokaze </w:t>
      </w:r>
      <w:r w:rsidR="000B71EA">
        <w:rPr>
          <w:rFonts w:ascii="Arial" w:eastAsia="Calibri" w:hAnsi="Arial" w:cs="Arial"/>
          <w:sz w:val="24"/>
          <w:szCs w:val="24"/>
        </w:rPr>
        <w:t xml:space="preserve">o kvalitetu izvedenih radova I </w:t>
      </w:r>
      <w:r w:rsidR="00F85E85" w:rsidRPr="00F85E85">
        <w:rPr>
          <w:rFonts w:ascii="Arial" w:eastAsia="Calibri" w:hAnsi="Arial" w:cs="Arial"/>
          <w:sz w:val="24"/>
          <w:szCs w:val="24"/>
        </w:rPr>
        <w:t xml:space="preserve">ugrađenih materijala, u vidu validnog atesta </w:t>
      </w:r>
      <w:proofErr w:type="gramStart"/>
      <w:r w:rsidR="00F85E85" w:rsidRPr="00F85E85">
        <w:rPr>
          <w:rFonts w:ascii="Arial" w:eastAsia="Calibri" w:hAnsi="Arial" w:cs="Arial"/>
          <w:sz w:val="24"/>
          <w:szCs w:val="24"/>
        </w:rPr>
        <w:t>ili</w:t>
      </w:r>
      <w:proofErr w:type="gramEnd"/>
      <w:r w:rsidR="00F85E85" w:rsidRPr="00F85E85">
        <w:rPr>
          <w:rFonts w:ascii="Arial" w:eastAsia="Calibri" w:hAnsi="Arial" w:cs="Arial"/>
          <w:sz w:val="24"/>
          <w:szCs w:val="24"/>
        </w:rPr>
        <w:t xml:space="preserve"> sertifikata o kvalitetu na crnogorskom jeziku i dokaze (geodetski snimak) o izvedenim količinama urađene od strane ovlašćene geodetske organizacije.</w:t>
      </w:r>
    </w:p>
    <w:p w:rsidR="00F515F1" w:rsidRPr="00F515F1" w:rsidRDefault="00F515F1" w:rsidP="00F85E85">
      <w:pPr>
        <w:spacing w:after="0" w:line="240" w:lineRule="auto"/>
        <w:jc w:val="both"/>
        <w:rPr>
          <w:rFonts w:ascii="Arial" w:hAnsi="Arial" w:cs="Arial"/>
          <w:color w:val="000000"/>
          <w:sz w:val="24"/>
          <w:szCs w:val="24"/>
        </w:rPr>
      </w:pPr>
      <w:r w:rsidRPr="00F515F1">
        <w:rPr>
          <w:rFonts w:ascii="Arial" w:hAnsi="Arial" w:cs="Arial"/>
          <w:color w:val="000000"/>
          <w:sz w:val="24"/>
          <w:szCs w:val="24"/>
        </w:rPr>
        <w:sym w:font="Wingdings" w:char="F0FE"/>
      </w:r>
      <w:r w:rsidRPr="00F515F1">
        <w:rPr>
          <w:rFonts w:ascii="Arial" w:hAnsi="Arial" w:cs="Arial"/>
          <w:color w:val="000000"/>
          <w:sz w:val="24"/>
          <w:szCs w:val="24"/>
        </w:rPr>
        <w:t xml:space="preserve"> Ponuđač snosi troškove naknade korišćenja patenata i odgovoran je za povredu zaštićenih prava intelektualne svojine trećih lica </w:t>
      </w:r>
    </w:p>
    <w:p w:rsidR="00F85E85" w:rsidRPr="00F85E85" w:rsidRDefault="00F85E85" w:rsidP="00F85E85">
      <w:pPr>
        <w:spacing w:after="0" w:line="240" w:lineRule="auto"/>
        <w:jc w:val="both"/>
        <w:rPr>
          <w:rFonts w:ascii="Arial" w:hAnsi="Arial" w:cs="Arial"/>
          <w:b/>
          <w:sz w:val="24"/>
          <w:szCs w:val="24"/>
        </w:rPr>
      </w:pPr>
      <w:r w:rsidRPr="00F85E85">
        <w:rPr>
          <w:rFonts w:ascii="Arial" w:hAnsi="Arial" w:cs="Arial"/>
          <w:b/>
          <w:color w:val="000000"/>
          <w:sz w:val="24"/>
          <w:szCs w:val="24"/>
        </w:rPr>
        <w:sym w:font="Wingdings" w:char="F0FE"/>
      </w:r>
      <w:r w:rsidRPr="00F85E85">
        <w:rPr>
          <w:rFonts w:ascii="Arial" w:hAnsi="Arial" w:cs="Arial"/>
          <w:b/>
          <w:color w:val="000000"/>
          <w:sz w:val="24"/>
          <w:szCs w:val="24"/>
        </w:rPr>
        <w:t xml:space="preserve"> Drugi uslovi</w:t>
      </w:r>
      <w:r w:rsidRPr="00F85E85">
        <w:rPr>
          <w:rFonts w:ascii="Arial" w:hAnsi="Arial" w:cs="Arial"/>
          <w:b/>
          <w:sz w:val="24"/>
          <w:szCs w:val="24"/>
        </w:rPr>
        <w:t>:</w:t>
      </w:r>
    </w:p>
    <w:p w:rsidR="00847A19" w:rsidRPr="00F515F1" w:rsidRDefault="00847A19" w:rsidP="00003E72">
      <w:pPr>
        <w:spacing w:after="0" w:line="240" w:lineRule="auto"/>
        <w:jc w:val="both"/>
        <w:rPr>
          <w:rFonts w:ascii="Arial" w:eastAsia="Calibri" w:hAnsi="Arial" w:cs="Arial"/>
          <w:sz w:val="24"/>
          <w:szCs w:val="24"/>
        </w:rPr>
      </w:pPr>
      <w:r w:rsidRPr="00F515F1">
        <w:rPr>
          <w:rFonts w:ascii="Arial" w:eastAsia="Calibri" w:hAnsi="Arial" w:cs="Arial"/>
          <w:color w:val="000000"/>
          <w:sz w:val="24"/>
          <w:szCs w:val="24"/>
        </w:rPr>
        <w:t>Način i dinamika izvršenja:</w:t>
      </w:r>
      <w:r w:rsidRPr="00F515F1">
        <w:rPr>
          <w:rFonts w:ascii="Arial" w:eastAsia="Calibri" w:hAnsi="Arial" w:cs="Arial"/>
          <w:sz w:val="24"/>
          <w:szCs w:val="24"/>
          <w:highlight w:val="yellow"/>
        </w:rPr>
        <w:t xml:space="preserve"> </w:t>
      </w:r>
    </w:p>
    <w:p w:rsidR="005E46FB" w:rsidRPr="00BC4A17" w:rsidRDefault="00847A19" w:rsidP="00BC4A17">
      <w:pPr>
        <w:spacing w:after="0" w:line="20" w:lineRule="atLeast"/>
        <w:ind w:right="-285"/>
        <w:jc w:val="both"/>
        <w:rPr>
          <w:rFonts w:ascii="Arial" w:hAnsi="Arial" w:cs="Arial"/>
          <w:sz w:val="24"/>
          <w:szCs w:val="24"/>
          <w:lang w:val="sl-SI"/>
        </w:rPr>
      </w:pPr>
      <w:r w:rsidRPr="00086029">
        <w:rPr>
          <w:rFonts w:ascii="Arial" w:hAnsi="Arial" w:cs="Arial"/>
          <w:sz w:val="24"/>
          <w:szCs w:val="24"/>
          <w:lang w:val="sl-SI"/>
        </w:rPr>
        <w:lastRenderedPageBreak/>
        <w:t>U postupku izvođenja radova, na zahtjev Naručioca, može doći do promjene količina po pojedinim pozicijama, s tim da ukupna vrijednost javne nabavke ne pre</w:t>
      </w:r>
      <w:r w:rsidR="00BC4A17">
        <w:rPr>
          <w:rFonts w:ascii="Arial" w:hAnsi="Arial" w:cs="Arial"/>
          <w:sz w:val="24"/>
          <w:szCs w:val="24"/>
          <w:lang w:val="sl-SI"/>
        </w:rPr>
        <w:t>lazi ugovoreni iznos iz ponude.</w:t>
      </w:r>
    </w:p>
    <w:p w:rsidR="001C3462" w:rsidRDefault="001C3462" w:rsidP="00B64267">
      <w:pPr>
        <w:spacing w:after="0" w:line="240" w:lineRule="auto"/>
        <w:rPr>
          <w:rFonts w:ascii="Arial" w:eastAsia="Times New Roman" w:hAnsi="Arial" w:cs="Arial"/>
          <w:color w:val="000000"/>
          <w:sz w:val="24"/>
          <w:szCs w:val="24"/>
        </w:rPr>
      </w:pPr>
    </w:p>
    <w:p w:rsidR="007974D5" w:rsidRPr="007974D5" w:rsidRDefault="007974D5" w:rsidP="007974D5">
      <w:pPr>
        <w:spacing w:after="0" w:line="240" w:lineRule="auto"/>
        <w:jc w:val="both"/>
        <w:rPr>
          <w:rFonts w:ascii="Arial" w:eastAsia="Times New Roman" w:hAnsi="Arial" w:cs="Arial"/>
          <w:color w:val="000000"/>
          <w:sz w:val="24"/>
          <w:szCs w:val="24"/>
        </w:rPr>
      </w:pPr>
    </w:p>
    <w:p w:rsidR="007974D5" w:rsidRPr="007974D5" w:rsidRDefault="007974D5" w:rsidP="007974D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rPr>
      </w:pPr>
      <w:r w:rsidRPr="007974D5">
        <w:rPr>
          <w:rFonts w:ascii="Arial" w:eastAsia="Times New Roman" w:hAnsi="Arial" w:cs="Arial"/>
          <w:b/>
          <w:bCs/>
          <w:color w:val="000000"/>
          <w:sz w:val="24"/>
          <w:szCs w:val="24"/>
        </w:rPr>
        <w:t>3. SREDSTVA FINANSIJSKOG OBEZBJEĐENJA UGOVORA O JAVNOJ NABAVCI</w:t>
      </w:r>
    </w:p>
    <w:p w:rsidR="007974D5" w:rsidRPr="007974D5" w:rsidRDefault="007974D5" w:rsidP="007974D5">
      <w:pPr>
        <w:spacing w:after="0" w:line="240" w:lineRule="auto"/>
        <w:jc w:val="both"/>
        <w:rPr>
          <w:rFonts w:ascii="Arial" w:eastAsia="Times New Roman" w:hAnsi="Arial" w:cs="Arial"/>
          <w:color w:val="000000"/>
          <w:sz w:val="24"/>
          <w:szCs w:val="24"/>
        </w:rPr>
      </w:pPr>
    </w:p>
    <w:p w:rsidR="007974D5" w:rsidRPr="007974D5" w:rsidRDefault="007974D5" w:rsidP="007974D5">
      <w:pPr>
        <w:spacing w:after="0" w:line="240" w:lineRule="auto"/>
        <w:jc w:val="both"/>
        <w:rPr>
          <w:rFonts w:ascii="Arial" w:eastAsia="Times New Roman" w:hAnsi="Arial" w:cs="Arial"/>
          <w:color w:val="000000"/>
          <w:sz w:val="24"/>
          <w:szCs w:val="24"/>
        </w:rPr>
      </w:pPr>
      <w:r w:rsidRPr="007974D5">
        <w:rPr>
          <w:rFonts w:ascii="Arial" w:eastAsia="Times New Roman" w:hAnsi="Arial" w:cs="Arial"/>
          <w:color w:val="000000"/>
          <w:sz w:val="24"/>
          <w:szCs w:val="24"/>
        </w:rPr>
        <w:t>Ponuđač čija ponuda bude izabrana kao najpovoljnija je dužan da uz potpisan ugovor o javnoj nabavci dostavi naručiocu:</w:t>
      </w:r>
    </w:p>
    <w:p w:rsidR="007974D5" w:rsidRPr="007974D5" w:rsidRDefault="001A1D69" w:rsidP="007974D5">
      <w:pPr>
        <w:spacing w:after="0" w:line="240" w:lineRule="auto"/>
        <w:jc w:val="both"/>
        <w:rPr>
          <w:rFonts w:ascii="Arial" w:eastAsia="Times New Roman" w:hAnsi="Arial" w:cs="Arial"/>
          <w:sz w:val="24"/>
          <w:szCs w:val="24"/>
        </w:rPr>
      </w:pPr>
      <w:r>
        <w:rPr>
          <w:rFonts w:ascii="Times New Roman" w:hAnsi="Times New Roman" w:cs="Times New Roman"/>
          <w:color w:val="000000"/>
          <w:sz w:val="24"/>
          <w:szCs w:val="24"/>
        </w:rPr>
        <w:sym w:font="Wingdings" w:char="F0FE"/>
      </w:r>
      <w:r w:rsidR="00B82924">
        <w:rPr>
          <w:rFonts w:ascii="Times New Roman" w:hAnsi="Times New Roman" w:cs="Times New Roman"/>
          <w:color w:val="000000"/>
          <w:sz w:val="24"/>
          <w:szCs w:val="24"/>
        </w:rPr>
        <w:t xml:space="preserve"> </w:t>
      </w:r>
      <w:proofErr w:type="gramStart"/>
      <w:r w:rsidR="007974D5" w:rsidRPr="007974D5">
        <w:rPr>
          <w:rFonts w:ascii="Arial" w:eastAsia="Times New Roman" w:hAnsi="Arial" w:cs="Arial"/>
          <w:sz w:val="24"/>
          <w:szCs w:val="24"/>
        </w:rPr>
        <w:t>garanciju</w:t>
      </w:r>
      <w:proofErr w:type="gramEnd"/>
      <w:r w:rsidR="007974D5" w:rsidRPr="007974D5">
        <w:rPr>
          <w:rFonts w:ascii="Arial" w:eastAsia="Times New Roman" w:hAnsi="Arial" w:cs="Arial"/>
          <w:sz w:val="24"/>
          <w:szCs w:val="24"/>
        </w:rPr>
        <w:t xml:space="preserve"> za dobro izvršenje ugovora, za slučaj povrede ugovorenih obaveza </w:t>
      </w:r>
      <w:r w:rsidR="007974D5" w:rsidRPr="007974D5">
        <w:rPr>
          <w:rFonts w:ascii="Arial" w:eastAsia="Times New Roman" w:hAnsi="Arial" w:cs="Arial"/>
          <w:color w:val="000000"/>
          <w:sz w:val="24"/>
          <w:szCs w:val="24"/>
        </w:rPr>
        <w:t xml:space="preserve">u iznosu od </w:t>
      </w:r>
      <w:r w:rsidR="005E46FB">
        <w:rPr>
          <w:rFonts w:ascii="Arial" w:eastAsia="Times New Roman" w:hAnsi="Arial" w:cs="Arial"/>
          <w:color w:val="000000"/>
          <w:sz w:val="24"/>
          <w:szCs w:val="24"/>
        </w:rPr>
        <w:t>5%</w:t>
      </w:r>
      <w:r w:rsidR="007974D5" w:rsidRPr="007974D5">
        <w:rPr>
          <w:rFonts w:ascii="Arial" w:eastAsia="Times New Roman" w:hAnsi="Arial" w:cs="Arial"/>
          <w:color w:val="000000"/>
          <w:sz w:val="24"/>
          <w:szCs w:val="24"/>
        </w:rPr>
        <w:t xml:space="preserve"> od vrijednosti ugovora</w:t>
      </w:r>
      <w:r w:rsidR="004F0A7D">
        <w:rPr>
          <w:rFonts w:ascii="Arial" w:eastAsia="Times New Roman" w:hAnsi="Arial" w:cs="Arial"/>
          <w:color w:val="000000"/>
          <w:sz w:val="24"/>
          <w:szCs w:val="24"/>
        </w:rPr>
        <w:t>.</w:t>
      </w:r>
    </w:p>
    <w:p w:rsidR="007974D5" w:rsidRPr="007974D5" w:rsidRDefault="007974D5" w:rsidP="007974D5">
      <w:pPr>
        <w:spacing w:after="0" w:line="240" w:lineRule="auto"/>
        <w:rPr>
          <w:rFonts w:ascii="Arial" w:eastAsia="Times New Roman" w:hAnsi="Arial" w:cs="Arial"/>
          <w:color w:val="000000"/>
          <w:sz w:val="24"/>
          <w:szCs w:val="24"/>
        </w:rPr>
      </w:pPr>
    </w:p>
    <w:p w:rsidR="007974D5" w:rsidRPr="007974D5" w:rsidRDefault="007974D5" w:rsidP="00CA0274">
      <w:pPr>
        <w:keepNext/>
        <w:numPr>
          <w:ilvl w:val="0"/>
          <w:numId w:val="6"/>
        </w:numPr>
        <w:pBdr>
          <w:top w:val="single" w:sz="4" w:space="1" w:color="auto"/>
          <w:left w:val="single" w:sz="4" w:space="15" w:color="auto"/>
          <w:bottom w:val="single" w:sz="4" w:space="1" w:color="auto"/>
          <w:right w:val="single" w:sz="4" w:space="4" w:color="auto"/>
        </w:pBdr>
        <w:shd w:val="clear" w:color="auto" w:fill="BFBFBF"/>
        <w:spacing w:after="0" w:line="240" w:lineRule="auto"/>
        <w:outlineLvl w:val="0"/>
        <w:rPr>
          <w:rFonts w:ascii="Arial" w:eastAsia="Times New Roman" w:hAnsi="Arial" w:cs="Arial"/>
          <w:b/>
          <w:bCs/>
          <w:color w:val="000000"/>
          <w:sz w:val="24"/>
          <w:szCs w:val="24"/>
        </w:rPr>
      </w:pPr>
      <w:bookmarkStart w:id="3" w:name="_Toc49254416"/>
      <w:r w:rsidRPr="007974D5">
        <w:rPr>
          <w:rFonts w:ascii="Arial" w:eastAsia="Times New Roman" w:hAnsi="Arial" w:cs="Arial"/>
          <w:b/>
          <w:bCs/>
          <w:sz w:val="24"/>
          <w:szCs w:val="24"/>
        </w:rPr>
        <w:t>METODOLOGIJA VREDNOVANJA PONUDA</w:t>
      </w:r>
      <w:bookmarkEnd w:id="3"/>
    </w:p>
    <w:p w:rsidR="007974D5" w:rsidRPr="007974D5" w:rsidRDefault="007974D5" w:rsidP="007974D5">
      <w:pPr>
        <w:spacing w:after="0" w:line="240" w:lineRule="auto"/>
        <w:rPr>
          <w:rFonts w:ascii="Arial" w:eastAsia="Times New Roman" w:hAnsi="Arial" w:cs="Arial"/>
          <w:sz w:val="24"/>
          <w:szCs w:val="24"/>
        </w:rPr>
      </w:pPr>
    </w:p>
    <w:p w:rsidR="007974D5" w:rsidRPr="007974D5" w:rsidRDefault="007974D5" w:rsidP="007974D5">
      <w:pPr>
        <w:spacing w:after="0" w:line="240" w:lineRule="auto"/>
        <w:jc w:val="both"/>
        <w:rPr>
          <w:rFonts w:ascii="Arial" w:eastAsia="Times New Roman" w:hAnsi="Arial" w:cs="Arial"/>
          <w:sz w:val="24"/>
          <w:szCs w:val="24"/>
        </w:rPr>
      </w:pPr>
      <w:r w:rsidRPr="007974D5">
        <w:rPr>
          <w:rFonts w:ascii="Arial" w:eastAsia="Times New Roman" w:hAnsi="Arial" w:cs="Arial"/>
          <w:sz w:val="24"/>
          <w:szCs w:val="24"/>
        </w:rPr>
        <w:t xml:space="preserve">Naručilac </w:t>
      </w:r>
      <w:proofErr w:type="gramStart"/>
      <w:r w:rsidRPr="007974D5">
        <w:rPr>
          <w:rFonts w:ascii="Arial" w:eastAsia="Times New Roman" w:hAnsi="Arial" w:cs="Arial"/>
          <w:sz w:val="24"/>
          <w:szCs w:val="24"/>
        </w:rPr>
        <w:t>će</w:t>
      </w:r>
      <w:proofErr w:type="gramEnd"/>
      <w:r w:rsidRPr="007974D5">
        <w:rPr>
          <w:rFonts w:ascii="Arial" w:eastAsia="Times New Roman" w:hAnsi="Arial" w:cs="Arial"/>
          <w:sz w:val="24"/>
          <w:szCs w:val="24"/>
        </w:rPr>
        <w:t xml:space="preserve"> u postupku javne nabavki izabrati ekonomski najpovoljniju ponudu, primjenom pristupa isplativosti, po osnovu kriterijuma: </w:t>
      </w:r>
    </w:p>
    <w:p w:rsidR="007974D5" w:rsidRPr="007974D5" w:rsidRDefault="007974D5" w:rsidP="007974D5">
      <w:pPr>
        <w:spacing w:after="0" w:line="240" w:lineRule="auto"/>
        <w:jc w:val="both"/>
        <w:rPr>
          <w:rFonts w:ascii="Arial" w:eastAsia="Times New Roman" w:hAnsi="Arial" w:cs="Arial"/>
          <w:sz w:val="24"/>
          <w:szCs w:val="24"/>
        </w:rPr>
      </w:pPr>
    </w:p>
    <w:p w:rsidR="00852B70" w:rsidRPr="00BC4A17" w:rsidRDefault="004D5D0E" w:rsidP="00BC4A17">
      <w:pPr>
        <w:spacing w:after="0" w:line="240" w:lineRule="auto"/>
        <w:rPr>
          <w:rFonts w:ascii="Arial" w:eastAsia="Times New Roman" w:hAnsi="Arial" w:cs="Arial"/>
          <w:sz w:val="24"/>
          <w:szCs w:val="24"/>
        </w:rPr>
      </w:pPr>
      <w:r>
        <w:rPr>
          <w:rFonts w:ascii="Arial" w:eastAsia="Times New Roman" w:hAnsi="Arial" w:cs="Arial"/>
          <w:sz w:val="24"/>
          <w:szCs w:val="24"/>
        </w:rPr>
        <w:t>1</w:t>
      </w:r>
      <w:r w:rsidR="00BC4A17">
        <w:rPr>
          <w:rFonts w:ascii="Arial" w:eastAsia="Times New Roman" w:hAnsi="Arial" w:cs="Arial"/>
          <w:sz w:val="24"/>
          <w:szCs w:val="24"/>
        </w:rPr>
        <w:t xml:space="preserve">) </w:t>
      </w:r>
      <w:proofErr w:type="gramStart"/>
      <w:r w:rsidR="00BC4A17">
        <w:rPr>
          <w:rFonts w:ascii="Arial" w:eastAsia="Times New Roman" w:hAnsi="Arial" w:cs="Arial"/>
          <w:sz w:val="24"/>
          <w:szCs w:val="24"/>
        </w:rPr>
        <w:t>odnos</w:t>
      </w:r>
      <w:proofErr w:type="gramEnd"/>
      <w:r w:rsidR="00BC4A17">
        <w:rPr>
          <w:rFonts w:ascii="Arial" w:eastAsia="Times New Roman" w:hAnsi="Arial" w:cs="Arial"/>
          <w:sz w:val="24"/>
          <w:szCs w:val="24"/>
        </w:rPr>
        <w:t xml:space="preserve"> cijene i kvaliteta </w:t>
      </w:r>
    </w:p>
    <w:p w:rsidR="00457802" w:rsidRPr="00457802" w:rsidRDefault="00FC672E" w:rsidP="00457802">
      <w:pPr>
        <w:spacing w:after="0" w:line="240" w:lineRule="auto"/>
        <w:rPr>
          <w:rFonts w:ascii="Arial" w:eastAsia="Calibri" w:hAnsi="Arial" w:cs="Arial"/>
          <w:bCs/>
          <w:sz w:val="24"/>
          <w:szCs w:val="24"/>
          <w:lang w:val="pl-PL"/>
        </w:rPr>
      </w:pPr>
      <w:r>
        <w:rPr>
          <w:rFonts w:ascii="Times New Roman" w:hAnsi="Times New Roman" w:cs="Times New Roman"/>
          <w:color w:val="000000"/>
          <w:sz w:val="24"/>
          <w:szCs w:val="24"/>
        </w:rPr>
        <w:sym w:font="Wingdings" w:char="F0FE"/>
      </w:r>
      <w:r w:rsidR="00457802" w:rsidRPr="00457802">
        <w:rPr>
          <w:rFonts w:ascii="Arial" w:eastAsia="Calibri" w:hAnsi="Arial" w:cs="Arial"/>
          <w:bCs/>
          <w:sz w:val="24"/>
          <w:szCs w:val="24"/>
          <w:lang w:val="pl-PL"/>
        </w:rPr>
        <w:t xml:space="preserve"> najniža ponuđen</w:t>
      </w:r>
      <w:r>
        <w:rPr>
          <w:rFonts w:ascii="Arial" w:eastAsia="Calibri" w:hAnsi="Arial" w:cs="Arial"/>
          <w:bCs/>
          <w:sz w:val="24"/>
          <w:szCs w:val="24"/>
          <w:lang w:val="pl-PL"/>
        </w:rPr>
        <w:t>a cijena</w:t>
      </w:r>
      <w:r>
        <w:rPr>
          <w:rFonts w:ascii="Arial" w:eastAsia="Calibri" w:hAnsi="Arial" w:cs="Arial"/>
          <w:bCs/>
          <w:sz w:val="24"/>
          <w:szCs w:val="24"/>
          <w:lang w:val="pl-PL"/>
        </w:rPr>
        <w:tab/>
      </w:r>
      <w:r>
        <w:rPr>
          <w:rFonts w:ascii="Arial" w:eastAsia="Calibri" w:hAnsi="Arial" w:cs="Arial"/>
          <w:bCs/>
          <w:sz w:val="24"/>
          <w:szCs w:val="24"/>
          <w:lang w:val="pl-PL"/>
        </w:rPr>
        <w:tab/>
      </w:r>
      <w:r>
        <w:rPr>
          <w:rFonts w:ascii="Arial" w:eastAsia="Calibri" w:hAnsi="Arial" w:cs="Arial"/>
          <w:bCs/>
          <w:sz w:val="24"/>
          <w:szCs w:val="24"/>
          <w:lang w:val="pl-PL"/>
        </w:rPr>
        <w:tab/>
        <w:t xml:space="preserve">         broj bodova</w:t>
      </w:r>
      <w:r w:rsidR="00457802" w:rsidRPr="00457802">
        <w:rPr>
          <w:rFonts w:ascii="Arial" w:eastAsia="Calibri" w:hAnsi="Arial" w:cs="Arial"/>
          <w:bCs/>
          <w:sz w:val="24"/>
          <w:szCs w:val="24"/>
          <w:lang w:val="pl-PL"/>
        </w:rPr>
        <w:tab/>
      </w:r>
      <w:r w:rsidR="00CA3886">
        <w:rPr>
          <w:rFonts w:ascii="Arial" w:eastAsia="Calibri" w:hAnsi="Arial" w:cs="Arial"/>
          <w:bCs/>
          <w:sz w:val="24"/>
          <w:szCs w:val="24"/>
          <w:lang w:val="pl-PL"/>
        </w:rPr>
        <w:t>7</w:t>
      </w:r>
      <w:r w:rsidR="00457802" w:rsidRPr="00457802">
        <w:rPr>
          <w:rFonts w:ascii="Arial" w:eastAsia="Calibri" w:hAnsi="Arial" w:cs="Arial"/>
          <w:bCs/>
          <w:sz w:val="24"/>
          <w:szCs w:val="24"/>
          <w:lang w:val="pl-PL"/>
        </w:rPr>
        <w:t>0</w:t>
      </w:r>
      <w:r w:rsidR="00457802" w:rsidRPr="00457802">
        <w:rPr>
          <w:rFonts w:ascii="Arial" w:eastAsia="Calibri" w:hAnsi="Arial" w:cs="Arial"/>
          <w:bCs/>
          <w:sz w:val="24"/>
          <w:szCs w:val="24"/>
          <w:lang w:val="pl-PL"/>
        </w:rPr>
        <w:tab/>
      </w:r>
    </w:p>
    <w:p w:rsidR="00457802" w:rsidRPr="00457802" w:rsidRDefault="00FC672E" w:rsidP="00457802">
      <w:pPr>
        <w:spacing w:after="0" w:line="240" w:lineRule="auto"/>
        <w:rPr>
          <w:rFonts w:ascii="Arial" w:eastAsia="Calibri" w:hAnsi="Arial" w:cs="Arial"/>
          <w:bCs/>
          <w:sz w:val="24"/>
          <w:szCs w:val="24"/>
          <w:lang w:val="pl-PL"/>
        </w:rPr>
      </w:pPr>
      <w:r>
        <w:rPr>
          <w:rFonts w:ascii="Times New Roman" w:hAnsi="Times New Roman" w:cs="Times New Roman"/>
          <w:color w:val="000000"/>
          <w:sz w:val="24"/>
          <w:szCs w:val="24"/>
        </w:rPr>
        <w:sym w:font="Wingdings" w:char="F0FE"/>
      </w:r>
      <w:r w:rsidR="00B82924">
        <w:rPr>
          <w:rFonts w:ascii="Times New Roman" w:hAnsi="Times New Roman" w:cs="Times New Roman"/>
          <w:color w:val="000000"/>
          <w:sz w:val="24"/>
          <w:szCs w:val="24"/>
        </w:rPr>
        <w:t xml:space="preserve"> </w:t>
      </w:r>
      <w:r w:rsidR="00457802" w:rsidRPr="00457802">
        <w:rPr>
          <w:rFonts w:ascii="Arial" w:eastAsia="Calibri" w:hAnsi="Arial" w:cs="Arial"/>
          <w:bCs/>
          <w:sz w:val="24"/>
          <w:szCs w:val="24"/>
          <w:lang w:val="pl-PL"/>
        </w:rPr>
        <w:t xml:space="preserve">kvalitet                                                           broj bodova  </w:t>
      </w:r>
      <w:r w:rsidR="00457802" w:rsidRPr="00457802">
        <w:rPr>
          <w:rFonts w:ascii="Arial" w:eastAsia="Calibri" w:hAnsi="Arial" w:cs="Arial"/>
          <w:bCs/>
          <w:sz w:val="24"/>
          <w:szCs w:val="24"/>
          <w:lang w:val="pl-PL"/>
        </w:rPr>
        <w:tab/>
      </w:r>
      <w:r w:rsidR="00CA3886">
        <w:rPr>
          <w:rFonts w:ascii="Arial" w:eastAsia="Calibri" w:hAnsi="Arial" w:cs="Arial"/>
          <w:bCs/>
          <w:sz w:val="24"/>
          <w:szCs w:val="24"/>
          <w:lang w:val="pl-PL"/>
        </w:rPr>
        <w:t>3</w:t>
      </w:r>
      <w:r w:rsidR="00F85E85">
        <w:rPr>
          <w:rFonts w:ascii="Arial" w:eastAsia="Calibri" w:hAnsi="Arial" w:cs="Arial"/>
          <w:bCs/>
          <w:sz w:val="24"/>
          <w:szCs w:val="24"/>
          <w:lang w:val="pl-PL"/>
        </w:rPr>
        <w:t>0</w:t>
      </w:r>
      <w:r w:rsidR="00457802" w:rsidRPr="00457802">
        <w:rPr>
          <w:rFonts w:ascii="Arial" w:eastAsia="Calibri" w:hAnsi="Arial" w:cs="Arial"/>
          <w:bCs/>
          <w:sz w:val="24"/>
          <w:szCs w:val="24"/>
          <w:lang w:val="pl-PL"/>
        </w:rPr>
        <w:tab/>
      </w:r>
    </w:p>
    <w:p w:rsidR="00457802" w:rsidRPr="00457802" w:rsidRDefault="00457802" w:rsidP="00457802">
      <w:pPr>
        <w:spacing w:after="0" w:line="240" w:lineRule="auto"/>
        <w:rPr>
          <w:rFonts w:ascii="Arial" w:eastAsia="Calibri" w:hAnsi="Arial" w:cs="Arial"/>
          <w:bCs/>
          <w:sz w:val="24"/>
          <w:szCs w:val="24"/>
          <w:lang w:val="pl-PL"/>
        </w:rPr>
      </w:pPr>
    </w:p>
    <w:p w:rsidR="00457802" w:rsidRPr="00457802" w:rsidRDefault="00457802" w:rsidP="00457802">
      <w:pPr>
        <w:spacing w:after="0" w:line="240" w:lineRule="auto"/>
        <w:jc w:val="both"/>
        <w:rPr>
          <w:rFonts w:ascii="Arial" w:eastAsia="Calibri" w:hAnsi="Arial" w:cs="Arial"/>
          <w:bCs/>
          <w:sz w:val="24"/>
          <w:szCs w:val="24"/>
          <w:lang w:val="pl-PL"/>
        </w:rPr>
      </w:pPr>
      <w:r w:rsidRPr="00457802">
        <w:rPr>
          <w:rFonts w:ascii="Arial" w:eastAsia="Calibri" w:hAnsi="Arial" w:cs="Arial"/>
          <w:bCs/>
          <w:sz w:val="24"/>
          <w:szCs w:val="24"/>
          <w:lang w:val="pl-PL"/>
        </w:rPr>
        <w:t xml:space="preserve">Komisija za </w:t>
      </w:r>
      <w:r w:rsidR="00236A61">
        <w:rPr>
          <w:rFonts w:ascii="Arial" w:eastAsia="Calibri" w:hAnsi="Arial" w:cs="Arial"/>
          <w:bCs/>
          <w:sz w:val="24"/>
          <w:szCs w:val="24"/>
          <w:lang w:val="pl-PL"/>
        </w:rPr>
        <w:t>sprovođenje postupka javne nabavke</w:t>
      </w:r>
      <w:r w:rsidRPr="00457802">
        <w:rPr>
          <w:rFonts w:ascii="Arial" w:eastAsia="Calibri" w:hAnsi="Arial" w:cs="Arial"/>
          <w:bCs/>
          <w:sz w:val="24"/>
          <w:szCs w:val="24"/>
          <w:lang w:val="pl-PL"/>
        </w:rPr>
        <w:t xml:space="preserve"> će vrednovati ponude po kriterijumu ekonomski najpovoljnija i to na način da će </w:t>
      </w:r>
      <w:r w:rsidR="004F0A7D">
        <w:rPr>
          <w:rFonts w:ascii="Arial" w:eastAsia="Calibri" w:hAnsi="Arial" w:cs="Arial"/>
          <w:bCs/>
          <w:sz w:val="24"/>
          <w:szCs w:val="24"/>
          <w:lang w:val="pl-PL"/>
        </w:rPr>
        <w:t>70</w:t>
      </w:r>
      <w:r w:rsidRPr="00457802">
        <w:rPr>
          <w:rFonts w:ascii="Arial" w:eastAsia="Calibri" w:hAnsi="Arial" w:cs="Arial"/>
          <w:bCs/>
          <w:sz w:val="24"/>
          <w:szCs w:val="24"/>
          <w:lang w:val="pl-PL"/>
        </w:rPr>
        <w:t xml:space="preserve"> bodova  određivati najniže ponuđena cije</w:t>
      </w:r>
      <w:r w:rsidR="004F0A7D">
        <w:rPr>
          <w:rFonts w:ascii="Arial" w:eastAsia="Calibri" w:hAnsi="Arial" w:cs="Arial"/>
          <w:bCs/>
          <w:sz w:val="24"/>
          <w:szCs w:val="24"/>
          <w:lang w:val="pl-PL"/>
        </w:rPr>
        <w:t>na (C) i</w:t>
      </w:r>
      <w:r w:rsidR="00227BFA">
        <w:rPr>
          <w:rFonts w:ascii="Arial" w:eastAsia="Calibri" w:hAnsi="Arial" w:cs="Arial"/>
          <w:bCs/>
          <w:sz w:val="24"/>
          <w:szCs w:val="24"/>
          <w:lang w:val="pl-PL"/>
        </w:rPr>
        <w:t xml:space="preserve"> </w:t>
      </w:r>
      <w:r w:rsidR="004F0A7D">
        <w:rPr>
          <w:rFonts w:ascii="Arial" w:eastAsia="Calibri" w:hAnsi="Arial" w:cs="Arial"/>
          <w:bCs/>
          <w:sz w:val="24"/>
          <w:szCs w:val="24"/>
          <w:lang w:val="pl-PL"/>
        </w:rPr>
        <w:t xml:space="preserve">30 bodova određivaće </w:t>
      </w:r>
      <w:r w:rsidRPr="00457802">
        <w:rPr>
          <w:rFonts w:ascii="Arial" w:eastAsia="Calibri" w:hAnsi="Arial" w:cs="Arial"/>
          <w:bCs/>
          <w:sz w:val="24"/>
          <w:szCs w:val="24"/>
          <w:lang w:val="pl-PL"/>
        </w:rPr>
        <w:t>kvalitet (Q).</w:t>
      </w:r>
    </w:p>
    <w:p w:rsidR="00457802" w:rsidRPr="00457802" w:rsidRDefault="00457802" w:rsidP="00457802">
      <w:pPr>
        <w:spacing w:after="0" w:line="240" w:lineRule="auto"/>
        <w:jc w:val="both"/>
        <w:rPr>
          <w:rFonts w:ascii="Arial" w:eastAsia="Calibri" w:hAnsi="Arial" w:cs="Arial"/>
          <w:bCs/>
          <w:sz w:val="24"/>
          <w:szCs w:val="24"/>
          <w:lang w:val="pl-PL"/>
        </w:rPr>
      </w:pPr>
    </w:p>
    <w:p w:rsidR="00FC672E" w:rsidRPr="00457802" w:rsidRDefault="00457802" w:rsidP="00457802">
      <w:pPr>
        <w:spacing w:after="0" w:line="240" w:lineRule="auto"/>
        <w:jc w:val="both"/>
        <w:rPr>
          <w:rFonts w:ascii="Arial" w:eastAsia="Calibri" w:hAnsi="Arial" w:cs="Arial"/>
          <w:bCs/>
          <w:sz w:val="24"/>
          <w:szCs w:val="24"/>
          <w:lang w:val="pl-PL"/>
        </w:rPr>
      </w:pPr>
      <w:r w:rsidRPr="00457802">
        <w:rPr>
          <w:rFonts w:ascii="Arial" w:eastAsia="Calibri" w:hAnsi="Arial" w:cs="Arial"/>
          <w:bCs/>
          <w:sz w:val="24"/>
          <w:szCs w:val="24"/>
          <w:lang w:val="pl-PL"/>
        </w:rPr>
        <w:t>Ponuđač sa najvećim brojem bodova (C + Q) će biti izabran</w:t>
      </w:r>
      <w:r w:rsidR="004F0A7D">
        <w:rPr>
          <w:rFonts w:ascii="Arial" w:eastAsia="Calibri" w:hAnsi="Arial" w:cs="Arial"/>
          <w:bCs/>
          <w:sz w:val="24"/>
          <w:szCs w:val="24"/>
          <w:lang w:val="pl-PL"/>
        </w:rPr>
        <w:t xml:space="preserve"> kao najpovoljniji</w:t>
      </w:r>
      <w:r w:rsidRPr="00457802">
        <w:rPr>
          <w:rFonts w:ascii="Arial" w:eastAsia="Calibri" w:hAnsi="Arial" w:cs="Arial"/>
          <w:bCs/>
          <w:sz w:val="24"/>
          <w:szCs w:val="24"/>
          <w:lang w:val="pl-PL"/>
        </w:rPr>
        <w:t>.</w:t>
      </w:r>
    </w:p>
    <w:p w:rsidR="00457802" w:rsidRPr="00457802" w:rsidRDefault="00457802" w:rsidP="00457802">
      <w:pPr>
        <w:numPr>
          <w:ilvl w:val="0"/>
          <w:numId w:val="19"/>
        </w:numPr>
        <w:spacing w:after="0" w:line="240" w:lineRule="auto"/>
        <w:jc w:val="both"/>
        <w:rPr>
          <w:rFonts w:ascii="Arial" w:eastAsia="Calibri" w:hAnsi="Arial" w:cs="Arial"/>
          <w:bCs/>
          <w:sz w:val="24"/>
          <w:szCs w:val="24"/>
          <w:lang w:val="pl-PL"/>
        </w:rPr>
      </w:pPr>
      <w:r w:rsidRPr="00457802">
        <w:rPr>
          <w:rFonts w:ascii="Arial" w:eastAsia="Calibri" w:hAnsi="Arial" w:cs="Arial"/>
          <w:bCs/>
          <w:sz w:val="24"/>
          <w:szCs w:val="24"/>
          <w:lang w:val="pl-PL"/>
        </w:rPr>
        <w:t>Najniža ponuđena cijena (C)</w:t>
      </w:r>
      <w:r w:rsidR="004F0A7D">
        <w:rPr>
          <w:rFonts w:ascii="Arial" w:eastAsia="Calibri" w:hAnsi="Arial" w:cs="Arial"/>
          <w:bCs/>
          <w:sz w:val="24"/>
          <w:szCs w:val="24"/>
          <w:lang w:val="pl-PL"/>
        </w:rPr>
        <w:t xml:space="preserve"> </w:t>
      </w:r>
      <w:r w:rsidRPr="00457802">
        <w:rPr>
          <w:rFonts w:ascii="Arial" w:eastAsia="Calibri" w:hAnsi="Arial" w:cs="Arial"/>
          <w:bCs/>
          <w:sz w:val="24"/>
          <w:szCs w:val="24"/>
          <w:lang w:val="pl-PL"/>
        </w:rPr>
        <w:t>(</w:t>
      </w:r>
      <w:r w:rsidR="00CA3886">
        <w:rPr>
          <w:rFonts w:ascii="Arial" w:eastAsia="Calibri" w:hAnsi="Arial" w:cs="Arial"/>
          <w:bCs/>
          <w:sz w:val="24"/>
          <w:szCs w:val="24"/>
          <w:lang w:val="pl-PL"/>
        </w:rPr>
        <w:t>7</w:t>
      </w:r>
      <w:r w:rsidRPr="00457802">
        <w:rPr>
          <w:rFonts w:ascii="Arial" w:eastAsia="Calibri" w:hAnsi="Arial" w:cs="Arial"/>
          <w:bCs/>
          <w:sz w:val="24"/>
          <w:szCs w:val="24"/>
          <w:lang w:val="pl-PL"/>
        </w:rPr>
        <w:t>0 bodova)</w:t>
      </w:r>
    </w:p>
    <w:p w:rsidR="00457802" w:rsidRPr="00457802" w:rsidRDefault="00457802" w:rsidP="00457802">
      <w:pPr>
        <w:spacing w:after="0" w:line="240" w:lineRule="auto"/>
        <w:jc w:val="both"/>
        <w:rPr>
          <w:rFonts w:ascii="Arial" w:eastAsia="Calibri" w:hAnsi="Arial" w:cs="Arial"/>
          <w:bCs/>
          <w:sz w:val="24"/>
          <w:szCs w:val="24"/>
          <w:lang w:val="pl-PL"/>
        </w:rPr>
      </w:pPr>
      <w:r w:rsidRPr="00457802">
        <w:rPr>
          <w:rFonts w:ascii="Arial" w:eastAsia="Calibri" w:hAnsi="Arial" w:cs="Arial"/>
          <w:bCs/>
          <w:sz w:val="24"/>
          <w:szCs w:val="24"/>
          <w:lang w:val="pl-PL"/>
        </w:rPr>
        <w:t xml:space="preserve">Podkriterijum najniže ponuđena cijena iskazuje se na način što se najniže ukupna  ponuđena  cijena podijeli sa </w:t>
      </w:r>
      <w:r w:rsidR="004F0A7D">
        <w:rPr>
          <w:rFonts w:ascii="Arial" w:eastAsia="Calibri" w:hAnsi="Arial" w:cs="Arial"/>
          <w:bCs/>
          <w:sz w:val="24"/>
          <w:szCs w:val="24"/>
          <w:lang w:val="pl-PL"/>
        </w:rPr>
        <w:t xml:space="preserve">ponuđenom cijenom </w:t>
      </w:r>
      <w:r w:rsidRPr="00457802">
        <w:rPr>
          <w:rFonts w:ascii="Arial" w:eastAsia="Calibri" w:hAnsi="Arial" w:cs="Arial"/>
          <w:bCs/>
          <w:sz w:val="24"/>
          <w:szCs w:val="24"/>
          <w:lang w:val="pl-PL"/>
        </w:rPr>
        <w:t>i dobijeni količnik pomnoži sa brojem bodova (</w:t>
      </w:r>
      <w:r w:rsidR="00CA3886">
        <w:rPr>
          <w:rFonts w:ascii="Arial" w:eastAsia="Calibri" w:hAnsi="Arial" w:cs="Arial"/>
          <w:bCs/>
          <w:sz w:val="24"/>
          <w:szCs w:val="24"/>
          <w:lang w:val="pl-PL"/>
        </w:rPr>
        <w:t>7</w:t>
      </w:r>
      <w:r w:rsidRPr="00457802">
        <w:rPr>
          <w:rFonts w:ascii="Arial" w:eastAsia="Calibri" w:hAnsi="Arial" w:cs="Arial"/>
          <w:bCs/>
          <w:sz w:val="24"/>
          <w:szCs w:val="24"/>
          <w:lang w:val="pl-PL"/>
        </w:rPr>
        <w:t xml:space="preserve">0 bodova) i to po formuli: </w:t>
      </w:r>
    </w:p>
    <w:p w:rsidR="00457802" w:rsidRPr="00457802" w:rsidRDefault="00457802" w:rsidP="00457802">
      <w:pPr>
        <w:spacing w:after="0" w:line="240" w:lineRule="auto"/>
        <w:rPr>
          <w:rFonts w:ascii="Arial" w:eastAsia="Calibri" w:hAnsi="Arial" w:cs="Arial"/>
          <w:bCs/>
          <w:sz w:val="24"/>
          <w:szCs w:val="24"/>
          <w:lang w:val="pl-PL"/>
        </w:rPr>
      </w:pPr>
    </w:p>
    <w:p w:rsidR="00457802" w:rsidRPr="00457802" w:rsidRDefault="00457802" w:rsidP="00457802">
      <w:pPr>
        <w:spacing w:after="0" w:line="240" w:lineRule="auto"/>
        <w:rPr>
          <w:rFonts w:ascii="Arial" w:eastAsia="Calibri" w:hAnsi="Arial" w:cs="Arial"/>
          <w:bCs/>
          <w:sz w:val="24"/>
          <w:szCs w:val="24"/>
          <w:lang w:val="pl-PL"/>
        </w:rPr>
      </w:pPr>
      <w:r w:rsidRPr="00457802">
        <w:rPr>
          <w:rFonts w:ascii="Arial" w:eastAsia="Calibri" w:hAnsi="Arial" w:cs="Arial"/>
          <w:bCs/>
          <w:sz w:val="24"/>
          <w:szCs w:val="24"/>
          <w:lang w:val="pl-PL"/>
        </w:rPr>
        <w:t>(C)= C1 / C2 x</w:t>
      </w:r>
      <w:r w:rsidR="004F0A7D">
        <w:rPr>
          <w:rFonts w:ascii="Arial" w:eastAsia="Calibri" w:hAnsi="Arial" w:cs="Arial"/>
          <w:bCs/>
          <w:sz w:val="24"/>
          <w:szCs w:val="24"/>
          <w:lang w:val="pl-PL"/>
        </w:rPr>
        <w:t xml:space="preserve"> </w:t>
      </w:r>
      <w:r w:rsidR="005742CD">
        <w:rPr>
          <w:rFonts w:ascii="Arial" w:eastAsia="Calibri" w:hAnsi="Arial" w:cs="Arial"/>
          <w:bCs/>
          <w:sz w:val="24"/>
          <w:szCs w:val="24"/>
          <w:lang w:val="pl-PL"/>
        </w:rPr>
        <w:t>7</w:t>
      </w:r>
      <w:r w:rsidRPr="00457802">
        <w:rPr>
          <w:rFonts w:ascii="Arial" w:eastAsia="Calibri" w:hAnsi="Arial" w:cs="Arial"/>
          <w:bCs/>
          <w:sz w:val="24"/>
          <w:szCs w:val="24"/>
          <w:lang w:val="pl-PL"/>
        </w:rPr>
        <w:t>0</w:t>
      </w:r>
    </w:p>
    <w:p w:rsidR="00457802" w:rsidRPr="00457802" w:rsidRDefault="00457802" w:rsidP="00457802">
      <w:pPr>
        <w:spacing w:after="0" w:line="240" w:lineRule="auto"/>
        <w:rPr>
          <w:rFonts w:ascii="Arial" w:eastAsia="Calibri" w:hAnsi="Arial" w:cs="Arial"/>
          <w:bCs/>
          <w:sz w:val="24"/>
          <w:szCs w:val="24"/>
          <w:lang w:val="pl-PL"/>
        </w:rPr>
      </w:pPr>
      <w:r w:rsidRPr="00457802">
        <w:rPr>
          <w:rFonts w:ascii="Arial" w:eastAsia="Calibri" w:hAnsi="Arial" w:cs="Arial"/>
          <w:bCs/>
          <w:sz w:val="24"/>
          <w:szCs w:val="24"/>
          <w:lang w:val="pl-PL"/>
        </w:rPr>
        <w:t>C- Broj bodova</w:t>
      </w:r>
    </w:p>
    <w:p w:rsidR="00457802" w:rsidRDefault="00457802" w:rsidP="00457802">
      <w:pPr>
        <w:spacing w:after="0" w:line="240" w:lineRule="auto"/>
        <w:rPr>
          <w:rFonts w:ascii="Arial" w:eastAsia="Calibri" w:hAnsi="Arial" w:cs="Arial"/>
          <w:bCs/>
          <w:sz w:val="24"/>
          <w:szCs w:val="24"/>
          <w:lang w:val="pl-PL"/>
        </w:rPr>
      </w:pPr>
      <w:r w:rsidRPr="00457802">
        <w:rPr>
          <w:rFonts w:ascii="Arial" w:eastAsia="Calibri" w:hAnsi="Arial" w:cs="Arial"/>
          <w:bCs/>
          <w:sz w:val="24"/>
          <w:szCs w:val="24"/>
          <w:lang w:val="pl-PL"/>
        </w:rPr>
        <w:t>C1-</w:t>
      </w:r>
      <w:r w:rsidR="004F0A7D">
        <w:rPr>
          <w:rFonts w:ascii="Arial" w:eastAsia="Calibri" w:hAnsi="Arial" w:cs="Arial"/>
          <w:bCs/>
          <w:sz w:val="24"/>
          <w:szCs w:val="24"/>
          <w:lang w:val="pl-PL"/>
        </w:rPr>
        <w:t xml:space="preserve"> </w:t>
      </w:r>
      <w:r w:rsidRPr="00457802">
        <w:rPr>
          <w:rFonts w:ascii="Arial" w:eastAsia="Calibri" w:hAnsi="Arial" w:cs="Arial"/>
          <w:bCs/>
          <w:sz w:val="24"/>
          <w:szCs w:val="24"/>
          <w:lang w:val="pl-PL"/>
        </w:rPr>
        <w:t xml:space="preserve">Najniža ukupna  ponuđena  cijena </w:t>
      </w:r>
    </w:p>
    <w:p w:rsidR="00457802" w:rsidRPr="00457802" w:rsidRDefault="00C75617" w:rsidP="00457802">
      <w:pPr>
        <w:spacing w:after="0" w:line="240" w:lineRule="auto"/>
        <w:rPr>
          <w:rFonts w:ascii="Arial" w:eastAsia="Calibri" w:hAnsi="Arial" w:cs="Arial"/>
          <w:bCs/>
          <w:sz w:val="24"/>
          <w:szCs w:val="24"/>
          <w:lang w:val="pl-PL"/>
        </w:rPr>
      </w:pPr>
      <w:r>
        <w:rPr>
          <w:rFonts w:ascii="Arial" w:eastAsia="Calibri" w:hAnsi="Arial" w:cs="Arial"/>
          <w:bCs/>
          <w:sz w:val="24"/>
          <w:szCs w:val="24"/>
          <w:lang w:val="pl-PL"/>
        </w:rPr>
        <w:t>C2 -</w:t>
      </w:r>
      <w:r w:rsidR="004F0A7D">
        <w:rPr>
          <w:rFonts w:ascii="Arial" w:eastAsia="Calibri" w:hAnsi="Arial" w:cs="Arial"/>
          <w:bCs/>
          <w:sz w:val="24"/>
          <w:szCs w:val="24"/>
          <w:lang w:val="pl-PL"/>
        </w:rPr>
        <w:t xml:space="preserve"> </w:t>
      </w:r>
      <w:r>
        <w:rPr>
          <w:rFonts w:ascii="Arial" w:eastAsia="Calibri" w:hAnsi="Arial" w:cs="Arial"/>
          <w:bCs/>
          <w:sz w:val="24"/>
          <w:szCs w:val="24"/>
          <w:lang w:val="pl-PL"/>
        </w:rPr>
        <w:t xml:space="preserve">Ponuđena cijena </w:t>
      </w:r>
    </w:p>
    <w:p w:rsidR="00BC4A17" w:rsidRPr="00457802" w:rsidRDefault="00BC4A17" w:rsidP="00457802">
      <w:pPr>
        <w:spacing w:after="0" w:line="240" w:lineRule="auto"/>
        <w:rPr>
          <w:rFonts w:ascii="Arial" w:eastAsia="Calibri" w:hAnsi="Arial" w:cs="Arial"/>
          <w:bCs/>
          <w:sz w:val="24"/>
          <w:szCs w:val="24"/>
          <w:lang w:val="pl-PL"/>
        </w:rPr>
      </w:pPr>
    </w:p>
    <w:p w:rsidR="003E6449" w:rsidRPr="003E6449" w:rsidRDefault="004F0A7D" w:rsidP="003E6449">
      <w:pPr>
        <w:pStyle w:val="ListParagraph"/>
        <w:numPr>
          <w:ilvl w:val="0"/>
          <w:numId w:val="19"/>
        </w:numPr>
        <w:spacing w:after="0" w:line="240" w:lineRule="auto"/>
        <w:rPr>
          <w:rFonts w:ascii="Arial" w:hAnsi="Arial" w:cs="Arial"/>
          <w:bCs/>
          <w:sz w:val="24"/>
          <w:szCs w:val="24"/>
          <w:lang w:val="pl-PL"/>
        </w:rPr>
      </w:pPr>
      <w:r>
        <w:rPr>
          <w:rFonts w:ascii="Arial" w:hAnsi="Arial" w:cs="Arial"/>
          <w:bCs/>
          <w:sz w:val="24"/>
          <w:szCs w:val="24"/>
          <w:lang w:val="pl-PL"/>
        </w:rPr>
        <w:t xml:space="preserve">Kvalitet </w:t>
      </w:r>
      <w:r w:rsidR="003E6449" w:rsidRPr="003E6449">
        <w:rPr>
          <w:rFonts w:ascii="Arial" w:hAnsi="Arial" w:cs="Arial"/>
          <w:bCs/>
          <w:sz w:val="24"/>
          <w:szCs w:val="24"/>
          <w:lang w:val="pl-PL"/>
        </w:rPr>
        <w:t xml:space="preserve">(Q) </w:t>
      </w:r>
      <w:r w:rsidR="00CA3886">
        <w:rPr>
          <w:rFonts w:ascii="Arial" w:hAnsi="Arial" w:cs="Arial"/>
          <w:bCs/>
          <w:sz w:val="24"/>
          <w:szCs w:val="24"/>
          <w:lang w:val="pl-PL"/>
        </w:rPr>
        <w:t>3</w:t>
      </w:r>
      <w:r w:rsidR="003E6449" w:rsidRPr="003E6449">
        <w:rPr>
          <w:rFonts w:ascii="Arial" w:hAnsi="Arial" w:cs="Arial"/>
          <w:bCs/>
          <w:sz w:val="24"/>
          <w:szCs w:val="24"/>
          <w:lang w:val="pl-PL"/>
        </w:rPr>
        <w:t>0 bodova</w:t>
      </w:r>
    </w:p>
    <w:p w:rsidR="003E6449" w:rsidRPr="00B32E69" w:rsidRDefault="003E6449" w:rsidP="003E6449">
      <w:pPr>
        <w:spacing w:after="0" w:line="240" w:lineRule="auto"/>
        <w:rPr>
          <w:rFonts w:ascii="Arial" w:eastAsia="Calibri" w:hAnsi="Arial" w:cs="Arial"/>
          <w:bCs/>
          <w:sz w:val="24"/>
          <w:szCs w:val="24"/>
          <w:lang w:val="pl-PL"/>
        </w:rPr>
      </w:pPr>
      <w:r w:rsidRPr="00B32E69">
        <w:rPr>
          <w:rFonts w:ascii="Arial" w:eastAsia="Calibri" w:hAnsi="Arial" w:cs="Arial"/>
          <w:bCs/>
          <w:sz w:val="24"/>
          <w:szCs w:val="24"/>
          <w:lang w:val="pl-PL"/>
        </w:rPr>
        <w:t>Podkriterijum kvalitet  iskazuje se kroz:</w:t>
      </w:r>
    </w:p>
    <w:p w:rsidR="003E6449" w:rsidRDefault="003E6449" w:rsidP="003E6449">
      <w:pPr>
        <w:spacing w:after="0" w:line="240" w:lineRule="auto"/>
        <w:jc w:val="both"/>
        <w:rPr>
          <w:rFonts w:ascii="Arial" w:eastAsia="Calibri" w:hAnsi="Arial" w:cs="Arial"/>
          <w:bCs/>
          <w:sz w:val="24"/>
          <w:szCs w:val="24"/>
          <w:lang w:val="pl-PL"/>
        </w:rPr>
      </w:pPr>
      <w:r>
        <w:rPr>
          <w:rFonts w:ascii="Arial" w:eastAsia="Calibri" w:hAnsi="Arial" w:cs="Arial"/>
          <w:bCs/>
          <w:sz w:val="24"/>
          <w:szCs w:val="24"/>
          <w:lang w:val="pl-PL"/>
        </w:rPr>
        <w:t>Kvalifikacije i iskustvo ovlašćenog inženjera koji će rukovodi</w:t>
      </w:r>
      <w:r w:rsidR="004F0A7D">
        <w:rPr>
          <w:rFonts w:ascii="Arial" w:eastAsia="Calibri" w:hAnsi="Arial" w:cs="Arial"/>
          <w:bCs/>
          <w:sz w:val="24"/>
          <w:szCs w:val="24"/>
          <w:lang w:val="pl-PL"/>
        </w:rPr>
        <w:t>ti građenjem objekta u cjelini (</w:t>
      </w:r>
      <w:r w:rsidR="00CA3886">
        <w:rPr>
          <w:rFonts w:ascii="Arial" w:eastAsia="Calibri" w:hAnsi="Arial" w:cs="Arial"/>
          <w:bCs/>
          <w:sz w:val="24"/>
          <w:szCs w:val="24"/>
          <w:lang w:val="pl-PL"/>
        </w:rPr>
        <w:t>3</w:t>
      </w:r>
      <w:r>
        <w:rPr>
          <w:rFonts w:ascii="Arial" w:eastAsia="Calibri" w:hAnsi="Arial" w:cs="Arial"/>
          <w:bCs/>
          <w:sz w:val="24"/>
          <w:szCs w:val="24"/>
          <w:lang w:val="pl-PL"/>
        </w:rPr>
        <w:t>0 bodova</w:t>
      </w:r>
      <w:r w:rsidR="004F0A7D">
        <w:rPr>
          <w:rFonts w:ascii="Arial" w:eastAsia="Calibri" w:hAnsi="Arial" w:cs="Arial"/>
          <w:bCs/>
          <w:sz w:val="24"/>
          <w:szCs w:val="24"/>
          <w:lang w:val="pl-PL"/>
        </w:rPr>
        <w:t>).</w:t>
      </w:r>
    </w:p>
    <w:p w:rsidR="003E6449" w:rsidRPr="009B2523" w:rsidRDefault="003E6449" w:rsidP="003E6449">
      <w:pPr>
        <w:spacing w:after="0" w:line="240" w:lineRule="auto"/>
        <w:jc w:val="both"/>
        <w:rPr>
          <w:rFonts w:ascii="Arial" w:eastAsia="Calibri" w:hAnsi="Arial" w:cs="Arial"/>
          <w:bCs/>
          <w:sz w:val="24"/>
          <w:szCs w:val="24"/>
          <w:lang w:val="pl-PL"/>
        </w:rPr>
      </w:pPr>
      <w:r w:rsidRPr="009B2523">
        <w:rPr>
          <w:rFonts w:ascii="Arial" w:eastAsia="Calibri" w:hAnsi="Arial" w:cs="Arial"/>
          <w:bCs/>
          <w:sz w:val="24"/>
          <w:szCs w:val="24"/>
          <w:lang w:val="pl-PL"/>
        </w:rPr>
        <w:t>Ponud</w:t>
      </w:r>
      <w:r>
        <w:rPr>
          <w:rFonts w:ascii="Arial" w:eastAsia="Calibri" w:hAnsi="Arial" w:cs="Arial"/>
          <w:bCs/>
          <w:sz w:val="24"/>
          <w:szCs w:val="24"/>
          <w:lang w:val="pl-PL"/>
        </w:rPr>
        <w:t>e se vrednuju po osnovu paramet</w:t>
      </w:r>
      <w:r w:rsidRPr="009B2523">
        <w:rPr>
          <w:rFonts w:ascii="Arial" w:eastAsia="Calibri" w:hAnsi="Arial" w:cs="Arial"/>
          <w:bCs/>
          <w:sz w:val="24"/>
          <w:szCs w:val="24"/>
          <w:lang w:val="pl-PL"/>
        </w:rPr>
        <w:t>ra kvaliteta koji se odnose na kvalifikacije i iskustvo lica kojima će biti povjereno izvršenje predmeta nabavke (ovlašćenog inženjera koji će rukovoditi građenjem objekta u cjelini), vrši se na osnovu podataka o kvalifikacijama i iskustvu lica kojima će biti povjereno izvršenje predmeta nabavke, što se dokazuje dokazima nadležnog organa ili ovlašćene organizacije, odnosno pravnog lica</w:t>
      </w:r>
      <w:r w:rsidR="004F0A7D">
        <w:rPr>
          <w:rFonts w:ascii="Arial" w:eastAsia="Calibri" w:hAnsi="Arial" w:cs="Arial"/>
          <w:bCs/>
          <w:sz w:val="24"/>
          <w:szCs w:val="24"/>
          <w:lang w:val="pl-PL"/>
        </w:rPr>
        <w:t xml:space="preserve"> </w:t>
      </w:r>
      <w:r w:rsidR="004F0A7D">
        <w:rPr>
          <w:rFonts w:ascii="Arial" w:eastAsia="Calibri" w:hAnsi="Arial" w:cs="Arial"/>
          <w:bCs/>
          <w:sz w:val="24"/>
          <w:szCs w:val="24"/>
          <w:lang w:val="pl-PL"/>
        </w:rPr>
        <w:lastRenderedPageBreak/>
        <w:t>(</w:t>
      </w:r>
      <w:r w:rsidR="005742CD">
        <w:rPr>
          <w:rFonts w:ascii="Arial" w:eastAsia="Calibri" w:hAnsi="Arial" w:cs="Arial"/>
          <w:bCs/>
          <w:sz w:val="24"/>
          <w:szCs w:val="24"/>
          <w:lang w:val="pl-PL"/>
        </w:rPr>
        <w:t xml:space="preserve">investitora, naručioca posla) </w:t>
      </w:r>
      <w:r w:rsidRPr="009B2523">
        <w:rPr>
          <w:rFonts w:ascii="Arial" w:eastAsia="Calibri" w:hAnsi="Arial" w:cs="Arial"/>
          <w:bCs/>
          <w:sz w:val="24"/>
          <w:szCs w:val="24"/>
          <w:lang w:val="pl-PL"/>
        </w:rPr>
        <w:t xml:space="preserve"> o nivou okvira kvalifikacije i stručne osposobljenosti lica kojima će biti povjereno izvršenje predmeta nabavke.</w:t>
      </w:r>
    </w:p>
    <w:p w:rsidR="003E6449" w:rsidRPr="009B2523" w:rsidRDefault="003E6449" w:rsidP="003E6449">
      <w:pPr>
        <w:spacing w:after="0" w:line="240" w:lineRule="auto"/>
        <w:jc w:val="both"/>
        <w:rPr>
          <w:rFonts w:ascii="Arial" w:eastAsia="Calibri" w:hAnsi="Arial" w:cs="Arial"/>
          <w:bCs/>
          <w:sz w:val="24"/>
          <w:szCs w:val="24"/>
          <w:lang w:val="pl-PL"/>
        </w:rPr>
      </w:pPr>
    </w:p>
    <w:p w:rsidR="007F4FE2" w:rsidRPr="005742CD" w:rsidRDefault="003E6449" w:rsidP="005742CD">
      <w:pPr>
        <w:jc w:val="both"/>
        <w:rPr>
          <w:rFonts w:ascii="Arial" w:eastAsia="Calibri" w:hAnsi="Arial" w:cs="Arial"/>
          <w:sz w:val="24"/>
          <w:szCs w:val="24"/>
        </w:rPr>
      </w:pPr>
      <w:r w:rsidRPr="009B2523">
        <w:rPr>
          <w:rFonts w:ascii="Arial" w:eastAsia="Calibri" w:hAnsi="Arial" w:cs="Arial"/>
          <w:bCs/>
          <w:sz w:val="24"/>
          <w:szCs w:val="24"/>
          <w:lang w:val="pl-PL"/>
        </w:rPr>
        <w:t>Ponuđač dokazuje parametar kvalitet na način što će dostaviti potvrdu kojom potvrđuje da ovlašćeni inženjer koji će rukovoditi građenjem objekta u cjelini ima predvi</w:t>
      </w:r>
      <w:r>
        <w:rPr>
          <w:rFonts w:ascii="Arial" w:eastAsia="Calibri" w:hAnsi="Arial" w:cs="Arial"/>
          <w:bCs/>
          <w:sz w:val="24"/>
          <w:szCs w:val="24"/>
          <w:lang w:val="pl-PL"/>
        </w:rPr>
        <w:t>đene kvalifikacije i iskustvo  na rukovođenju na istim ili sličnim</w:t>
      </w:r>
      <w:r w:rsidRPr="009B2523">
        <w:rPr>
          <w:rFonts w:ascii="Arial" w:eastAsia="Calibri" w:hAnsi="Arial" w:cs="Arial"/>
          <w:bCs/>
          <w:sz w:val="24"/>
          <w:szCs w:val="24"/>
          <w:lang w:val="pl-PL"/>
        </w:rPr>
        <w:t xml:space="preserve"> p</w:t>
      </w:r>
      <w:r>
        <w:rPr>
          <w:rFonts w:ascii="Arial" w:eastAsia="Calibri" w:hAnsi="Arial" w:cs="Arial"/>
          <w:bCs/>
          <w:sz w:val="24"/>
          <w:szCs w:val="24"/>
          <w:lang w:val="pl-PL"/>
        </w:rPr>
        <w:t>oslovima.</w:t>
      </w:r>
      <w:r w:rsidR="004F0A7D">
        <w:rPr>
          <w:rFonts w:ascii="Arial" w:eastAsia="Calibri" w:hAnsi="Arial" w:cs="Arial"/>
          <w:bCs/>
          <w:sz w:val="24"/>
          <w:szCs w:val="24"/>
          <w:lang w:val="pl-PL"/>
        </w:rPr>
        <w:t xml:space="preserve"> </w:t>
      </w:r>
      <w:r w:rsidR="007F4FE2" w:rsidRPr="007F4FE2">
        <w:rPr>
          <w:rFonts w:ascii="Arial" w:eastAsia="Times New Roman" w:hAnsi="Arial" w:cs="Arial"/>
          <w:sz w:val="24"/>
          <w:szCs w:val="24"/>
        </w:rPr>
        <w:t xml:space="preserve">Pod </w:t>
      </w:r>
      <w:r w:rsidR="00557EDE">
        <w:rPr>
          <w:rFonts w:ascii="Arial" w:eastAsia="Times New Roman" w:hAnsi="Arial" w:cs="Arial"/>
          <w:sz w:val="24"/>
          <w:szCs w:val="24"/>
        </w:rPr>
        <w:t>istim</w:t>
      </w:r>
      <w:r w:rsidR="00F2458D">
        <w:rPr>
          <w:rFonts w:ascii="Arial" w:eastAsia="Times New Roman" w:hAnsi="Arial" w:cs="Arial"/>
          <w:sz w:val="24"/>
          <w:szCs w:val="24"/>
        </w:rPr>
        <w:t xml:space="preserve"> </w:t>
      </w:r>
      <w:proofErr w:type="gramStart"/>
      <w:r w:rsidR="00F2458D">
        <w:rPr>
          <w:rFonts w:ascii="Arial" w:eastAsia="Times New Roman" w:hAnsi="Arial" w:cs="Arial"/>
          <w:sz w:val="24"/>
          <w:szCs w:val="24"/>
        </w:rPr>
        <w:t>ili</w:t>
      </w:r>
      <w:proofErr w:type="gramEnd"/>
      <w:r w:rsidR="00F2458D">
        <w:rPr>
          <w:rFonts w:ascii="Arial" w:eastAsia="Times New Roman" w:hAnsi="Arial" w:cs="Arial"/>
          <w:sz w:val="24"/>
          <w:szCs w:val="24"/>
        </w:rPr>
        <w:t xml:space="preserve"> sličnim</w:t>
      </w:r>
      <w:r w:rsidR="007F4FE2" w:rsidRPr="007F4FE2">
        <w:rPr>
          <w:rFonts w:ascii="Arial" w:eastAsia="Times New Roman" w:hAnsi="Arial" w:cs="Arial"/>
          <w:sz w:val="24"/>
          <w:szCs w:val="24"/>
        </w:rPr>
        <w:t xml:space="preserve"> radovima smatraju se </w:t>
      </w:r>
      <w:r w:rsidR="00AC1DD3" w:rsidRPr="00003E72">
        <w:rPr>
          <w:rFonts w:ascii="Arial" w:eastAsia="Calibri" w:hAnsi="Arial" w:cs="Arial"/>
          <w:sz w:val="24"/>
          <w:szCs w:val="24"/>
        </w:rPr>
        <w:t>Radovi na sanaciji i modernizaciji saobraćajnica, odnosno Rekonstrukcija ili izgradnja saobraćajne infrastrukture (lokalni, regionalni putevi, gradske saobraćajnice)</w:t>
      </w:r>
    </w:p>
    <w:p w:rsidR="003E6449" w:rsidRPr="00B32E69" w:rsidRDefault="003E6449" w:rsidP="003E6449">
      <w:pPr>
        <w:spacing w:after="0" w:line="240" w:lineRule="auto"/>
        <w:jc w:val="both"/>
        <w:rPr>
          <w:rFonts w:ascii="Arial" w:eastAsia="Calibri" w:hAnsi="Arial" w:cs="Arial"/>
          <w:bCs/>
          <w:sz w:val="24"/>
          <w:szCs w:val="24"/>
          <w:lang w:val="pl-PL"/>
        </w:rPr>
      </w:pPr>
      <w:r w:rsidRPr="009B2523">
        <w:rPr>
          <w:rFonts w:ascii="Arial" w:eastAsia="Calibri" w:hAnsi="Arial" w:cs="Arial"/>
          <w:bCs/>
          <w:sz w:val="24"/>
          <w:szCs w:val="24"/>
          <w:lang w:val="pl-PL"/>
        </w:rPr>
        <w:t>Maksimalni broj bodova dobija ponuda ponuđača koji ima najveći broj potvrda kako je to definisano prethodnim stavom, a ostale ponude dobijaju proporcionalno broj bodova po formuli:</w:t>
      </w:r>
    </w:p>
    <w:p w:rsidR="003E6449" w:rsidRPr="00B32E69" w:rsidRDefault="003E6449" w:rsidP="003E6449">
      <w:pPr>
        <w:spacing w:after="0" w:line="240" w:lineRule="auto"/>
        <w:jc w:val="both"/>
        <w:rPr>
          <w:rFonts w:ascii="Arial" w:eastAsia="Calibri" w:hAnsi="Arial" w:cs="Arial"/>
          <w:bCs/>
          <w:sz w:val="24"/>
          <w:szCs w:val="24"/>
          <w:lang w:val="pl-PL"/>
        </w:rPr>
      </w:pPr>
    </w:p>
    <w:p w:rsidR="003E6449" w:rsidRPr="00B32E69" w:rsidRDefault="003E6449" w:rsidP="003E6449">
      <w:pPr>
        <w:spacing w:after="0" w:line="240" w:lineRule="auto"/>
        <w:jc w:val="both"/>
        <w:rPr>
          <w:rFonts w:ascii="Arial" w:eastAsia="Calibri" w:hAnsi="Arial" w:cs="Arial"/>
          <w:bCs/>
          <w:sz w:val="24"/>
          <w:szCs w:val="24"/>
          <w:lang w:val="pl-PL"/>
        </w:rPr>
      </w:pPr>
      <w:r w:rsidRPr="00B32E69">
        <w:rPr>
          <w:rFonts w:ascii="Arial" w:eastAsia="Calibri" w:hAnsi="Arial" w:cs="Arial"/>
          <w:bCs/>
          <w:sz w:val="24"/>
          <w:szCs w:val="24"/>
          <w:lang w:val="pl-PL"/>
        </w:rPr>
        <w:t>Q=Nj</w:t>
      </w:r>
      <w:r w:rsidR="004F0A7D">
        <w:rPr>
          <w:rFonts w:ascii="Arial" w:eastAsia="Calibri" w:hAnsi="Arial" w:cs="Arial"/>
          <w:bCs/>
          <w:sz w:val="24"/>
          <w:szCs w:val="24"/>
          <w:lang w:val="pl-PL"/>
        </w:rPr>
        <w:t xml:space="preserve"> </w:t>
      </w:r>
      <w:r w:rsidRPr="00B32E69">
        <w:rPr>
          <w:rFonts w:ascii="Arial" w:eastAsia="Calibri" w:hAnsi="Arial" w:cs="Arial"/>
          <w:bCs/>
          <w:sz w:val="24"/>
          <w:szCs w:val="24"/>
          <w:lang w:val="pl-PL"/>
        </w:rPr>
        <w:t>/</w:t>
      </w:r>
      <w:r w:rsidR="004F0A7D">
        <w:rPr>
          <w:rFonts w:ascii="Arial" w:eastAsia="Calibri" w:hAnsi="Arial" w:cs="Arial"/>
          <w:bCs/>
          <w:sz w:val="24"/>
          <w:szCs w:val="24"/>
          <w:lang w:val="pl-PL"/>
        </w:rPr>
        <w:t xml:space="preserve"> </w:t>
      </w:r>
      <w:r w:rsidRPr="00B32E69">
        <w:rPr>
          <w:rFonts w:ascii="Arial" w:eastAsia="Calibri" w:hAnsi="Arial" w:cs="Arial"/>
          <w:bCs/>
          <w:sz w:val="24"/>
          <w:szCs w:val="24"/>
          <w:lang w:val="pl-PL"/>
        </w:rPr>
        <w:t xml:space="preserve">Nmax x </w:t>
      </w:r>
      <w:r w:rsidR="005742CD">
        <w:rPr>
          <w:rFonts w:ascii="Arial" w:eastAsia="Calibri" w:hAnsi="Arial" w:cs="Arial"/>
          <w:bCs/>
          <w:sz w:val="24"/>
          <w:szCs w:val="24"/>
          <w:lang w:val="pl-PL"/>
        </w:rPr>
        <w:t>3</w:t>
      </w:r>
      <w:r w:rsidRPr="00B32E69">
        <w:rPr>
          <w:rFonts w:ascii="Arial" w:eastAsia="Calibri" w:hAnsi="Arial" w:cs="Arial"/>
          <w:bCs/>
          <w:sz w:val="24"/>
          <w:szCs w:val="24"/>
          <w:lang w:val="pl-PL"/>
        </w:rPr>
        <w:t>0</w:t>
      </w:r>
    </w:p>
    <w:p w:rsidR="003E6449" w:rsidRPr="00B32E69" w:rsidRDefault="003E6449" w:rsidP="003E6449">
      <w:pPr>
        <w:spacing w:after="0" w:line="240" w:lineRule="auto"/>
        <w:jc w:val="both"/>
        <w:rPr>
          <w:rFonts w:ascii="Arial" w:eastAsia="Calibri" w:hAnsi="Arial" w:cs="Arial"/>
          <w:bCs/>
          <w:sz w:val="24"/>
          <w:szCs w:val="24"/>
          <w:lang w:val="pl-PL"/>
        </w:rPr>
      </w:pPr>
      <w:r w:rsidRPr="00B32E69">
        <w:rPr>
          <w:rFonts w:ascii="Arial" w:eastAsia="Calibri" w:hAnsi="Arial" w:cs="Arial"/>
          <w:bCs/>
          <w:sz w:val="24"/>
          <w:szCs w:val="24"/>
          <w:lang w:val="pl-PL"/>
        </w:rPr>
        <w:t xml:space="preserve">Gdje je: </w:t>
      </w:r>
    </w:p>
    <w:p w:rsidR="003E6449" w:rsidRPr="00B32E69" w:rsidRDefault="004F0A7D" w:rsidP="003E6449">
      <w:pPr>
        <w:spacing w:after="0" w:line="240" w:lineRule="auto"/>
        <w:jc w:val="both"/>
        <w:rPr>
          <w:rFonts w:ascii="Arial" w:eastAsia="Calibri" w:hAnsi="Arial" w:cs="Arial"/>
          <w:bCs/>
          <w:sz w:val="24"/>
          <w:szCs w:val="24"/>
          <w:lang w:val="pl-PL"/>
        </w:rPr>
      </w:pPr>
      <w:r>
        <w:rPr>
          <w:rFonts w:ascii="Arial" w:eastAsia="Calibri" w:hAnsi="Arial" w:cs="Arial"/>
          <w:bCs/>
          <w:sz w:val="24"/>
          <w:szCs w:val="24"/>
          <w:lang w:val="pl-PL"/>
        </w:rPr>
        <w:t xml:space="preserve">Q - </w:t>
      </w:r>
      <w:r w:rsidR="003E6449" w:rsidRPr="00B32E69">
        <w:rPr>
          <w:rFonts w:ascii="Arial" w:eastAsia="Calibri" w:hAnsi="Arial" w:cs="Arial"/>
          <w:bCs/>
          <w:sz w:val="24"/>
          <w:szCs w:val="24"/>
          <w:lang w:val="pl-PL"/>
        </w:rPr>
        <w:t>Broj bodova</w:t>
      </w:r>
    </w:p>
    <w:p w:rsidR="003E6449" w:rsidRPr="00B32E69" w:rsidRDefault="003E6449" w:rsidP="003E6449">
      <w:pPr>
        <w:spacing w:after="0" w:line="240" w:lineRule="auto"/>
        <w:jc w:val="both"/>
        <w:rPr>
          <w:rFonts w:ascii="Arial" w:eastAsia="Calibri" w:hAnsi="Arial" w:cs="Arial"/>
          <w:bCs/>
          <w:sz w:val="24"/>
          <w:szCs w:val="24"/>
          <w:lang w:val="pl-PL"/>
        </w:rPr>
      </w:pPr>
      <w:r>
        <w:rPr>
          <w:rFonts w:ascii="Arial" w:eastAsia="Calibri" w:hAnsi="Arial" w:cs="Arial"/>
          <w:bCs/>
          <w:sz w:val="24"/>
          <w:szCs w:val="24"/>
          <w:lang w:val="pl-PL"/>
        </w:rPr>
        <w:t>Nj</w:t>
      </w:r>
      <w:r w:rsidR="004F0A7D">
        <w:rPr>
          <w:rFonts w:ascii="Arial" w:eastAsia="Calibri" w:hAnsi="Arial" w:cs="Arial"/>
          <w:bCs/>
          <w:sz w:val="24"/>
          <w:szCs w:val="24"/>
          <w:lang w:val="pl-PL"/>
        </w:rPr>
        <w:t xml:space="preserve"> </w:t>
      </w:r>
      <w:r>
        <w:rPr>
          <w:rFonts w:ascii="Arial" w:eastAsia="Calibri" w:hAnsi="Arial" w:cs="Arial"/>
          <w:bCs/>
          <w:sz w:val="24"/>
          <w:szCs w:val="24"/>
          <w:lang w:val="pl-PL"/>
        </w:rPr>
        <w:t>- broj potvrda</w:t>
      </w:r>
    </w:p>
    <w:p w:rsidR="003E6449" w:rsidRPr="00B32E69" w:rsidRDefault="003E6449" w:rsidP="003E6449">
      <w:pPr>
        <w:spacing w:after="0" w:line="240" w:lineRule="auto"/>
        <w:jc w:val="both"/>
        <w:rPr>
          <w:rFonts w:ascii="Arial" w:eastAsia="Calibri" w:hAnsi="Arial" w:cs="Arial"/>
          <w:bCs/>
          <w:sz w:val="24"/>
          <w:szCs w:val="24"/>
          <w:lang w:val="pl-PL"/>
        </w:rPr>
      </w:pPr>
      <w:r w:rsidRPr="00B32E69">
        <w:rPr>
          <w:rFonts w:ascii="Arial" w:eastAsia="Calibri" w:hAnsi="Arial" w:cs="Arial"/>
          <w:bCs/>
          <w:sz w:val="24"/>
          <w:szCs w:val="24"/>
          <w:lang w:val="pl-PL"/>
        </w:rPr>
        <w:t>Nmax</w:t>
      </w:r>
      <w:r w:rsidR="004F0A7D">
        <w:rPr>
          <w:rFonts w:ascii="Arial" w:eastAsia="Calibri" w:hAnsi="Arial" w:cs="Arial"/>
          <w:bCs/>
          <w:sz w:val="24"/>
          <w:szCs w:val="24"/>
          <w:lang w:val="pl-PL"/>
        </w:rPr>
        <w:t xml:space="preserve"> </w:t>
      </w:r>
      <w:r w:rsidRPr="00B32E69">
        <w:rPr>
          <w:rFonts w:ascii="Arial" w:eastAsia="Calibri" w:hAnsi="Arial" w:cs="Arial"/>
          <w:bCs/>
          <w:sz w:val="24"/>
          <w:szCs w:val="24"/>
          <w:lang w:val="pl-PL"/>
        </w:rPr>
        <w:t>- n</w:t>
      </w:r>
      <w:r>
        <w:rPr>
          <w:rFonts w:ascii="Arial" w:eastAsia="Calibri" w:hAnsi="Arial" w:cs="Arial"/>
          <w:bCs/>
          <w:sz w:val="24"/>
          <w:szCs w:val="24"/>
          <w:lang w:val="pl-PL"/>
        </w:rPr>
        <w:t>ajveći broj potvrda</w:t>
      </w:r>
    </w:p>
    <w:p w:rsidR="003E6449" w:rsidRPr="00B32E69" w:rsidRDefault="003E6449" w:rsidP="003E6449">
      <w:pPr>
        <w:spacing w:after="0" w:line="240" w:lineRule="auto"/>
        <w:jc w:val="both"/>
        <w:rPr>
          <w:rFonts w:ascii="Arial" w:eastAsia="Calibri" w:hAnsi="Arial" w:cs="Arial"/>
          <w:bCs/>
          <w:lang w:val="pl-PL"/>
        </w:rPr>
      </w:pPr>
    </w:p>
    <w:p w:rsidR="00A17003" w:rsidRPr="004F0A7D" w:rsidRDefault="003E6449" w:rsidP="003E6449">
      <w:pPr>
        <w:spacing w:after="0" w:line="240" w:lineRule="auto"/>
        <w:jc w:val="both"/>
        <w:rPr>
          <w:rFonts w:ascii="Arial" w:eastAsia="Times New Roman" w:hAnsi="Arial" w:cs="Arial"/>
          <w:sz w:val="24"/>
          <w:szCs w:val="24"/>
          <w:shd w:val="clear" w:color="auto" w:fill="FFFFFF"/>
        </w:rPr>
      </w:pPr>
      <w:r w:rsidRPr="00B32E69">
        <w:rPr>
          <w:rFonts w:ascii="Arial" w:eastAsia="Times New Roman" w:hAnsi="Arial" w:cs="Arial"/>
          <w:sz w:val="24"/>
          <w:szCs w:val="24"/>
          <w:shd w:val="clear" w:color="auto" w:fill="FFFFFF"/>
        </w:rPr>
        <w:t>Ponuđaču koji</w:t>
      </w:r>
      <w:r>
        <w:rPr>
          <w:rFonts w:ascii="Arial" w:eastAsia="Times New Roman" w:hAnsi="Arial" w:cs="Arial"/>
          <w:sz w:val="24"/>
          <w:szCs w:val="24"/>
          <w:shd w:val="clear" w:color="auto" w:fill="FFFFFF"/>
        </w:rPr>
        <w:t xml:space="preserve"> ne dostavi potvrde</w:t>
      </w:r>
      <w:r w:rsidRPr="00B32E69">
        <w:rPr>
          <w:rFonts w:ascii="Arial" w:eastAsia="Times New Roman" w:hAnsi="Arial" w:cs="Arial"/>
          <w:sz w:val="24"/>
          <w:szCs w:val="24"/>
          <w:shd w:val="clear" w:color="auto" w:fill="FFFFFF"/>
        </w:rPr>
        <w:t xml:space="preserve"> </w:t>
      </w:r>
      <w:proofErr w:type="gramStart"/>
      <w:r w:rsidRPr="00B32E69">
        <w:rPr>
          <w:rFonts w:ascii="Arial" w:eastAsia="Times New Roman" w:hAnsi="Arial" w:cs="Arial"/>
          <w:sz w:val="24"/>
          <w:szCs w:val="24"/>
          <w:shd w:val="clear" w:color="auto" w:fill="FFFFFF"/>
        </w:rPr>
        <w:t>će</w:t>
      </w:r>
      <w:proofErr w:type="gramEnd"/>
      <w:r w:rsidRPr="00B32E69">
        <w:rPr>
          <w:rFonts w:ascii="Arial" w:eastAsia="Times New Roman" w:hAnsi="Arial" w:cs="Arial"/>
          <w:sz w:val="24"/>
          <w:szCs w:val="24"/>
          <w:shd w:val="clear" w:color="auto" w:fill="FFFFFF"/>
        </w:rPr>
        <w:t xml:space="preserve"> po tom parametru biti dodijeljeno 0 poena.</w:t>
      </w:r>
    </w:p>
    <w:p w:rsidR="007974D5" w:rsidRPr="007974D5" w:rsidRDefault="007974D5" w:rsidP="007974D5">
      <w:pPr>
        <w:spacing w:after="0" w:line="240" w:lineRule="auto"/>
        <w:rPr>
          <w:rFonts w:ascii="Arial" w:eastAsia="Times New Roman" w:hAnsi="Arial" w:cs="Arial"/>
          <w:sz w:val="24"/>
          <w:szCs w:val="24"/>
        </w:rPr>
      </w:pPr>
    </w:p>
    <w:p w:rsidR="007974D5" w:rsidRPr="007974D5" w:rsidRDefault="007974D5" w:rsidP="007974D5">
      <w:pPr>
        <w:keepNext/>
        <w:numPr>
          <w:ilvl w:val="0"/>
          <w:numId w:val="6"/>
        </w:numPr>
        <w:pBdr>
          <w:top w:val="single" w:sz="4" w:space="1" w:color="auto"/>
          <w:left w:val="single" w:sz="4" w:space="4" w:color="auto"/>
          <w:bottom w:val="single" w:sz="4" w:space="1" w:color="auto"/>
          <w:right w:val="single" w:sz="4" w:space="4" w:color="auto"/>
        </w:pBdr>
        <w:shd w:val="clear" w:color="auto" w:fill="D9D9D9"/>
        <w:spacing w:after="0" w:line="240" w:lineRule="auto"/>
        <w:outlineLvl w:val="0"/>
        <w:rPr>
          <w:rFonts w:ascii="Arial" w:eastAsia="Times New Roman" w:hAnsi="Arial" w:cs="Arial"/>
          <w:b/>
          <w:bCs/>
          <w:sz w:val="24"/>
          <w:szCs w:val="24"/>
        </w:rPr>
      </w:pPr>
      <w:bookmarkStart w:id="4" w:name="_Toc49254417"/>
      <w:r w:rsidRPr="007974D5">
        <w:rPr>
          <w:rFonts w:ascii="Arial" w:eastAsia="Times New Roman" w:hAnsi="Arial" w:cs="Arial"/>
          <w:b/>
          <w:bCs/>
          <w:sz w:val="24"/>
          <w:szCs w:val="24"/>
        </w:rPr>
        <w:t>UPUTSTVO ZA SAČINJAVANJE PONUDE</w:t>
      </w:r>
      <w:bookmarkEnd w:id="4"/>
    </w:p>
    <w:p w:rsidR="007974D5" w:rsidRPr="007974D5" w:rsidRDefault="007974D5" w:rsidP="007974D5">
      <w:pPr>
        <w:spacing w:after="0" w:line="240" w:lineRule="auto"/>
        <w:rPr>
          <w:rFonts w:ascii="Arial" w:eastAsia="Times New Roman" w:hAnsi="Arial" w:cs="Arial"/>
          <w:sz w:val="24"/>
          <w:szCs w:val="24"/>
        </w:rPr>
      </w:pPr>
    </w:p>
    <w:p w:rsidR="007974D5" w:rsidRPr="007974D5" w:rsidRDefault="007974D5" w:rsidP="007974D5">
      <w:pPr>
        <w:spacing w:after="0" w:line="240" w:lineRule="auto"/>
        <w:jc w:val="both"/>
        <w:rPr>
          <w:rFonts w:ascii="Arial" w:eastAsia="Times New Roman" w:hAnsi="Arial" w:cs="Arial"/>
          <w:sz w:val="24"/>
          <w:szCs w:val="24"/>
        </w:rPr>
      </w:pPr>
      <w:r w:rsidRPr="007974D5">
        <w:rPr>
          <w:rFonts w:ascii="Arial" w:eastAsia="Times New Roman" w:hAnsi="Arial" w:cs="Arial"/>
          <w:sz w:val="24"/>
          <w:szCs w:val="24"/>
        </w:rPr>
        <w:t xml:space="preserve">Ponude se sačinjavaju u skladu </w:t>
      </w:r>
      <w:proofErr w:type="gramStart"/>
      <w:r w:rsidRPr="007974D5">
        <w:rPr>
          <w:rFonts w:ascii="Arial" w:eastAsia="Times New Roman" w:hAnsi="Arial" w:cs="Arial"/>
          <w:sz w:val="24"/>
          <w:szCs w:val="24"/>
        </w:rPr>
        <w:t>sa</w:t>
      </w:r>
      <w:proofErr w:type="gramEnd"/>
      <w:r w:rsidRPr="007974D5">
        <w:rPr>
          <w:rFonts w:ascii="Arial" w:eastAsia="Times New Roman" w:hAnsi="Arial" w:cs="Arial"/>
          <w:sz w:val="24"/>
          <w:szCs w:val="24"/>
        </w:rPr>
        <w:t xml:space="preserve"> tenderskom dokumentacijom i Pravilnikom o sadržaju ponude i uputstvu za sačinjavanje i podnošenje ponude. </w:t>
      </w:r>
    </w:p>
    <w:p w:rsidR="007974D5" w:rsidRPr="007974D5" w:rsidRDefault="007974D5" w:rsidP="007974D5">
      <w:pPr>
        <w:spacing w:after="0" w:line="240" w:lineRule="auto"/>
        <w:jc w:val="both"/>
        <w:rPr>
          <w:rFonts w:ascii="Arial" w:eastAsia="Times New Roman" w:hAnsi="Arial" w:cs="Arial"/>
          <w:sz w:val="24"/>
          <w:szCs w:val="24"/>
        </w:rPr>
      </w:pPr>
    </w:p>
    <w:p w:rsidR="007974D5" w:rsidRPr="007974D5" w:rsidRDefault="007974D5" w:rsidP="007974D5">
      <w:pPr>
        <w:spacing w:after="0" w:line="240" w:lineRule="auto"/>
        <w:jc w:val="both"/>
        <w:rPr>
          <w:rFonts w:ascii="Arial" w:eastAsia="Times New Roman" w:hAnsi="Arial" w:cs="Arial"/>
          <w:sz w:val="24"/>
          <w:szCs w:val="24"/>
        </w:rPr>
      </w:pPr>
      <w:r w:rsidRPr="007974D5">
        <w:rPr>
          <w:rFonts w:ascii="Arial" w:eastAsia="Times New Roman" w:hAnsi="Arial" w:cs="Arial"/>
          <w:sz w:val="24"/>
          <w:szCs w:val="24"/>
        </w:rPr>
        <w:t xml:space="preserve">Ispunjenost uslova za učešće u postupku javne nabavke dokazuje se izjavom privrednog subjekta, koja se sačinjava </w:t>
      </w:r>
      <w:proofErr w:type="gramStart"/>
      <w:r w:rsidRPr="007974D5">
        <w:rPr>
          <w:rFonts w:ascii="Arial" w:eastAsia="Times New Roman" w:hAnsi="Arial" w:cs="Arial"/>
          <w:sz w:val="24"/>
          <w:szCs w:val="24"/>
        </w:rPr>
        <w:t>na</w:t>
      </w:r>
      <w:proofErr w:type="gramEnd"/>
      <w:r w:rsidRPr="007974D5">
        <w:rPr>
          <w:rFonts w:ascii="Arial" w:eastAsia="Times New Roman" w:hAnsi="Arial" w:cs="Arial"/>
          <w:sz w:val="24"/>
          <w:szCs w:val="24"/>
        </w:rPr>
        <w:t xml:space="preserve"> obrascu datom u Pravilniku o sadržaju ponude i uputstvu za sačinjavanje i podnošenje ponude.</w:t>
      </w:r>
    </w:p>
    <w:p w:rsidR="007974D5" w:rsidRPr="007974D5" w:rsidRDefault="007974D5" w:rsidP="007974D5">
      <w:pPr>
        <w:spacing w:after="0" w:line="240" w:lineRule="auto"/>
        <w:jc w:val="both"/>
        <w:rPr>
          <w:rFonts w:ascii="Arial" w:eastAsia="Times New Roman" w:hAnsi="Arial" w:cs="Arial"/>
          <w:b/>
          <w:bCs/>
          <w:color w:val="000000"/>
          <w:sz w:val="24"/>
          <w:szCs w:val="24"/>
        </w:rPr>
      </w:pPr>
    </w:p>
    <w:p w:rsidR="007974D5" w:rsidRPr="007974D5" w:rsidRDefault="007974D5" w:rsidP="007974D5">
      <w:pPr>
        <w:keepNext/>
        <w:numPr>
          <w:ilvl w:val="0"/>
          <w:numId w:val="6"/>
        </w:numPr>
        <w:pBdr>
          <w:top w:val="single" w:sz="4" w:space="1" w:color="auto"/>
          <w:left w:val="single" w:sz="4" w:space="4" w:color="auto"/>
          <w:bottom w:val="single" w:sz="4" w:space="1" w:color="auto"/>
          <w:right w:val="single" w:sz="4" w:space="4" w:color="auto"/>
        </w:pBdr>
        <w:shd w:val="clear" w:color="auto" w:fill="D9D9D9"/>
        <w:spacing w:after="0" w:line="240" w:lineRule="auto"/>
        <w:outlineLvl w:val="0"/>
        <w:rPr>
          <w:rFonts w:ascii="Arial" w:eastAsia="Times New Roman" w:hAnsi="Arial" w:cs="Arial"/>
          <w:b/>
          <w:bCs/>
          <w:sz w:val="24"/>
          <w:szCs w:val="24"/>
        </w:rPr>
      </w:pPr>
      <w:bookmarkStart w:id="5" w:name="_Toc49254418"/>
      <w:r w:rsidRPr="007974D5">
        <w:rPr>
          <w:rFonts w:ascii="Arial" w:eastAsia="Times New Roman" w:hAnsi="Arial" w:cs="Arial"/>
          <w:b/>
          <w:bCs/>
          <w:sz w:val="24"/>
          <w:szCs w:val="24"/>
        </w:rPr>
        <w:t>NAČIN ZAKLJUČIVANJA I IZMJENE UGOVORA O JAVNOJ NABACI</w:t>
      </w:r>
      <w:bookmarkEnd w:id="5"/>
    </w:p>
    <w:p w:rsidR="007974D5" w:rsidRPr="007974D5" w:rsidRDefault="007974D5" w:rsidP="007974D5">
      <w:pPr>
        <w:spacing w:after="0" w:line="240" w:lineRule="auto"/>
        <w:jc w:val="both"/>
        <w:rPr>
          <w:rFonts w:ascii="Arial" w:eastAsia="Times New Roman" w:hAnsi="Arial" w:cs="Arial"/>
          <w:i/>
          <w:sz w:val="24"/>
          <w:szCs w:val="24"/>
        </w:rPr>
      </w:pPr>
    </w:p>
    <w:p w:rsidR="007974D5" w:rsidRPr="007974D5" w:rsidRDefault="007974D5" w:rsidP="007974D5">
      <w:pPr>
        <w:spacing w:after="0" w:line="240" w:lineRule="auto"/>
        <w:jc w:val="both"/>
        <w:rPr>
          <w:rFonts w:ascii="Arial" w:eastAsia="Times New Roman" w:hAnsi="Arial" w:cs="Arial"/>
          <w:sz w:val="24"/>
          <w:szCs w:val="24"/>
        </w:rPr>
      </w:pPr>
      <w:r w:rsidRPr="007974D5">
        <w:rPr>
          <w:rFonts w:ascii="Arial" w:eastAsia="Times New Roman" w:hAnsi="Arial" w:cs="Arial"/>
          <w:sz w:val="24"/>
          <w:szCs w:val="24"/>
        </w:rPr>
        <w:t xml:space="preserve">Naručilac zaključuje ugovor o javnoj nabavci u pisanom </w:t>
      </w:r>
      <w:proofErr w:type="gramStart"/>
      <w:r w:rsidRPr="007974D5">
        <w:rPr>
          <w:rFonts w:ascii="Arial" w:eastAsia="Times New Roman" w:hAnsi="Arial" w:cs="Arial"/>
          <w:sz w:val="24"/>
          <w:szCs w:val="24"/>
        </w:rPr>
        <w:t>sa</w:t>
      </w:r>
      <w:proofErr w:type="gramEnd"/>
      <w:r w:rsidRPr="007974D5">
        <w:rPr>
          <w:rFonts w:ascii="Arial" w:eastAsia="Times New Roman" w:hAnsi="Arial" w:cs="Arial"/>
          <w:sz w:val="24"/>
          <w:szCs w:val="24"/>
        </w:rPr>
        <w:t xml:space="preserve"> ponuđačem čija je ponuda izabrana kao najpovoljnija, nakon izvršnosti odluke o izboru najpovoljnije ponude. </w:t>
      </w:r>
    </w:p>
    <w:p w:rsidR="007974D5" w:rsidRPr="007974D5" w:rsidRDefault="007974D5" w:rsidP="007974D5">
      <w:pPr>
        <w:spacing w:after="0" w:line="240" w:lineRule="auto"/>
        <w:jc w:val="both"/>
        <w:rPr>
          <w:rFonts w:ascii="Arial" w:eastAsia="Times New Roman" w:hAnsi="Arial" w:cs="Arial"/>
          <w:sz w:val="24"/>
          <w:szCs w:val="24"/>
        </w:rPr>
      </w:pPr>
    </w:p>
    <w:p w:rsidR="007974D5" w:rsidRPr="007974D5" w:rsidRDefault="007974D5" w:rsidP="007974D5">
      <w:pPr>
        <w:spacing w:after="0" w:line="240" w:lineRule="auto"/>
        <w:jc w:val="both"/>
        <w:rPr>
          <w:rFonts w:ascii="Arial" w:eastAsia="Times New Roman" w:hAnsi="Arial" w:cs="Arial"/>
          <w:sz w:val="24"/>
          <w:szCs w:val="24"/>
        </w:rPr>
      </w:pPr>
      <w:r w:rsidRPr="007974D5">
        <w:rPr>
          <w:rFonts w:ascii="Arial" w:eastAsia="Times New Roman" w:hAnsi="Arial" w:cs="Arial"/>
          <w:sz w:val="24"/>
          <w:szCs w:val="24"/>
        </w:rPr>
        <w:t xml:space="preserve">Ugovor o javnoj nabavci mora da bude u skladu </w:t>
      </w:r>
      <w:proofErr w:type="gramStart"/>
      <w:r w:rsidRPr="007974D5">
        <w:rPr>
          <w:rFonts w:ascii="Arial" w:eastAsia="Times New Roman" w:hAnsi="Arial" w:cs="Arial"/>
          <w:sz w:val="24"/>
          <w:szCs w:val="24"/>
        </w:rPr>
        <w:t>sa</w:t>
      </w:r>
      <w:proofErr w:type="gramEnd"/>
      <w:r w:rsidRPr="007974D5">
        <w:rPr>
          <w:rFonts w:ascii="Arial" w:eastAsia="Times New Roman" w:hAnsi="Arial" w:cs="Arial"/>
          <w:sz w:val="24"/>
          <w:szCs w:val="24"/>
        </w:rPr>
        <w:t xml:space="preserve"> uslovima utvrđenim tenderskom dokumentacijom, izabranom ponudom i odlukom o izboru najpovoljnije ponude, osim u pogledu iskazivanja PDV-a.</w:t>
      </w:r>
    </w:p>
    <w:p w:rsidR="007974D5" w:rsidRPr="007974D5" w:rsidRDefault="007974D5" w:rsidP="007974D5">
      <w:pPr>
        <w:spacing w:after="0" w:line="240" w:lineRule="auto"/>
        <w:jc w:val="both"/>
        <w:rPr>
          <w:rFonts w:ascii="Arial" w:eastAsia="Times New Roman" w:hAnsi="Arial" w:cs="Arial"/>
          <w:sz w:val="24"/>
          <w:szCs w:val="24"/>
        </w:rPr>
      </w:pPr>
    </w:p>
    <w:p w:rsidR="007974D5" w:rsidRDefault="007974D5" w:rsidP="007974D5">
      <w:pPr>
        <w:spacing w:after="0" w:line="240" w:lineRule="auto"/>
        <w:jc w:val="both"/>
        <w:rPr>
          <w:rFonts w:ascii="Arial" w:eastAsia="Times New Roman" w:hAnsi="Arial" w:cs="Arial"/>
          <w:color w:val="000000"/>
          <w:sz w:val="24"/>
          <w:szCs w:val="24"/>
        </w:rPr>
      </w:pPr>
      <w:r w:rsidRPr="007974D5">
        <w:rPr>
          <w:rFonts w:ascii="Arial" w:eastAsia="Times New Roman" w:hAnsi="Arial" w:cs="Arial"/>
          <w:color w:val="000000"/>
          <w:sz w:val="24"/>
          <w:szCs w:val="24"/>
        </w:rPr>
        <w:t xml:space="preserve">Ugovor između naručioca i ponuđača čija je ponuda izabrana kao najpovoljnija, pored uslova koji su propisani ovom tenderskom dokumentacijom, </w:t>
      </w:r>
      <w:proofErr w:type="gramStart"/>
      <w:r w:rsidRPr="007974D5">
        <w:rPr>
          <w:rFonts w:ascii="Arial" w:eastAsia="Times New Roman" w:hAnsi="Arial" w:cs="Arial"/>
          <w:color w:val="000000"/>
          <w:sz w:val="24"/>
          <w:szCs w:val="24"/>
        </w:rPr>
        <w:t>će</w:t>
      </w:r>
      <w:proofErr w:type="gramEnd"/>
      <w:r w:rsidRPr="007974D5">
        <w:rPr>
          <w:rFonts w:ascii="Arial" w:eastAsia="Times New Roman" w:hAnsi="Arial" w:cs="Arial"/>
          <w:color w:val="000000"/>
          <w:sz w:val="24"/>
          <w:szCs w:val="24"/>
        </w:rPr>
        <w:t xml:space="preserve"> sadržati i sljedeće:</w:t>
      </w:r>
      <w:r w:rsidRPr="007974D5">
        <w:rPr>
          <w:rFonts w:ascii="Arial" w:eastAsia="Times New Roman" w:hAnsi="Arial" w:cs="Arial"/>
          <w:color w:val="000000"/>
          <w:sz w:val="24"/>
          <w:szCs w:val="24"/>
          <w:vertAlign w:val="superscript"/>
        </w:rPr>
        <w:footnoteReference w:id="3"/>
      </w:r>
    </w:p>
    <w:p w:rsidR="00847A19" w:rsidRPr="00847A19" w:rsidRDefault="00847A19" w:rsidP="007974D5">
      <w:pPr>
        <w:spacing w:after="0" w:line="240" w:lineRule="auto"/>
        <w:jc w:val="both"/>
        <w:rPr>
          <w:rFonts w:ascii="Arial" w:hAnsi="Arial" w:cs="Arial"/>
          <w:sz w:val="24"/>
          <w:szCs w:val="24"/>
          <w:lang w:val="sl-SI"/>
        </w:rPr>
      </w:pPr>
      <w:r w:rsidRPr="00847A19">
        <w:rPr>
          <w:rFonts w:ascii="Arial" w:hAnsi="Arial" w:cs="Arial"/>
          <w:sz w:val="24"/>
          <w:szCs w:val="24"/>
          <w:lang w:val="sl-SI"/>
        </w:rPr>
        <w:lastRenderedPageBreak/>
        <w:t>Ugovorne strane su saglasne da u postupku izvođenja radova, na zahtjev Naručioca, može doći do promjene količina po pojedinim pozicijama, s tim da ukupna vrijednost javne nabavke ne prelazi ugovoreni iznos iz ponude</w:t>
      </w:r>
      <w:r>
        <w:rPr>
          <w:rFonts w:ascii="Arial" w:hAnsi="Arial" w:cs="Arial"/>
          <w:sz w:val="24"/>
          <w:szCs w:val="24"/>
          <w:lang w:val="sl-SI"/>
        </w:rPr>
        <w:t>.</w:t>
      </w:r>
    </w:p>
    <w:p w:rsidR="009C07B9" w:rsidRPr="009C07B9" w:rsidRDefault="009C07B9" w:rsidP="009C07B9">
      <w:pPr>
        <w:spacing w:after="0" w:line="240" w:lineRule="auto"/>
        <w:jc w:val="both"/>
        <w:rPr>
          <w:rFonts w:ascii="Arial" w:eastAsia="Times New Roman" w:hAnsi="Arial" w:cs="Arial"/>
          <w:color w:val="000000"/>
          <w:sz w:val="24"/>
          <w:szCs w:val="24"/>
        </w:rPr>
      </w:pPr>
      <w:r w:rsidRPr="009C07B9">
        <w:rPr>
          <w:rFonts w:ascii="Arial" w:eastAsia="Times New Roman" w:hAnsi="Arial" w:cs="Arial"/>
          <w:color w:val="000000"/>
          <w:sz w:val="24"/>
          <w:szCs w:val="24"/>
          <w:lang w:val="sl-SI"/>
        </w:rPr>
        <w:t>Organizacija, odabir, planiranje deponije i uređenje na deponiji nakon odvoza i transporta i odlaganja viška materijala sa gradilišta obezbjeđuje IZVOĐAČ.</w:t>
      </w:r>
    </w:p>
    <w:p w:rsidR="009C07B9" w:rsidRPr="009C07B9" w:rsidRDefault="009C07B9" w:rsidP="009C07B9">
      <w:pPr>
        <w:spacing w:after="0" w:line="240" w:lineRule="auto"/>
        <w:jc w:val="both"/>
        <w:rPr>
          <w:rFonts w:ascii="Arial" w:eastAsia="Times New Roman" w:hAnsi="Arial" w:cs="Arial"/>
          <w:color w:val="000000"/>
          <w:sz w:val="24"/>
          <w:szCs w:val="24"/>
        </w:rPr>
      </w:pPr>
      <w:r w:rsidRPr="009C07B9">
        <w:rPr>
          <w:rFonts w:ascii="Arial" w:eastAsia="Times New Roman" w:hAnsi="Arial" w:cs="Arial"/>
          <w:color w:val="000000"/>
          <w:sz w:val="24"/>
          <w:szCs w:val="24"/>
          <w:lang w:val="sl-SI"/>
        </w:rPr>
        <w:t>IZVODJAČ je dužan da prije uvođenja u posao dostavi NARUČIOCU Rješenje o imenovanju ovlašćenih inženjera u skladu sa Zakonom o planiranju prostora i izgradnji objekata. IZVOĐAČ je dužan da imenovanje ovlašćenih inženjera izvrši u skladu sa kvalifikacijama rukovodećih lica i posebno kvalifikacijama lica koja su odgovorna za izvođenje konkretnih radova</w:t>
      </w:r>
      <w:r w:rsidRPr="009C07B9">
        <w:rPr>
          <w:rFonts w:ascii="Arial" w:eastAsia="Times New Roman" w:hAnsi="Arial" w:cs="Arial"/>
          <w:color w:val="000000"/>
          <w:sz w:val="24"/>
          <w:szCs w:val="24"/>
        </w:rPr>
        <w:t>, dostavljenih Ponudom.</w:t>
      </w:r>
    </w:p>
    <w:p w:rsidR="009C07B9" w:rsidRPr="009C07B9" w:rsidRDefault="009C07B9" w:rsidP="009C07B9">
      <w:pPr>
        <w:spacing w:after="0" w:line="240" w:lineRule="auto"/>
        <w:jc w:val="both"/>
        <w:rPr>
          <w:rFonts w:ascii="Arial" w:eastAsia="Times New Roman" w:hAnsi="Arial" w:cs="Arial"/>
          <w:color w:val="000000"/>
          <w:sz w:val="24"/>
          <w:szCs w:val="24"/>
        </w:rPr>
      </w:pPr>
      <w:r w:rsidRPr="009C07B9">
        <w:rPr>
          <w:rFonts w:ascii="Arial" w:eastAsia="Times New Roman" w:hAnsi="Arial" w:cs="Arial"/>
          <w:color w:val="000000"/>
          <w:sz w:val="24"/>
          <w:szCs w:val="24"/>
        </w:rPr>
        <w:t xml:space="preserve">Do promjene ovlašćenog inženjera u odnosu </w:t>
      </w:r>
      <w:proofErr w:type="gramStart"/>
      <w:r w:rsidRPr="009C07B9">
        <w:rPr>
          <w:rFonts w:ascii="Arial" w:eastAsia="Times New Roman" w:hAnsi="Arial" w:cs="Arial"/>
          <w:color w:val="000000"/>
          <w:sz w:val="24"/>
          <w:szCs w:val="24"/>
        </w:rPr>
        <w:t>na</w:t>
      </w:r>
      <w:proofErr w:type="gramEnd"/>
      <w:r w:rsidRPr="009C07B9">
        <w:rPr>
          <w:rFonts w:ascii="Arial" w:eastAsia="Times New Roman" w:hAnsi="Arial" w:cs="Arial"/>
          <w:color w:val="000000"/>
          <w:sz w:val="24"/>
          <w:szCs w:val="24"/>
        </w:rPr>
        <w:t xml:space="preserve"> imenovanje dostavljeno u ponudi može doći samo za slučaj nastupanja okolnosti na koje IZVOĐAČ nije mogao da utiče i uz saglasnost NARUČIOCA.</w:t>
      </w:r>
    </w:p>
    <w:p w:rsidR="009C07B9" w:rsidRPr="009C07B9" w:rsidRDefault="009C07B9" w:rsidP="009C07B9">
      <w:pPr>
        <w:spacing w:after="0" w:line="240" w:lineRule="auto"/>
        <w:jc w:val="both"/>
        <w:rPr>
          <w:rFonts w:ascii="Arial" w:eastAsia="Times New Roman" w:hAnsi="Arial" w:cs="Arial"/>
          <w:color w:val="000000"/>
          <w:sz w:val="24"/>
          <w:szCs w:val="24"/>
        </w:rPr>
      </w:pPr>
      <w:r w:rsidRPr="009C07B9">
        <w:rPr>
          <w:rFonts w:ascii="Arial" w:eastAsia="Times New Roman" w:hAnsi="Arial" w:cs="Arial"/>
          <w:color w:val="000000"/>
          <w:sz w:val="24"/>
          <w:szCs w:val="24"/>
        </w:rPr>
        <w:t>Predložena zamjena ovlašćenog inženjera mora da ispunjava minimum kvalifikacija inženjera koji se zamjenjuje.</w:t>
      </w:r>
    </w:p>
    <w:p w:rsidR="009C07B9" w:rsidRPr="009C07B9" w:rsidRDefault="009C07B9" w:rsidP="009C07B9">
      <w:pPr>
        <w:spacing w:after="0" w:line="240" w:lineRule="auto"/>
        <w:jc w:val="both"/>
        <w:rPr>
          <w:rFonts w:ascii="Arial" w:eastAsia="Times New Roman" w:hAnsi="Arial" w:cs="Arial"/>
          <w:color w:val="000000"/>
          <w:sz w:val="24"/>
          <w:szCs w:val="24"/>
        </w:rPr>
      </w:pPr>
      <w:r w:rsidRPr="009C07B9">
        <w:rPr>
          <w:rFonts w:ascii="Arial" w:eastAsia="Times New Roman" w:hAnsi="Arial" w:cs="Arial"/>
          <w:color w:val="000000"/>
          <w:sz w:val="24"/>
          <w:szCs w:val="24"/>
        </w:rPr>
        <w:t xml:space="preserve">Ako Izvođač ne imenuje ovlašćene inženjere u skladu sa zahtjevima iz prethodna </w:t>
      </w:r>
      <w:proofErr w:type="gramStart"/>
      <w:r w:rsidRPr="009C07B9">
        <w:rPr>
          <w:rFonts w:ascii="Arial" w:eastAsia="Times New Roman" w:hAnsi="Arial" w:cs="Arial"/>
          <w:color w:val="000000"/>
          <w:sz w:val="24"/>
          <w:szCs w:val="24"/>
        </w:rPr>
        <w:t>tri  stava</w:t>
      </w:r>
      <w:proofErr w:type="gramEnd"/>
      <w:r w:rsidRPr="009C07B9">
        <w:rPr>
          <w:rFonts w:ascii="Arial" w:eastAsia="Times New Roman" w:hAnsi="Arial" w:cs="Arial"/>
          <w:color w:val="000000"/>
          <w:sz w:val="24"/>
          <w:szCs w:val="24"/>
        </w:rPr>
        <w:t>, Naručilac će aktivirati garanciju za dobro izvršenje ugovora i jednostrano raskinuti ugovor.</w:t>
      </w:r>
    </w:p>
    <w:p w:rsidR="009C07B9" w:rsidRPr="009C07B9" w:rsidRDefault="009C07B9" w:rsidP="009C07B9">
      <w:pPr>
        <w:spacing w:after="0" w:line="240" w:lineRule="auto"/>
        <w:jc w:val="both"/>
        <w:rPr>
          <w:rFonts w:ascii="Arial" w:eastAsia="Times New Roman" w:hAnsi="Arial" w:cs="Arial"/>
          <w:color w:val="000000"/>
          <w:sz w:val="24"/>
          <w:szCs w:val="24"/>
        </w:rPr>
      </w:pPr>
      <w:r w:rsidRPr="009C07B9">
        <w:rPr>
          <w:rFonts w:ascii="Arial" w:eastAsia="Times New Roman" w:hAnsi="Arial" w:cs="Arial"/>
          <w:color w:val="000000"/>
          <w:sz w:val="24"/>
          <w:szCs w:val="24"/>
        </w:rPr>
        <w:t>IZVODJAČ je dužan da, u vezi sa gradjenjem objekta koji je predmet ovog ugovora, uredno i po</w:t>
      </w:r>
      <w:proofErr w:type="gramStart"/>
      <w:r w:rsidRPr="009C07B9">
        <w:rPr>
          <w:rFonts w:ascii="Arial" w:eastAsia="Times New Roman" w:hAnsi="Arial" w:cs="Arial"/>
          <w:color w:val="000000"/>
          <w:sz w:val="24"/>
          <w:szCs w:val="24"/>
        </w:rPr>
        <w:t>  propisima</w:t>
      </w:r>
      <w:proofErr w:type="gramEnd"/>
      <w:r w:rsidRPr="009C07B9">
        <w:rPr>
          <w:rFonts w:ascii="Arial" w:eastAsia="Times New Roman" w:hAnsi="Arial" w:cs="Arial"/>
          <w:color w:val="000000"/>
          <w:sz w:val="24"/>
          <w:szCs w:val="24"/>
        </w:rPr>
        <w:t xml:space="preserve"> koji važe u sjedištu NARUČIOCA vodi propisanu gradilišnu dokumentaciju.</w:t>
      </w:r>
    </w:p>
    <w:p w:rsidR="00847A19" w:rsidRPr="00847A19" w:rsidRDefault="00847A19" w:rsidP="00847A19">
      <w:pPr>
        <w:spacing w:after="0" w:line="240" w:lineRule="auto"/>
        <w:jc w:val="both"/>
        <w:rPr>
          <w:rFonts w:ascii="Arial" w:eastAsia="Calibri" w:hAnsi="Arial" w:cs="Arial"/>
          <w:sz w:val="24"/>
          <w:szCs w:val="24"/>
        </w:rPr>
      </w:pPr>
      <w:r w:rsidRPr="00847A19">
        <w:rPr>
          <w:rFonts w:ascii="Arial" w:eastAsia="Calibri" w:hAnsi="Arial" w:cs="Arial"/>
          <w:sz w:val="24"/>
          <w:szCs w:val="24"/>
        </w:rPr>
        <w:t>Ako Izvo</w:t>
      </w:r>
      <w:r w:rsidRPr="00847A19">
        <w:rPr>
          <w:rFonts w:ascii="Arial" w:eastAsia="Calibri" w:hAnsi="Arial" w:cs="Arial"/>
          <w:sz w:val="24"/>
          <w:szCs w:val="24"/>
          <w:lang w:val="sr-Latn-CS"/>
        </w:rPr>
        <w:t>đ</w:t>
      </w:r>
      <w:r w:rsidRPr="00847A19">
        <w:rPr>
          <w:rFonts w:ascii="Arial" w:eastAsia="Calibri" w:hAnsi="Arial" w:cs="Arial"/>
          <w:sz w:val="24"/>
          <w:szCs w:val="24"/>
        </w:rPr>
        <w:t>ač bez krivice Naručioca ne završi radove koji su predmet ovog ugovora u ugovorenom roku, dužan je Naručiocu platiti na ime ugovorene kazne penale 2</w:t>
      </w:r>
      <w:proofErr w:type="gramStart"/>
      <w:r w:rsidRPr="00847A19">
        <w:rPr>
          <w:rFonts w:ascii="Arial" w:eastAsia="Calibri" w:hAnsi="Arial" w:cs="Arial"/>
          <w:sz w:val="24"/>
          <w:szCs w:val="24"/>
        </w:rPr>
        <w:t>,0</w:t>
      </w:r>
      <w:proofErr w:type="gramEnd"/>
      <w:r w:rsidRPr="00847A19">
        <w:rPr>
          <w:rFonts w:ascii="Arial" w:eastAsia="Calibri" w:hAnsi="Arial" w:cs="Arial"/>
          <w:sz w:val="24"/>
          <w:szCs w:val="24"/>
        </w:rPr>
        <w:t xml:space="preserve"> %</w:t>
      </w:r>
      <w:r w:rsidRPr="00847A19">
        <w:rPr>
          <w:rFonts w:ascii="Arial" w:eastAsia="Calibri" w:hAnsi="Arial" w:cs="Arial"/>
          <w:sz w:val="24"/>
          <w:szCs w:val="24"/>
          <w:vertAlign w:val="subscript"/>
        </w:rPr>
        <w:t>0</w:t>
      </w:r>
      <w:r w:rsidRPr="00847A19">
        <w:rPr>
          <w:rFonts w:ascii="Arial" w:eastAsia="Calibri" w:hAnsi="Arial" w:cs="Arial"/>
          <w:sz w:val="24"/>
          <w:szCs w:val="24"/>
        </w:rPr>
        <w:t xml:space="preserve"> (</w:t>
      </w:r>
      <w:proofErr w:type="gramStart"/>
      <w:r w:rsidRPr="00847A19">
        <w:rPr>
          <w:rFonts w:ascii="Arial" w:eastAsia="Calibri" w:hAnsi="Arial" w:cs="Arial"/>
          <w:sz w:val="24"/>
          <w:szCs w:val="24"/>
        </w:rPr>
        <w:t>dva</w:t>
      </w:r>
      <w:proofErr w:type="gramEnd"/>
      <w:r w:rsidRPr="00847A19">
        <w:rPr>
          <w:rFonts w:ascii="Arial" w:eastAsia="Calibri" w:hAnsi="Arial" w:cs="Arial"/>
          <w:sz w:val="24"/>
          <w:szCs w:val="24"/>
        </w:rPr>
        <w:t xml:space="preserve"> promila) od ugovorene cijene radova za svaki dan prekoračenja ugovorenog roka završetka radova. Visina ugovorene kazne ne može preći 5% </w:t>
      </w:r>
      <w:proofErr w:type="gramStart"/>
      <w:r w:rsidRPr="00847A19">
        <w:rPr>
          <w:rFonts w:ascii="Arial" w:eastAsia="Calibri" w:hAnsi="Arial" w:cs="Arial"/>
          <w:sz w:val="24"/>
          <w:szCs w:val="24"/>
        </w:rPr>
        <w:t>od</w:t>
      </w:r>
      <w:proofErr w:type="gramEnd"/>
      <w:r w:rsidRPr="00847A19">
        <w:rPr>
          <w:rFonts w:ascii="Arial" w:eastAsia="Calibri" w:hAnsi="Arial" w:cs="Arial"/>
          <w:sz w:val="24"/>
          <w:szCs w:val="24"/>
        </w:rPr>
        <w:t xml:space="preserve"> ugovorene cijene radova. </w:t>
      </w:r>
    </w:p>
    <w:p w:rsidR="00847A19" w:rsidRPr="00847A19" w:rsidRDefault="00847A19" w:rsidP="00847A19">
      <w:pPr>
        <w:spacing w:after="0" w:line="240" w:lineRule="auto"/>
        <w:jc w:val="both"/>
        <w:rPr>
          <w:rFonts w:ascii="Arial" w:eastAsia="Calibri" w:hAnsi="Arial" w:cs="Arial"/>
          <w:sz w:val="24"/>
          <w:szCs w:val="24"/>
          <w:lang w:val="sr-Latn-CS"/>
        </w:rPr>
      </w:pPr>
      <w:r w:rsidRPr="00847A19">
        <w:rPr>
          <w:rFonts w:ascii="Arial" w:eastAsia="Calibri" w:hAnsi="Arial" w:cs="Arial"/>
          <w:sz w:val="24"/>
          <w:szCs w:val="24"/>
        </w:rPr>
        <w:t>Strane ugovora ovim ugovorom isključuju primjenu pravnog pravila po kojem je Naručilac dužan saopštiti Izvođaču po zapadanju u docnju da zadržava pravo na ugovorenu kaznu (penale), te se smatra da je samim padanjem u docnju Izvo</w:t>
      </w:r>
      <w:r w:rsidRPr="00847A19">
        <w:rPr>
          <w:rFonts w:ascii="Arial" w:eastAsia="Calibri" w:hAnsi="Arial" w:cs="Arial"/>
          <w:sz w:val="24"/>
          <w:szCs w:val="24"/>
          <w:lang w:val="sr-Latn-CS"/>
        </w:rPr>
        <w:t>đ</w:t>
      </w:r>
      <w:r w:rsidRPr="00847A19">
        <w:rPr>
          <w:rFonts w:ascii="Arial" w:eastAsia="Calibri" w:hAnsi="Arial" w:cs="Arial"/>
          <w:sz w:val="24"/>
          <w:szCs w:val="24"/>
        </w:rPr>
        <w:t>ač dužan platiti ugovorenu kaznu (penale) bez opomene Naručioca, a Naručioc ovlašćen da ih naplati – odbije na teret izvo</w:t>
      </w:r>
      <w:r w:rsidRPr="00847A19">
        <w:rPr>
          <w:rFonts w:ascii="Arial" w:eastAsia="Calibri" w:hAnsi="Arial" w:cs="Arial"/>
          <w:sz w:val="24"/>
          <w:szCs w:val="24"/>
          <w:lang w:val="sr-Latn-CS"/>
        </w:rPr>
        <w:t>đ</w:t>
      </w:r>
      <w:r w:rsidRPr="00847A19">
        <w:rPr>
          <w:rFonts w:ascii="Arial" w:eastAsia="Calibri" w:hAnsi="Arial" w:cs="Arial"/>
          <w:sz w:val="24"/>
          <w:szCs w:val="24"/>
        </w:rPr>
        <w:t>ačevih potraživanja za izvedene radove na objektu koji je predmet ovog ugovora ili od bilo kojeg drugog Izvođačevog potraživanja od Naručioca, s tim što je Naručilac o izvršenoj naplati – odbijanju, dužan obavjestiti Izvo</w:t>
      </w:r>
      <w:r w:rsidRPr="00847A19">
        <w:rPr>
          <w:rFonts w:ascii="Arial" w:eastAsia="Calibri" w:hAnsi="Arial" w:cs="Arial"/>
          <w:sz w:val="24"/>
          <w:szCs w:val="24"/>
          <w:lang w:val="sr-Latn-CS"/>
        </w:rPr>
        <w:t>đ</w:t>
      </w:r>
      <w:r w:rsidRPr="00847A19">
        <w:rPr>
          <w:rFonts w:ascii="Arial" w:eastAsia="Calibri" w:hAnsi="Arial" w:cs="Arial"/>
          <w:sz w:val="24"/>
          <w:szCs w:val="24"/>
        </w:rPr>
        <w:t xml:space="preserve">ača. </w:t>
      </w:r>
    </w:p>
    <w:p w:rsidR="00847A19" w:rsidRPr="00847A19" w:rsidRDefault="00847A19" w:rsidP="00847A19">
      <w:pPr>
        <w:spacing w:after="0" w:line="240" w:lineRule="auto"/>
        <w:jc w:val="both"/>
        <w:rPr>
          <w:rFonts w:ascii="Arial" w:eastAsia="Calibri" w:hAnsi="Arial" w:cs="Arial"/>
          <w:sz w:val="24"/>
          <w:szCs w:val="24"/>
        </w:rPr>
      </w:pPr>
      <w:r w:rsidRPr="00847A19">
        <w:rPr>
          <w:rFonts w:ascii="Arial" w:eastAsia="Calibri" w:hAnsi="Arial" w:cs="Arial"/>
          <w:sz w:val="24"/>
          <w:szCs w:val="24"/>
        </w:rPr>
        <w:t>Plaćanje ugovorene kazne (penala) ne osloba</w:t>
      </w:r>
      <w:r w:rsidRPr="00847A19">
        <w:rPr>
          <w:rFonts w:ascii="Arial" w:eastAsia="Calibri" w:hAnsi="Arial" w:cs="Arial"/>
          <w:sz w:val="24"/>
          <w:szCs w:val="24"/>
          <w:lang w:val="sr-Latn-CS"/>
        </w:rPr>
        <w:t>đ</w:t>
      </w:r>
      <w:r w:rsidRPr="00847A19">
        <w:rPr>
          <w:rFonts w:ascii="Arial" w:eastAsia="Calibri" w:hAnsi="Arial" w:cs="Arial"/>
          <w:sz w:val="24"/>
          <w:szCs w:val="24"/>
        </w:rPr>
        <w:t>a Izvo</w:t>
      </w:r>
      <w:r w:rsidRPr="00847A19">
        <w:rPr>
          <w:rFonts w:ascii="Arial" w:eastAsia="Calibri" w:hAnsi="Arial" w:cs="Arial"/>
          <w:sz w:val="24"/>
          <w:szCs w:val="24"/>
          <w:lang w:val="sr-Latn-CS"/>
        </w:rPr>
        <w:t>đ</w:t>
      </w:r>
      <w:r w:rsidRPr="00847A19">
        <w:rPr>
          <w:rFonts w:ascii="Arial" w:eastAsia="Calibri" w:hAnsi="Arial" w:cs="Arial"/>
          <w:sz w:val="24"/>
          <w:szCs w:val="24"/>
        </w:rPr>
        <w:t xml:space="preserve">ača obaveze da u cjelosti završi ugovorene radove. </w:t>
      </w:r>
      <w:r w:rsidRPr="00847A19">
        <w:rPr>
          <w:rFonts w:ascii="Arial" w:eastAsia="Calibri" w:hAnsi="Arial" w:cs="Arial"/>
          <w:sz w:val="24"/>
          <w:szCs w:val="24"/>
        </w:rPr>
        <w:tab/>
      </w:r>
      <w:r w:rsidRPr="00847A19">
        <w:rPr>
          <w:rFonts w:ascii="Arial" w:eastAsia="Calibri" w:hAnsi="Arial" w:cs="Arial"/>
          <w:sz w:val="24"/>
          <w:szCs w:val="24"/>
        </w:rPr>
        <w:tab/>
      </w:r>
      <w:r w:rsidRPr="00847A19">
        <w:rPr>
          <w:rFonts w:ascii="Arial" w:eastAsia="Calibri" w:hAnsi="Arial" w:cs="Arial"/>
          <w:sz w:val="24"/>
          <w:szCs w:val="24"/>
        </w:rPr>
        <w:tab/>
      </w:r>
      <w:r w:rsidRPr="00847A19">
        <w:rPr>
          <w:rFonts w:ascii="Arial" w:eastAsia="Calibri" w:hAnsi="Arial" w:cs="Arial"/>
          <w:sz w:val="24"/>
          <w:szCs w:val="24"/>
        </w:rPr>
        <w:tab/>
      </w:r>
      <w:r w:rsidRPr="00847A19">
        <w:rPr>
          <w:rFonts w:ascii="Arial" w:eastAsia="Calibri" w:hAnsi="Arial" w:cs="Arial"/>
          <w:sz w:val="24"/>
          <w:szCs w:val="24"/>
        </w:rPr>
        <w:tab/>
      </w:r>
      <w:r w:rsidRPr="00847A19">
        <w:rPr>
          <w:rFonts w:ascii="Arial" w:eastAsia="Calibri" w:hAnsi="Arial" w:cs="Arial"/>
          <w:sz w:val="24"/>
          <w:szCs w:val="24"/>
        </w:rPr>
        <w:tab/>
      </w:r>
      <w:r w:rsidRPr="00847A19">
        <w:rPr>
          <w:rFonts w:ascii="Arial" w:eastAsia="Calibri" w:hAnsi="Arial" w:cs="Arial"/>
          <w:sz w:val="24"/>
          <w:szCs w:val="24"/>
        </w:rPr>
        <w:tab/>
      </w:r>
      <w:r w:rsidRPr="00847A19">
        <w:rPr>
          <w:rFonts w:ascii="Arial" w:eastAsia="Calibri" w:hAnsi="Arial" w:cs="Arial"/>
          <w:sz w:val="24"/>
          <w:szCs w:val="24"/>
        </w:rPr>
        <w:tab/>
      </w:r>
    </w:p>
    <w:p w:rsidR="00847A19" w:rsidRDefault="00847A19" w:rsidP="00847A19">
      <w:pPr>
        <w:spacing w:after="0" w:line="240" w:lineRule="auto"/>
        <w:jc w:val="both"/>
        <w:rPr>
          <w:rFonts w:ascii="Arial" w:eastAsia="Calibri" w:hAnsi="Arial" w:cs="Arial"/>
          <w:sz w:val="24"/>
          <w:szCs w:val="24"/>
        </w:rPr>
      </w:pPr>
      <w:r w:rsidRPr="00847A19">
        <w:rPr>
          <w:rFonts w:ascii="Arial" w:eastAsia="Calibri" w:hAnsi="Arial" w:cs="Arial"/>
          <w:sz w:val="24"/>
          <w:szCs w:val="24"/>
        </w:rPr>
        <w:t xml:space="preserve">Ako Naručiocu nastane šteta zbog prekoračenja ugovorenog roka završetka radova u iznosu većem </w:t>
      </w:r>
      <w:proofErr w:type="gramStart"/>
      <w:r w:rsidRPr="00847A19">
        <w:rPr>
          <w:rFonts w:ascii="Arial" w:eastAsia="Calibri" w:hAnsi="Arial" w:cs="Arial"/>
          <w:sz w:val="24"/>
          <w:szCs w:val="24"/>
        </w:rPr>
        <w:t>od</w:t>
      </w:r>
      <w:proofErr w:type="gramEnd"/>
      <w:r w:rsidRPr="00847A19">
        <w:rPr>
          <w:rFonts w:ascii="Arial" w:eastAsia="Calibri" w:hAnsi="Arial" w:cs="Arial"/>
          <w:sz w:val="24"/>
          <w:szCs w:val="24"/>
        </w:rPr>
        <w:t xml:space="preserve"> ugovorenih i obračunatih penala – kazne, tada je Izvo</w:t>
      </w:r>
      <w:r w:rsidRPr="00847A19">
        <w:rPr>
          <w:rFonts w:ascii="Arial" w:eastAsia="Calibri" w:hAnsi="Arial" w:cs="Arial"/>
          <w:sz w:val="24"/>
          <w:szCs w:val="24"/>
          <w:lang w:val="sr-Latn-CS"/>
        </w:rPr>
        <w:t>đ</w:t>
      </w:r>
      <w:r w:rsidR="00013C6B">
        <w:rPr>
          <w:rFonts w:ascii="Arial" w:eastAsia="Calibri" w:hAnsi="Arial" w:cs="Arial"/>
          <w:sz w:val="24"/>
          <w:szCs w:val="24"/>
        </w:rPr>
        <w:t>ač dužan da plati</w:t>
      </w:r>
      <w:r w:rsidRPr="00847A19">
        <w:rPr>
          <w:rFonts w:ascii="Arial" w:eastAsia="Calibri" w:hAnsi="Arial" w:cs="Arial"/>
          <w:sz w:val="24"/>
          <w:szCs w:val="24"/>
        </w:rPr>
        <w:t xml:space="preserve"> Naručiocu pored ugovorene kazne (penale) i iznos naknade štete koji prelazi visinu ugovorene kazne. </w:t>
      </w:r>
    </w:p>
    <w:p w:rsidR="009C07B9" w:rsidRPr="009C07B9" w:rsidRDefault="009C07B9" w:rsidP="009C07B9">
      <w:pPr>
        <w:spacing w:after="0" w:line="240" w:lineRule="auto"/>
        <w:jc w:val="both"/>
        <w:rPr>
          <w:rFonts w:ascii="Arial" w:hAnsi="Arial" w:cs="Arial"/>
          <w:sz w:val="24"/>
          <w:szCs w:val="24"/>
          <w:lang w:val="sl-SI"/>
        </w:rPr>
      </w:pPr>
      <w:r w:rsidRPr="009C07B9">
        <w:rPr>
          <w:rFonts w:ascii="Arial" w:hAnsi="Arial" w:cs="Arial"/>
          <w:sz w:val="24"/>
          <w:szCs w:val="24"/>
          <w:lang w:val="sl-SI"/>
        </w:rPr>
        <w:t xml:space="preserve">Garancija za dobro izvršenje ugovora </w:t>
      </w:r>
      <w:r w:rsidR="00DA2789" w:rsidRPr="009C07B9">
        <w:rPr>
          <w:rFonts w:ascii="Arial" w:eastAsia="Times New Roman" w:hAnsi="Arial" w:cs="Arial"/>
          <w:sz w:val="24"/>
          <w:szCs w:val="24"/>
        </w:rPr>
        <w:t xml:space="preserve">za slučaj povrede ugovorenih obaveza </w:t>
      </w:r>
      <w:r w:rsidRPr="009C07B9">
        <w:rPr>
          <w:rFonts w:ascii="Arial" w:hAnsi="Arial" w:cs="Arial"/>
          <w:sz w:val="24"/>
          <w:szCs w:val="24"/>
          <w:lang w:val="sl-SI"/>
        </w:rPr>
        <w:t xml:space="preserve">treba da važi 30 dana </w:t>
      </w:r>
      <w:r>
        <w:rPr>
          <w:rFonts w:ascii="Arial" w:hAnsi="Arial" w:cs="Arial"/>
          <w:sz w:val="24"/>
          <w:szCs w:val="24"/>
          <w:lang w:val="sl-SI"/>
        </w:rPr>
        <w:t>duže od roka izvršenja ugovora.</w:t>
      </w:r>
    </w:p>
    <w:p w:rsidR="009C07B9" w:rsidRPr="009C07B9" w:rsidRDefault="009C07B9" w:rsidP="009C07B9">
      <w:pPr>
        <w:spacing w:after="0" w:line="240" w:lineRule="auto"/>
        <w:jc w:val="both"/>
        <w:rPr>
          <w:rFonts w:ascii="Arial" w:hAnsi="Arial" w:cs="Arial"/>
          <w:sz w:val="24"/>
          <w:szCs w:val="24"/>
          <w:lang w:val="sl-SI"/>
        </w:rPr>
      </w:pPr>
      <w:r w:rsidRPr="009C07B9">
        <w:rPr>
          <w:rFonts w:ascii="Arial" w:hAnsi="Arial" w:cs="Arial"/>
          <w:sz w:val="24"/>
          <w:szCs w:val="24"/>
          <w:lang w:val="sl-SI"/>
        </w:rPr>
        <w:t>Ako Izvođač ne preda naručiocu garanciju za dobro izvršenje ugovora u momentu zaključenja ugovora, smatra se da je odustao od ponude.</w:t>
      </w:r>
    </w:p>
    <w:p w:rsidR="009C07B9" w:rsidRDefault="009C07B9" w:rsidP="009C07B9">
      <w:pPr>
        <w:spacing w:after="0" w:line="240" w:lineRule="auto"/>
        <w:jc w:val="both"/>
        <w:rPr>
          <w:rFonts w:ascii="Arial" w:hAnsi="Arial" w:cs="Arial"/>
          <w:sz w:val="24"/>
          <w:szCs w:val="24"/>
          <w:lang w:val="sl-SI"/>
        </w:rPr>
      </w:pPr>
      <w:r w:rsidRPr="009C07B9">
        <w:rPr>
          <w:rFonts w:ascii="Arial" w:hAnsi="Arial" w:cs="Arial"/>
          <w:sz w:val="24"/>
          <w:szCs w:val="24"/>
          <w:lang w:val="sl-SI"/>
        </w:rPr>
        <w:t xml:space="preserve">U slučaju iz prethodnog stava Naručilac će aktivirati garanciju  ponude. Ako Izvođač ne produži važenje garancije za dobro izvršenje ugovora, Naručilac će aktivirati ovu </w:t>
      </w:r>
      <w:r w:rsidRPr="009C07B9">
        <w:rPr>
          <w:rFonts w:ascii="Arial" w:hAnsi="Arial" w:cs="Arial"/>
          <w:sz w:val="24"/>
          <w:szCs w:val="24"/>
          <w:lang w:val="sl-SI"/>
        </w:rPr>
        <w:lastRenderedPageBreak/>
        <w:t>garanciju</w:t>
      </w:r>
      <w:r w:rsidR="00FD01C4">
        <w:rPr>
          <w:rFonts w:ascii="Arial" w:hAnsi="Arial" w:cs="Arial"/>
          <w:sz w:val="24"/>
          <w:szCs w:val="24"/>
          <w:lang w:val="sl-SI"/>
        </w:rPr>
        <w:t xml:space="preserve"> i zahtijevati naknadu štete u iznosu od 10% od ponuđenog </w:t>
      </w:r>
      <w:r w:rsidR="00FB4A43">
        <w:rPr>
          <w:rFonts w:ascii="Arial" w:hAnsi="Arial" w:cs="Arial"/>
          <w:sz w:val="24"/>
          <w:szCs w:val="24"/>
          <w:lang w:val="sl-SI"/>
        </w:rPr>
        <w:t>iznosa ponude, a ponuđač je dužan naknaditi tu štetu</w:t>
      </w:r>
      <w:r w:rsidRPr="009C07B9">
        <w:rPr>
          <w:rFonts w:ascii="Arial" w:hAnsi="Arial" w:cs="Arial"/>
          <w:sz w:val="24"/>
          <w:szCs w:val="24"/>
          <w:lang w:val="sl-SI"/>
        </w:rPr>
        <w:t>.</w:t>
      </w:r>
    </w:p>
    <w:p w:rsidR="009C07B9" w:rsidRPr="009C07B9" w:rsidRDefault="009C07B9" w:rsidP="009C07B9">
      <w:pPr>
        <w:spacing w:after="0" w:line="240" w:lineRule="auto"/>
        <w:jc w:val="both"/>
        <w:rPr>
          <w:rFonts w:ascii="Arial" w:hAnsi="Arial" w:cs="Arial"/>
          <w:sz w:val="24"/>
          <w:szCs w:val="24"/>
          <w:lang w:val="sl-SI"/>
        </w:rPr>
      </w:pPr>
      <w:r w:rsidRPr="009C07B9">
        <w:rPr>
          <w:rFonts w:ascii="Arial" w:hAnsi="Arial" w:cs="Arial"/>
          <w:sz w:val="24"/>
          <w:szCs w:val="24"/>
        </w:rPr>
        <w:t>Izvodjač garantuj</w:t>
      </w:r>
      <w:r w:rsidR="00013C6B">
        <w:rPr>
          <w:rFonts w:ascii="Arial" w:hAnsi="Arial" w:cs="Arial"/>
          <w:sz w:val="24"/>
          <w:szCs w:val="24"/>
        </w:rPr>
        <w:t xml:space="preserve">e za kvalitet izvedenih radova </w:t>
      </w:r>
      <w:r w:rsidRPr="009C07B9">
        <w:rPr>
          <w:rFonts w:ascii="Arial" w:hAnsi="Arial" w:cs="Arial"/>
          <w:sz w:val="24"/>
          <w:szCs w:val="24"/>
        </w:rPr>
        <w:t xml:space="preserve">koji su predmet ovog ugovora je 2 godine </w:t>
      </w:r>
      <w:proofErr w:type="gramStart"/>
      <w:r w:rsidRPr="009C07B9">
        <w:rPr>
          <w:rFonts w:ascii="Arial" w:hAnsi="Arial" w:cs="Arial"/>
          <w:sz w:val="24"/>
          <w:szCs w:val="24"/>
        </w:rPr>
        <w:t>od</w:t>
      </w:r>
      <w:proofErr w:type="gramEnd"/>
      <w:r w:rsidRPr="009C07B9">
        <w:rPr>
          <w:rFonts w:ascii="Arial" w:hAnsi="Arial" w:cs="Arial"/>
          <w:sz w:val="24"/>
          <w:szCs w:val="24"/>
        </w:rPr>
        <w:t xml:space="preserve"> dana primopredaje izvedenih radova.</w:t>
      </w:r>
    </w:p>
    <w:p w:rsidR="009C07B9" w:rsidRPr="009C07B9" w:rsidRDefault="009C07B9" w:rsidP="009C07B9">
      <w:pPr>
        <w:spacing w:after="0"/>
        <w:jc w:val="both"/>
        <w:rPr>
          <w:rFonts w:ascii="Arial" w:hAnsi="Arial" w:cs="Arial"/>
          <w:sz w:val="24"/>
          <w:szCs w:val="24"/>
        </w:rPr>
      </w:pPr>
      <w:r>
        <w:rPr>
          <w:rFonts w:ascii="Arial" w:hAnsi="Arial" w:cs="Arial"/>
          <w:sz w:val="24"/>
          <w:szCs w:val="24"/>
        </w:rPr>
        <w:t>I</w:t>
      </w:r>
      <w:r w:rsidRPr="009C07B9">
        <w:rPr>
          <w:rFonts w:ascii="Arial" w:hAnsi="Arial" w:cs="Arial"/>
          <w:sz w:val="24"/>
          <w:szCs w:val="24"/>
        </w:rPr>
        <w:t xml:space="preserve">zvodjač je dužan da o svom trošku otkloni sve nedostatke, koji se pokažu u toku garantnog roka, saglasno članu 687 stav 1 Zakona o obligacionim odnosima.  </w:t>
      </w:r>
    </w:p>
    <w:p w:rsidR="009C07B9" w:rsidRPr="009C07B9" w:rsidRDefault="009C07B9" w:rsidP="009C07B9">
      <w:pPr>
        <w:spacing w:after="0" w:line="240" w:lineRule="auto"/>
        <w:jc w:val="both"/>
        <w:rPr>
          <w:rFonts w:ascii="Arial" w:eastAsia="Times New Roman" w:hAnsi="Arial" w:cs="Arial"/>
          <w:color w:val="000000"/>
          <w:sz w:val="24"/>
          <w:szCs w:val="24"/>
          <w:lang w:val="sl-SI"/>
        </w:rPr>
      </w:pPr>
      <w:r w:rsidRPr="009C07B9">
        <w:rPr>
          <w:rFonts w:ascii="Arial" w:eastAsia="Times New Roman" w:hAnsi="Arial" w:cs="Arial"/>
          <w:color w:val="000000"/>
          <w:sz w:val="24"/>
          <w:szCs w:val="24"/>
          <w:lang w:val="sl-SI"/>
        </w:rPr>
        <w:t>Izvodjač je dužan da po završenim radovima povuče sa gradilišta svoje radnike, ukloni preostali materijal, opremu, sredstva za rad i privremene objekte koje je koristio u toku rada, očisti gradilište od otpadaka koje je napravio i uredi i očisti okolinu gradjevine i samu gradjevinu (objekat na kome je izvodio radove).</w:t>
      </w:r>
    </w:p>
    <w:p w:rsidR="009C07B9" w:rsidRPr="009C07B9" w:rsidRDefault="009C07B9" w:rsidP="009C07B9">
      <w:pPr>
        <w:spacing w:after="0" w:line="240" w:lineRule="auto"/>
        <w:jc w:val="both"/>
        <w:rPr>
          <w:rFonts w:ascii="Arial" w:eastAsia="Times New Roman" w:hAnsi="Arial" w:cs="Arial"/>
          <w:color w:val="000000"/>
          <w:sz w:val="24"/>
          <w:szCs w:val="24"/>
          <w:lang w:val="sl-SI"/>
        </w:rPr>
      </w:pPr>
      <w:r w:rsidRPr="009C07B9">
        <w:rPr>
          <w:rFonts w:ascii="Arial" w:eastAsia="Times New Roman" w:hAnsi="Arial" w:cs="Arial"/>
          <w:color w:val="000000"/>
          <w:sz w:val="24"/>
          <w:szCs w:val="24"/>
          <w:lang w:val="sl-SI"/>
        </w:rPr>
        <w:t>Pregled i primopredaja izvedenih radova vršiće se prema propisima koji važe u sjedištu Naručioca. Obavijest da su radovi završeni Izvođač podnosi Naručiocu preko Nadzornog organa.</w:t>
      </w:r>
    </w:p>
    <w:p w:rsidR="009C07B9" w:rsidRPr="009C07B9" w:rsidRDefault="009C07B9" w:rsidP="009C07B9">
      <w:pPr>
        <w:spacing w:after="0" w:line="240" w:lineRule="auto"/>
        <w:jc w:val="both"/>
        <w:rPr>
          <w:rFonts w:ascii="Arial" w:eastAsia="Times New Roman" w:hAnsi="Arial" w:cs="Arial"/>
          <w:color w:val="000000"/>
          <w:sz w:val="24"/>
          <w:szCs w:val="24"/>
          <w:lang w:val="sl-SI"/>
        </w:rPr>
      </w:pPr>
      <w:r w:rsidRPr="009C07B9">
        <w:rPr>
          <w:rFonts w:ascii="Arial" w:eastAsia="Times New Roman" w:hAnsi="Arial" w:cs="Arial"/>
          <w:color w:val="000000"/>
          <w:sz w:val="24"/>
          <w:szCs w:val="24"/>
          <w:lang w:val="sl-SI"/>
        </w:rPr>
        <w:t xml:space="preserve">Po obavljenom pregledu i primopredaji izvedenih radova i otklanjanju utvrđenih nedostataka, ugovorene strane će preko svojih ovlašćenih predstavnika u roku od 15 dana izvršiti konačni obračun izvedenih radova. </w:t>
      </w:r>
    </w:p>
    <w:p w:rsidR="009C07B9" w:rsidRPr="009C07B9" w:rsidRDefault="009C07B9" w:rsidP="009C07B9">
      <w:pPr>
        <w:spacing w:after="0" w:line="240" w:lineRule="auto"/>
        <w:jc w:val="both"/>
        <w:rPr>
          <w:rFonts w:ascii="Arial" w:eastAsia="Times New Roman" w:hAnsi="Arial" w:cs="Arial"/>
          <w:color w:val="000000"/>
          <w:sz w:val="24"/>
          <w:szCs w:val="24"/>
        </w:rPr>
      </w:pPr>
      <w:r w:rsidRPr="009C07B9">
        <w:rPr>
          <w:rFonts w:ascii="Arial" w:eastAsia="Times New Roman" w:hAnsi="Arial" w:cs="Arial"/>
          <w:color w:val="000000"/>
          <w:sz w:val="24"/>
          <w:szCs w:val="24"/>
          <w:lang w:val="sl-SI"/>
        </w:rPr>
        <w:t>Naručilac i Izvodjač su saglasni da sastavni dio ovog ugovora čine:</w:t>
      </w:r>
    </w:p>
    <w:p w:rsidR="009C07B9" w:rsidRPr="009C07B9" w:rsidRDefault="009C07B9" w:rsidP="009C07B9">
      <w:pPr>
        <w:spacing w:after="0" w:line="240" w:lineRule="auto"/>
        <w:jc w:val="both"/>
        <w:rPr>
          <w:rFonts w:ascii="Arial" w:hAnsi="Arial" w:cs="Arial"/>
          <w:sz w:val="24"/>
          <w:szCs w:val="24"/>
          <w:lang w:val="sl-SI"/>
        </w:rPr>
      </w:pPr>
      <w:r w:rsidRPr="009C07B9">
        <w:rPr>
          <w:rFonts w:ascii="Arial" w:eastAsia="Times New Roman" w:hAnsi="Arial" w:cs="Arial"/>
          <w:color w:val="000000"/>
          <w:sz w:val="24"/>
          <w:szCs w:val="24"/>
          <w:lang w:val="sl-SI"/>
        </w:rPr>
        <w:t xml:space="preserve">- </w:t>
      </w:r>
      <w:r w:rsidRPr="009C07B9">
        <w:rPr>
          <w:rFonts w:ascii="Arial" w:hAnsi="Arial" w:cs="Arial"/>
          <w:sz w:val="24"/>
          <w:szCs w:val="24"/>
          <w:lang w:val="sl-SI"/>
        </w:rPr>
        <w:t>ponuda Izvođača,</w:t>
      </w:r>
    </w:p>
    <w:p w:rsidR="009C07B9" w:rsidRPr="009C07B9" w:rsidRDefault="009C07B9" w:rsidP="009C07B9">
      <w:pPr>
        <w:spacing w:after="0" w:line="240" w:lineRule="auto"/>
        <w:jc w:val="both"/>
        <w:rPr>
          <w:rFonts w:ascii="Arial" w:hAnsi="Arial" w:cs="Arial"/>
          <w:sz w:val="24"/>
          <w:szCs w:val="24"/>
          <w:lang w:val="sl-SI"/>
        </w:rPr>
      </w:pPr>
      <w:r w:rsidRPr="009C07B9">
        <w:rPr>
          <w:rFonts w:ascii="Arial" w:hAnsi="Arial" w:cs="Arial"/>
          <w:sz w:val="24"/>
          <w:szCs w:val="24"/>
          <w:lang w:val="sl-SI"/>
        </w:rPr>
        <w:t xml:space="preserve">- garancija za dobro izvršenje ugovora </w:t>
      </w:r>
      <w:r w:rsidR="00DA2789">
        <w:rPr>
          <w:rFonts w:ascii="Arial" w:hAnsi="Arial" w:cs="Arial"/>
          <w:sz w:val="24"/>
          <w:szCs w:val="24"/>
          <w:lang w:val="sl-SI"/>
        </w:rPr>
        <w:t>za slučaj povrede ugovorenih obaveza</w:t>
      </w:r>
    </w:p>
    <w:p w:rsidR="009C07B9" w:rsidRDefault="009C07B9" w:rsidP="009C07B9">
      <w:pPr>
        <w:spacing w:after="0" w:line="240" w:lineRule="auto"/>
        <w:jc w:val="both"/>
        <w:rPr>
          <w:rFonts w:ascii="Arial" w:eastAsia="PMingLiU" w:hAnsi="Arial" w:cs="Arial"/>
          <w:sz w:val="24"/>
          <w:szCs w:val="24"/>
          <w:lang w:val="pl-PL" w:eastAsia="zh-TW"/>
        </w:rPr>
      </w:pPr>
      <w:r w:rsidRPr="009C07B9">
        <w:rPr>
          <w:rFonts w:ascii="Arial" w:eastAsia="PMingLiU" w:hAnsi="Arial" w:cs="Arial"/>
          <w:sz w:val="24"/>
          <w:szCs w:val="24"/>
          <w:lang w:val="pl-PL" w:eastAsia="zh-TW"/>
        </w:rPr>
        <w:t>Naručilac  će jednostrano raskinuti  Ugovor o javnoj nabavci i aktivirati garanciju za dobro izvršenje posla u slučaju da Izvođač:</w:t>
      </w:r>
    </w:p>
    <w:p w:rsidR="008A5D29" w:rsidRDefault="008A5D29" w:rsidP="009C07B9">
      <w:pPr>
        <w:spacing w:after="0" w:line="240" w:lineRule="auto"/>
        <w:jc w:val="both"/>
        <w:rPr>
          <w:rFonts w:ascii="Arial" w:eastAsia="PMingLiU" w:hAnsi="Arial" w:cs="Arial"/>
          <w:sz w:val="24"/>
          <w:szCs w:val="24"/>
          <w:lang w:val="pl-PL" w:eastAsia="zh-TW"/>
        </w:rPr>
      </w:pPr>
      <w:r>
        <w:rPr>
          <w:rFonts w:ascii="Arial" w:eastAsia="PMingLiU" w:hAnsi="Arial" w:cs="Arial"/>
          <w:sz w:val="24"/>
          <w:szCs w:val="24"/>
          <w:lang w:val="pl-PL" w:eastAsia="zh-TW"/>
        </w:rPr>
        <w:t>1) nastupe okolnosti koje za posljedicu imaju bitnu izmjenu ugovora kojom se značajno povećava obim ugovora;</w:t>
      </w:r>
    </w:p>
    <w:p w:rsidR="008A5D29" w:rsidRDefault="008A5D29" w:rsidP="009C07B9">
      <w:pPr>
        <w:spacing w:after="0" w:line="240" w:lineRule="auto"/>
        <w:jc w:val="both"/>
        <w:rPr>
          <w:rFonts w:ascii="Arial" w:eastAsia="PMingLiU" w:hAnsi="Arial" w:cs="Arial"/>
          <w:sz w:val="24"/>
          <w:szCs w:val="24"/>
          <w:lang w:val="pl-PL" w:eastAsia="zh-TW"/>
        </w:rPr>
      </w:pPr>
      <w:r>
        <w:rPr>
          <w:rFonts w:ascii="Arial" w:eastAsia="PMingLiU" w:hAnsi="Arial" w:cs="Arial"/>
          <w:sz w:val="24"/>
          <w:szCs w:val="24"/>
          <w:lang w:val="pl-PL" w:eastAsia="zh-TW"/>
        </w:rPr>
        <w:t xml:space="preserve">2) ako nastupi neki razlog koji predstavlja osnov za obavezno isključivanje ugovora, odnosno ako naručilac utvrdi da postoji sukob interesa kod </w:t>
      </w:r>
      <w:r w:rsidR="00AA11B6">
        <w:rPr>
          <w:rFonts w:ascii="Arial" w:eastAsia="PMingLiU" w:hAnsi="Arial" w:cs="Arial"/>
          <w:sz w:val="24"/>
          <w:szCs w:val="24"/>
          <w:lang w:val="pl-PL" w:eastAsia="zh-TW"/>
        </w:rPr>
        <w:t>izvođača i naručioca</w:t>
      </w:r>
    </w:p>
    <w:p w:rsidR="008A5D29" w:rsidRDefault="008A5D29" w:rsidP="009C07B9">
      <w:pPr>
        <w:spacing w:after="0" w:line="240" w:lineRule="auto"/>
        <w:jc w:val="both"/>
        <w:rPr>
          <w:rFonts w:ascii="Arial" w:eastAsia="PMingLiU" w:hAnsi="Arial" w:cs="Arial"/>
          <w:sz w:val="24"/>
          <w:szCs w:val="24"/>
          <w:lang w:val="pl-PL" w:eastAsia="zh-TW"/>
        </w:rPr>
      </w:pPr>
      <w:r>
        <w:rPr>
          <w:rFonts w:ascii="Arial" w:eastAsia="PMingLiU" w:hAnsi="Arial" w:cs="Arial"/>
          <w:sz w:val="24"/>
          <w:szCs w:val="24"/>
          <w:lang w:val="pl-PL" w:eastAsia="zh-TW"/>
        </w:rPr>
        <w:t xml:space="preserve">3) </w:t>
      </w:r>
      <w:r w:rsidR="00194A6B">
        <w:rPr>
          <w:rFonts w:ascii="Arial" w:eastAsia="PMingLiU" w:hAnsi="Arial" w:cs="Arial"/>
          <w:sz w:val="24"/>
          <w:szCs w:val="24"/>
          <w:lang w:val="pl-PL" w:eastAsia="zh-TW"/>
        </w:rPr>
        <w:t>ukoliko se tokom trajanja ugovora utvrdi da je izvođač pravosnažno osuđen odnosno čiji je izvršni direktor pravosnažno osuđen za neko od krivičnih dijela predviđenih članom 99 stav 1 tačka 1</w:t>
      </w:r>
      <w:r w:rsidR="00A420FA">
        <w:rPr>
          <w:rFonts w:ascii="Arial" w:eastAsia="PMingLiU" w:hAnsi="Arial" w:cs="Arial"/>
          <w:sz w:val="24"/>
          <w:szCs w:val="24"/>
          <w:lang w:val="pl-PL" w:eastAsia="zh-TW"/>
        </w:rPr>
        <w:t xml:space="preserve"> ZJN</w:t>
      </w:r>
    </w:p>
    <w:p w:rsidR="00194A6B" w:rsidRDefault="00194A6B" w:rsidP="009C07B9">
      <w:pPr>
        <w:spacing w:after="0" w:line="240" w:lineRule="auto"/>
        <w:jc w:val="both"/>
        <w:rPr>
          <w:rFonts w:ascii="Arial" w:eastAsia="PMingLiU" w:hAnsi="Arial" w:cs="Arial"/>
          <w:sz w:val="24"/>
          <w:szCs w:val="24"/>
          <w:lang w:val="pl-PL" w:eastAsia="zh-TW"/>
        </w:rPr>
      </w:pPr>
      <w:r>
        <w:rPr>
          <w:rFonts w:ascii="Arial" w:eastAsia="PMingLiU" w:hAnsi="Arial" w:cs="Arial"/>
          <w:sz w:val="24"/>
          <w:szCs w:val="24"/>
          <w:lang w:val="pl-PL" w:eastAsia="zh-TW"/>
        </w:rPr>
        <w:t>4) ukoliko izvođač tokom trajanja ugovora nije izmirio sve dospjele obaveze po osnovu poreza i doprinosa za penzijsko i zdravstveno osiguranje</w:t>
      </w:r>
    </w:p>
    <w:p w:rsidR="008A5D29" w:rsidRPr="009C07B9" w:rsidRDefault="00194A6B" w:rsidP="009C07B9">
      <w:pPr>
        <w:spacing w:after="0" w:line="240" w:lineRule="auto"/>
        <w:jc w:val="both"/>
        <w:rPr>
          <w:rFonts w:ascii="Arial" w:eastAsia="PMingLiU" w:hAnsi="Arial" w:cs="Arial"/>
          <w:sz w:val="24"/>
          <w:szCs w:val="24"/>
          <w:lang w:val="pl-PL" w:eastAsia="zh-TW"/>
        </w:rPr>
      </w:pPr>
      <w:r>
        <w:rPr>
          <w:rFonts w:ascii="Arial" w:eastAsia="PMingLiU" w:hAnsi="Arial" w:cs="Arial"/>
          <w:sz w:val="24"/>
          <w:szCs w:val="24"/>
          <w:lang w:val="pl-PL" w:eastAsia="zh-TW"/>
        </w:rPr>
        <w:t>5</w:t>
      </w:r>
      <w:r w:rsidR="008A5D29">
        <w:rPr>
          <w:rFonts w:ascii="Arial" w:eastAsia="PMingLiU" w:hAnsi="Arial" w:cs="Arial"/>
          <w:sz w:val="24"/>
          <w:szCs w:val="24"/>
          <w:lang w:val="pl-PL" w:eastAsia="zh-TW"/>
        </w:rPr>
        <w:t xml:space="preserve">) ako izvođač ne izvršava ugovorene obaveze </w:t>
      </w:r>
    </w:p>
    <w:p w:rsidR="009C07B9" w:rsidRDefault="00194A6B" w:rsidP="009C07B9">
      <w:pPr>
        <w:spacing w:after="0" w:line="240" w:lineRule="auto"/>
        <w:jc w:val="both"/>
        <w:rPr>
          <w:rFonts w:ascii="Arial" w:eastAsia="PMingLiU" w:hAnsi="Arial" w:cs="Arial"/>
          <w:sz w:val="24"/>
          <w:szCs w:val="24"/>
          <w:lang w:val="pl-PL" w:eastAsia="zh-TW"/>
        </w:rPr>
      </w:pPr>
      <w:r>
        <w:rPr>
          <w:rFonts w:ascii="Arial" w:eastAsia="PMingLiU" w:hAnsi="Arial" w:cs="Arial"/>
          <w:sz w:val="24"/>
          <w:szCs w:val="24"/>
          <w:lang w:val="pl-PL" w:eastAsia="zh-TW"/>
        </w:rPr>
        <w:t>6</w:t>
      </w:r>
      <w:r w:rsidR="009C07B9" w:rsidRPr="009C07B9">
        <w:rPr>
          <w:rFonts w:ascii="Arial" w:eastAsia="PMingLiU" w:hAnsi="Arial" w:cs="Arial"/>
          <w:sz w:val="24"/>
          <w:szCs w:val="24"/>
          <w:lang w:val="pl-PL" w:eastAsia="zh-TW"/>
        </w:rPr>
        <w:t>) prilikom realizacije ugovora ne dostavi Naru</w:t>
      </w:r>
      <w:r w:rsidR="009C07B9" w:rsidRPr="009C07B9">
        <w:rPr>
          <w:rFonts w:ascii="Arial" w:eastAsia="PMingLiU" w:hAnsi="Arial" w:cs="Arial"/>
          <w:sz w:val="24"/>
          <w:szCs w:val="24"/>
          <w:lang w:eastAsia="zh-TW"/>
        </w:rPr>
        <w:t>čiocu tehničku dokumentaciju traženu kao garanciju kvaliteta kojom će dokazati da kvalitet ponuđenog materijala odgovara uslovima/standardima zahtijevanim tenderskom dokumentacijom</w:t>
      </w:r>
      <w:r w:rsidR="009C07B9" w:rsidRPr="009C07B9">
        <w:rPr>
          <w:rFonts w:ascii="Arial" w:eastAsia="PMingLiU" w:hAnsi="Arial" w:cs="Arial"/>
          <w:sz w:val="24"/>
          <w:szCs w:val="24"/>
          <w:lang w:val="pl-PL" w:eastAsia="zh-TW"/>
        </w:rPr>
        <w:t>;</w:t>
      </w:r>
    </w:p>
    <w:p w:rsidR="009C07B9" w:rsidRPr="009C07B9" w:rsidRDefault="00194A6B" w:rsidP="009C07B9">
      <w:pPr>
        <w:autoSpaceDE w:val="0"/>
        <w:autoSpaceDN w:val="0"/>
        <w:adjustRightInd w:val="0"/>
        <w:spacing w:after="0" w:line="240" w:lineRule="auto"/>
        <w:rPr>
          <w:rFonts w:ascii="Arial" w:hAnsi="Arial" w:cs="Arial"/>
          <w:sz w:val="24"/>
          <w:szCs w:val="24"/>
          <w:lang w:val="pl-PL"/>
        </w:rPr>
      </w:pPr>
      <w:r>
        <w:rPr>
          <w:rFonts w:ascii="Arial" w:hAnsi="Arial" w:cs="Arial"/>
          <w:sz w:val="24"/>
          <w:szCs w:val="24"/>
          <w:lang w:val="pl-PL"/>
        </w:rPr>
        <w:t>7</w:t>
      </w:r>
      <w:r w:rsidR="009C07B9" w:rsidRPr="009C07B9">
        <w:rPr>
          <w:rFonts w:ascii="Arial" w:hAnsi="Arial" w:cs="Arial"/>
          <w:sz w:val="24"/>
          <w:szCs w:val="24"/>
          <w:lang w:val="pl-PL"/>
        </w:rPr>
        <w:t>) ne izvršava svoje obaveze u rok</w:t>
      </w:r>
      <w:r w:rsidR="008A5D29">
        <w:rPr>
          <w:rFonts w:ascii="Arial" w:hAnsi="Arial" w:cs="Arial"/>
          <w:sz w:val="24"/>
          <w:szCs w:val="24"/>
          <w:lang w:val="pl-PL"/>
        </w:rPr>
        <w:t>uutvrđenim ugovorom</w:t>
      </w:r>
      <w:r w:rsidR="009C07B9" w:rsidRPr="009C07B9">
        <w:rPr>
          <w:rFonts w:ascii="Arial" w:hAnsi="Arial" w:cs="Arial"/>
          <w:sz w:val="24"/>
          <w:szCs w:val="24"/>
          <w:lang w:val="pl-PL"/>
        </w:rPr>
        <w:t xml:space="preserve"> Ugovorom.</w:t>
      </w:r>
    </w:p>
    <w:p w:rsidR="009C07B9" w:rsidRPr="009C07B9" w:rsidRDefault="00194A6B" w:rsidP="009C07B9">
      <w:pPr>
        <w:autoSpaceDE w:val="0"/>
        <w:autoSpaceDN w:val="0"/>
        <w:adjustRightInd w:val="0"/>
        <w:spacing w:after="0" w:line="240" w:lineRule="auto"/>
        <w:jc w:val="both"/>
        <w:rPr>
          <w:rFonts w:ascii="Arial" w:hAnsi="Arial" w:cs="Arial"/>
          <w:sz w:val="24"/>
          <w:szCs w:val="24"/>
          <w:lang w:val="pl-PL"/>
        </w:rPr>
      </w:pPr>
      <w:r>
        <w:rPr>
          <w:rFonts w:ascii="Arial" w:hAnsi="Arial" w:cs="Arial"/>
          <w:sz w:val="24"/>
          <w:szCs w:val="24"/>
          <w:lang w:val="pl-PL"/>
        </w:rPr>
        <w:t>8</w:t>
      </w:r>
      <w:r w:rsidR="009C07B9" w:rsidRPr="009C07B9">
        <w:rPr>
          <w:rFonts w:ascii="Arial" w:hAnsi="Arial" w:cs="Arial"/>
          <w:sz w:val="24"/>
          <w:szCs w:val="24"/>
          <w:lang w:val="pl-PL"/>
        </w:rPr>
        <w:t xml:space="preserve">) u posao uvede firmu koja se u ponudi ne pojavljuje kao ponuđač, član zajedničke ponude, ili kao </w:t>
      </w:r>
      <w:r w:rsidR="00DA2789">
        <w:rPr>
          <w:rFonts w:ascii="Arial" w:hAnsi="Arial" w:cs="Arial"/>
          <w:sz w:val="24"/>
          <w:szCs w:val="24"/>
          <w:lang w:val="pl-PL"/>
        </w:rPr>
        <w:t>podugovarač</w:t>
      </w:r>
      <w:r w:rsidR="009C07B9" w:rsidRPr="009C07B9">
        <w:rPr>
          <w:rFonts w:ascii="Arial" w:hAnsi="Arial" w:cs="Arial"/>
          <w:sz w:val="24"/>
          <w:szCs w:val="24"/>
          <w:lang w:val="pl-PL"/>
        </w:rPr>
        <w:t xml:space="preserve"> radova.</w:t>
      </w:r>
    </w:p>
    <w:p w:rsidR="009C07B9" w:rsidRPr="009C07B9" w:rsidRDefault="009C07B9" w:rsidP="009C07B9">
      <w:pPr>
        <w:spacing w:after="0" w:line="240" w:lineRule="auto"/>
        <w:jc w:val="both"/>
        <w:rPr>
          <w:rFonts w:ascii="Arial" w:hAnsi="Arial" w:cs="Arial"/>
          <w:sz w:val="24"/>
          <w:szCs w:val="24"/>
          <w:lang w:val="pl-PL" w:eastAsia="zh-TW"/>
        </w:rPr>
      </w:pPr>
      <w:r w:rsidRPr="009C07B9">
        <w:rPr>
          <w:rFonts w:ascii="Arial" w:hAnsi="Arial" w:cs="Arial"/>
          <w:sz w:val="24"/>
          <w:szCs w:val="24"/>
          <w:lang w:val="pl-PL" w:eastAsia="zh-TW"/>
        </w:rPr>
        <w:t>Izvođač  će jednostrano raskinuti Ugovor ako Naručilac ne plaća Izvođaču u rokovima i na način predviđen Ugovorom.</w:t>
      </w:r>
    </w:p>
    <w:p w:rsidR="009C07B9" w:rsidRPr="009C07B9" w:rsidRDefault="009C07B9" w:rsidP="009C07B9">
      <w:pPr>
        <w:spacing w:after="0" w:line="240" w:lineRule="auto"/>
        <w:jc w:val="both"/>
        <w:rPr>
          <w:rFonts w:ascii="Arial" w:eastAsia="PMingLiU" w:hAnsi="Arial" w:cs="Arial"/>
          <w:sz w:val="24"/>
          <w:szCs w:val="24"/>
          <w:lang w:val="sl-SI" w:eastAsia="zh-TW"/>
        </w:rPr>
      </w:pPr>
      <w:r w:rsidRPr="009C07B9">
        <w:rPr>
          <w:rFonts w:ascii="Arial" w:eastAsia="PMingLiU" w:hAnsi="Arial" w:cs="Arial"/>
          <w:sz w:val="24"/>
          <w:szCs w:val="24"/>
          <w:lang w:val="sl-SI" w:eastAsia="zh-TW"/>
        </w:rPr>
        <w:t>Ukoliko dođe do raskida Ugovora i prekida radova, Naručilac i Izvođač su dužni da preduzmu potrebne mjere da se izvedeni radovi zaštite od propadanja. Troškove zaštite radova snosi ugovorna strana čijom krivicom je došlo do raskida Ugovora odnosno do prekida radova.</w:t>
      </w:r>
    </w:p>
    <w:p w:rsidR="007974D5" w:rsidRPr="00832939" w:rsidRDefault="009C07B9" w:rsidP="007974D5">
      <w:pPr>
        <w:spacing w:after="0" w:line="240" w:lineRule="auto"/>
        <w:jc w:val="both"/>
        <w:rPr>
          <w:rFonts w:ascii="Arial" w:hAnsi="Arial" w:cs="Arial"/>
          <w:sz w:val="24"/>
          <w:szCs w:val="24"/>
          <w:lang w:val="sl-SI"/>
        </w:rPr>
      </w:pPr>
      <w:r w:rsidRPr="009C07B9">
        <w:rPr>
          <w:rFonts w:ascii="Arial" w:hAnsi="Arial" w:cs="Arial"/>
          <w:sz w:val="24"/>
          <w:szCs w:val="24"/>
          <w:lang w:val="sl-SI"/>
        </w:rPr>
        <w:t xml:space="preserve">Ugovor o javnoj nabavci koji je zaključen uz kršenje antikorupcijskog pravila ništav je,  u skladu sa članom </w:t>
      </w:r>
      <w:r w:rsidR="001B171D">
        <w:rPr>
          <w:rFonts w:ascii="Arial" w:hAnsi="Arial" w:cs="Arial"/>
          <w:sz w:val="24"/>
          <w:szCs w:val="24"/>
          <w:lang w:val="sl-SI"/>
        </w:rPr>
        <w:t>38</w:t>
      </w:r>
      <w:r w:rsidRPr="009C07B9">
        <w:rPr>
          <w:rFonts w:ascii="Arial" w:hAnsi="Arial" w:cs="Arial"/>
          <w:sz w:val="24"/>
          <w:szCs w:val="24"/>
          <w:lang w:val="sl-SI"/>
        </w:rPr>
        <w:t xml:space="preserve"> stav </w:t>
      </w:r>
      <w:r w:rsidR="001B171D">
        <w:rPr>
          <w:rFonts w:ascii="Arial" w:hAnsi="Arial" w:cs="Arial"/>
          <w:sz w:val="24"/>
          <w:szCs w:val="24"/>
          <w:lang w:val="sl-SI"/>
        </w:rPr>
        <w:t>3</w:t>
      </w:r>
      <w:r w:rsidRPr="009C07B9">
        <w:rPr>
          <w:rFonts w:ascii="Arial" w:hAnsi="Arial" w:cs="Arial"/>
          <w:sz w:val="24"/>
          <w:szCs w:val="24"/>
          <w:lang w:val="sl-SI"/>
        </w:rPr>
        <w:t xml:space="preserve"> Zakona o javnim nabavkama („Sl. list CG“ br. </w:t>
      </w:r>
      <w:r w:rsidR="001B171D">
        <w:rPr>
          <w:rFonts w:ascii="Arial" w:hAnsi="Arial" w:cs="Arial"/>
          <w:sz w:val="24"/>
          <w:szCs w:val="24"/>
          <w:lang w:val="sl-SI"/>
        </w:rPr>
        <w:t>074/19</w:t>
      </w:r>
      <w:r w:rsidRPr="009C07B9">
        <w:rPr>
          <w:rFonts w:ascii="Arial" w:hAnsi="Arial" w:cs="Arial"/>
          <w:sz w:val="24"/>
          <w:szCs w:val="24"/>
          <w:lang w:val="sl-SI"/>
        </w:rPr>
        <w:t>).</w:t>
      </w:r>
    </w:p>
    <w:p w:rsidR="00AA11B6" w:rsidRDefault="00832939" w:rsidP="007974D5">
      <w:pPr>
        <w:spacing w:after="0" w:line="240" w:lineRule="auto"/>
        <w:jc w:val="both"/>
        <w:rPr>
          <w:rFonts w:ascii="Arial" w:eastAsia="Times New Roman" w:hAnsi="Arial" w:cs="Arial"/>
          <w:color w:val="000000"/>
          <w:sz w:val="24"/>
          <w:szCs w:val="24"/>
        </w:rPr>
      </w:pPr>
      <w:r>
        <w:rPr>
          <w:rFonts w:ascii="Times New Roman" w:hAnsi="Times New Roman" w:cs="Times New Roman"/>
          <w:color w:val="000000"/>
          <w:sz w:val="24"/>
          <w:szCs w:val="24"/>
        </w:rPr>
        <w:lastRenderedPageBreak/>
        <w:sym w:font="Wingdings" w:char="F0FE"/>
      </w:r>
      <w:r w:rsidR="007974D5" w:rsidRPr="007974D5">
        <w:rPr>
          <w:rFonts w:ascii="Arial" w:eastAsia="Times New Roman" w:hAnsi="Arial" w:cs="Arial"/>
          <w:color w:val="000000"/>
          <w:sz w:val="24"/>
          <w:szCs w:val="24"/>
        </w:rPr>
        <w:t xml:space="preserve"> Ugovor o javnoj nabavci tokom njegovog trajanja može da se izmijeni bez sprovođenja novog postupka javne nabavke u skladu </w:t>
      </w:r>
      <w:proofErr w:type="gramStart"/>
      <w:r w:rsidR="007974D5" w:rsidRPr="007974D5">
        <w:rPr>
          <w:rFonts w:ascii="Arial" w:eastAsia="Times New Roman" w:hAnsi="Arial" w:cs="Arial"/>
          <w:color w:val="000000"/>
          <w:sz w:val="24"/>
          <w:szCs w:val="24"/>
        </w:rPr>
        <w:t>sa</w:t>
      </w:r>
      <w:proofErr w:type="gramEnd"/>
      <w:r w:rsidR="007974D5" w:rsidRPr="007974D5">
        <w:rPr>
          <w:rFonts w:ascii="Arial" w:eastAsia="Times New Roman" w:hAnsi="Arial" w:cs="Arial"/>
          <w:color w:val="000000"/>
          <w:sz w:val="24"/>
          <w:szCs w:val="24"/>
        </w:rPr>
        <w:t xml:space="preserve"> članom 151 Zakona o javnim nabavkama: </w:t>
      </w:r>
    </w:p>
    <w:p w:rsidR="007974D5" w:rsidRPr="00AA11B6" w:rsidRDefault="004C295F" w:rsidP="00AA11B6">
      <w:pPr>
        <w:pStyle w:val="ListParagraph"/>
        <w:numPr>
          <w:ilvl w:val="0"/>
          <w:numId w:val="20"/>
        </w:numPr>
        <w:spacing w:after="0" w:line="240" w:lineRule="auto"/>
        <w:jc w:val="both"/>
        <w:rPr>
          <w:rFonts w:ascii="Arial" w:eastAsia="Times New Roman" w:hAnsi="Arial" w:cs="Arial"/>
          <w:b/>
          <w:bCs/>
          <w:color w:val="FF0000"/>
          <w:sz w:val="24"/>
          <w:szCs w:val="24"/>
        </w:rPr>
      </w:pPr>
      <w:r w:rsidRPr="00AA11B6">
        <w:rPr>
          <w:rFonts w:ascii="Arial" w:eastAsia="Times New Roman" w:hAnsi="Arial" w:cs="Arial"/>
          <w:color w:val="000000"/>
          <w:sz w:val="24"/>
          <w:szCs w:val="24"/>
        </w:rPr>
        <w:t>radi nabavk</w:t>
      </w:r>
      <w:r w:rsidR="002660F9" w:rsidRPr="00AA11B6">
        <w:rPr>
          <w:rFonts w:ascii="Arial" w:eastAsia="Times New Roman" w:hAnsi="Arial" w:cs="Arial"/>
          <w:color w:val="000000"/>
          <w:sz w:val="24"/>
          <w:szCs w:val="24"/>
        </w:rPr>
        <w:t>e</w:t>
      </w:r>
      <w:r w:rsidRPr="00AA11B6">
        <w:rPr>
          <w:rFonts w:ascii="Arial" w:eastAsia="Times New Roman" w:hAnsi="Arial" w:cs="Arial"/>
          <w:color w:val="000000"/>
          <w:sz w:val="24"/>
          <w:szCs w:val="24"/>
        </w:rPr>
        <w:t xml:space="preserve"> dodatnih radova koji su postali neophodni, a koji nijesu bili uključeni</w:t>
      </w:r>
      <w:r w:rsidR="002660F9" w:rsidRPr="00AA11B6">
        <w:rPr>
          <w:rFonts w:ascii="Arial" w:eastAsia="Times New Roman" w:hAnsi="Arial" w:cs="Arial"/>
          <w:color w:val="000000"/>
          <w:sz w:val="24"/>
          <w:szCs w:val="24"/>
        </w:rPr>
        <w:t xml:space="preserve"> u prvobitni ugovor o javnoj nabavci, ako promjena privrednog subjekta sa kojim je zaključen ugovornije moguća iz ekonomskih ili tehničkih razloga, kao što su zahtjevi kompatibilnosti sa postojećom opremom, uslugama ili radovima nabavljenim </w:t>
      </w:r>
      <w:r w:rsidR="005A2055" w:rsidRPr="00AA11B6">
        <w:rPr>
          <w:rFonts w:ascii="Arial" w:eastAsia="Times New Roman" w:hAnsi="Arial" w:cs="Arial"/>
          <w:color w:val="000000"/>
          <w:sz w:val="24"/>
          <w:szCs w:val="24"/>
        </w:rPr>
        <w:t>u oviru prvobitne nabavka i može da prouzrokuje značajne poteškoće ili znatno povećanje troškova za naručioca a povećanje vrijednosti ugovora nije veće od 20% vrijednosti prvobitnog ugovora.</w:t>
      </w:r>
    </w:p>
    <w:p w:rsidR="001C3462" w:rsidRPr="00AC69A8" w:rsidRDefault="00AA11B6" w:rsidP="007974D5">
      <w:pPr>
        <w:pStyle w:val="ListParagraph"/>
        <w:numPr>
          <w:ilvl w:val="0"/>
          <w:numId w:val="20"/>
        </w:numPr>
        <w:spacing w:after="0" w:line="240" w:lineRule="auto"/>
        <w:jc w:val="both"/>
        <w:rPr>
          <w:rFonts w:ascii="Arial" w:eastAsia="Times New Roman" w:hAnsi="Arial" w:cs="Arial"/>
          <w:b/>
          <w:bCs/>
          <w:color w:val="FF0000"/>
          <w:sz w:val="24"/>
          <w:szCs w:val="24"/>
        </w:rPr>
      </w:pPr>
      <w:r>
        <w:rPr>
          <w:rFonts w:ascii="Arial" w:eastAsia="Times New Roman" w:hAnsi="Arial" w:cs="Arial"/>
          <w:color w:val="000000"/>
          <w:sz w:val="24"/>
          <w:szCs w:val="24"/>
        </w:rPr>
        <w:t xml:space="preserve">kada je potreba za izmjenom ugovora nastala zbog okolnosti koje naručilac u vrijeme zaključivanja ugovora nije mogao da predvidi, a izmjenom se ne mijenja priroda ugovora a povećanje vrijednosti ugovora nije veće od 20% vrijednosti prvobitnog ugovora </w:t>
      </w:r>
    </w:p>
    <w:p w:rsidR="00AC69A8" w:rsidRPr="00832939" w:rsidRDefault="00AC69A8" w:rsidP="00AC69A8">
      <w:pPr>
        <w:pStyle w:val="ListParagraph"/>
        <w:spacing w:after="0" w:line="240" w:lineRule="auto"/>
        <w:ind w:left="360"/>
        <w:jc w:val="both"/>
        <w:rPr>
          <w:rFonts w:ascii="Arial" w:eastAsia="Times New Roman" w:hAnsi="Arial" w:cs="Arial"/>
          <w:b/>
          <w:bCs/>
          <w:color w:val="FF0000"/>
          <w:sz w:val="24"/>
          <w:szCs w:val="24"/>
        </w:rPr>
      </w:pPr>
    </w:p>
    <w:p w:rsidR="007974D5" w:rsidRPr="007974D5" w:rsidRDefault="007974D5" w:rsidP="007974D5">
      <w:pPr>
        <w:keepNext/>
        <w:numPr>
          <w:ilvl w:val="0"/>
          <w:numId w:val="6"/>
        </w:numPr>
        <w:pBdr>
          <w:top w:val="single" w:sz="4" w:space="1" w:color="auto"/>
          <w:left w:val="single" w:sz="4" w:space="4" w:color="auto"/>
          <w:bottom w:val="single" w:sz="4" w:space="1" w:color="auto"/>
          <w:right w:val="single" w:sz="4" w:space="4" w:color="auto"/>
        </w:pBdr>
        <w:shd w:val="clear" w:color="auto" w:fill="D9D9D9"/>
        <w:spacing w:after="0" w:line="240" w:lineRule="auto"/>
        <w:outlineLvl w:val="0"/>
        <w:rPr>
          <w:rFonts w:ascii="Arial" w:eastAsia="Times New Roman" w:hAnsi="Arial" w:cs="Arial"/>
          <w:b/>
          <w:bCs/>
          <w:sz w:val="24"/>
          <w:szCs w:val="24"/>
        </w:rPr>
      </w:pPr>
      <w:bookmarkStart w:id="6" w:name="_Toc49254419"/>
      <w:r w:rsidRPr="007974D5">
        <w:rPr>
          <w:rFonts w:ascii="Arial" w:eastAsia="Times New Roman" w:hAnsi="Arial" w:cs="Arial"/>
          <w:b/>
          <w:bCs/>
          <w:sz w:val="24"/>
          <w:szCs w:val="24"/>
        </w:rPr>
        <w:t>ZAHTJEV ZA POJAŠNJENJE ILI IZMJENU I DOPUNU TENDERSKE DOKUMENTACIJE</w:t>
      </w:r>
      <w:bookmarkEnd w:id="6"/>
    </w:p>
    <w:p w:rsidR="00FC672E" w:rsidRDefault="00FC672E" w:rsidP="00832939">
      <w:pPr>
        <w:autoSpaceDE w:val="0"/>
        <w:autoSpaceDN w:val="0"/>
        <w:adjustRightInd w:val="0"/>
        <w:spacing w:after="0" w:line="240" w:lineRule="auto"/>
        <w:jc w:val="both"/>
        <w:rPr>
          <w:rFonts w:ascii="Arial" w:eastAsia="Times New Roman" w:hAnsi="Arial" w:cs="Arial"/>
          <w:sz w:val="24"/>
          <w:szCs w:val="24"/>
        </w:rPr>
      </w:pPr>
    </w:p>
    <w:p w:rsidR="007974D5" w:rsidRPr="007974D5" w:rsidRDefault="007974D5" w:rsidP="00832939">
      <w:pPr>
        <w:autoSpaceDE w:val="0"/>
        <w:autoSpaceDN w:val="0"/>
        <w:adjustRightInd w:val="0"/>
        <w:spacing w:after="0" w:line="240" w:lineRule="auto"/>
        <w:jc w:val="both"/>
        <w:rPr>
          <w:rFonts w:ascii="Arial" w:eastAsia="Times New Roman" w:hAnsi="Arial" w:cs="Arial"/>
          <w:sz w:val="24"/>
          <w:szCs w:val="24"/>
        </w:rPr>
      </w:pPr>
      <w:r w:rsidRPr="007974D5">
        <w:rPr>
          <w:rFonts w:ascii="Arial" w:eastAsia="Times New Roman" w:hAnsi="Arial" w:cs="Arial"/>
          <w:sz w:val="24"/>
          <w:szCs w:val="24"/>
        </w:rPr>
        <w:t xml:space="preserve">Privredni subjekat može da predloži naručiocu da izmijeni i/ili dopuni tendersku dokumentaciju, u roku </w:t>
      </w:r>
      <w:proofErr w:type="gramStart"/>
      <w:r w:rsidRPr="007974D5">
        <w:rPr>
          <w:rFonts w:ascii="Arial" w:eastAsia="Times New Roman" w:hAnsi="Arial" w:cs="Arial"/>
          <w:sz w:val="24"/>
          <w:szCs w:val="24"/>
        </w:rPr>
        <w:t>od</w:t>
      </w:r>
      <w:proofErr w:type="gramEnd"/>
      <w:r w:rsidRPr="007974D5">
        <w:rPr>
          <w:rFonts w:ascii="Arial" w:eastAsia="Times New Roman" w:hAnsi="Arial" w:cs="Arial"/>
          <w:sz w:val="24"/>
          <w:szCs w:val="24"/>
        </w:rPr>
        <w:t xml:space="preserve"> osam dana od dana objavljivanja, odnosno dostavljanja tenderske dokumentacije u skladu sa članom 94 st. 4 i 5 Zakona o javnim nabavkama. </w:t>
      </w:r>
    </w:p>
    <w:p w:rsidR="007974D5" w:rsidRPr="007974D5" w:rsidRDefault="007974D5" w:rsidP="007974D5">
      <w:pPr>
        <w:spacing w:after="0" w:line="240" w:lineRule="auto"/>
        <w:jc w:val="both"/>
        <w:rPr>
          <w:rFonts w:ascii="Arial" w:eastAsia="Times New Roman" w:hAnsi="Arial" w:cs="Arial"/>
          <w:sz w:val="24"/>
          <w:szCs w:val="24"/>
        </w:rPr>
      </w:pPr>
      <w:r w:rsidRPr="007974D5">
        <w:rPr>
          <w:rFonts w:ascii="Arial" w:eastAsia="Times New Roman" w:hAnsi="Arial" w:cs="Arial"/>
          <w:sz w:val="24"/>
          <w:szCs w:val="24"/>
        </w:rPr>
        <w:t xml:space="preserve">Privredni subjekat ima pravo da pisanim zahtjevom traži </w:t>
      </w:r>
      <w:proofErr w:type="gramStart"/>
      <w:r w:rsidRPr="007974D5">
        <w:rPr>
          <w:rFonts w:ascii="Arial" w:eastAsia="Times New Roman" w:hAnsi="Arial" w:cs="Arial"/>
          <w:sz w:val="24"/>
          <w:szCs w:val="24"/>
        </w:rPr>
        <w:t>od</w:t>
      </w:r>
      <w:proofErr w:type="gramEnd"/>
      <w:r w:rsidRPr="007974D5">
        <w:rPr>
          <w:rFonts w:ascii="Arial" w:eastAsia="Times New Roman" w:hAnsi="Arial" w:cs="Arial"/>
          <w:sz w:val="24"/>
          <w:szCs w:val="24"/>
        </w:rPr>
        <w:t xml:space="preserve"> naručioca pojašnjenje tenderske dokumentacije najkasnije deset dana prije isteka roka određenog za dostavljanje ponuda.</w:t>
      </w:r>
    </w:p>
    <w:p w:rsidR="00D451AE" w:rsidRDefault="007974D5" w:rsidP="007974D5">
      <w:pPr>
        <w:spacing w:after="0" w:line="240" w:lineRule="auto"/>
        <w:jc w:val="both"/>
        <w:rPr>
          <w:rFonts w:ascii="Arial" w:eastAsia="Times New Roman" w:hAnsi="Arial" w:cs="Arial"/>
          <w:color w:val="000000"/>
          <w:sz w:val="24"/>
          <w:szCs w:val="24"/>
        </w:rPr>
      </w:pPr>
      <w:r w:rsidRPr="007974D5">
        <w:rPr>
          <w:rFonts w:ascii="Arial" w:eastAsia="Times New Roman" w:hAnsi="Arial" w:cs="Arial"/>
          <w:color w:val="000000"/>
          <w:sz w:val="24"/>
          <w:szCs w:val="24"/>
        </w:rPr>
        <w:t xml:space="preserve">Zahtjev se podnosi isključivo u pisanoj formi </w:t>
      </w:r>
      <w:proofErr w:type="gramStart"/>
      <w:r w:rsidRPr="007974D5">
        <w:rPr>
          <w:rFonts w:ascii="Arial" w:eastAsia="Times New Roman" w:hAnsi="Arial" w:cs="Arial"/>
          <w:color w:val="000000"/>
          <w:sz w:val="24"/>
          <w:szCs w:val="24"/>
        </w:rPr>
        <w:t>na</w:t>
      </w:r>
      <w:proofErr w:type="gramEnd"/>
      <w:r w:rsidRPr="007974D5">
        <w:rPr>
          <w:rFonts w:ascii="Arial" w:eastAsia="Times New Roman" w:hAnsi="Arial" w:cs="Arial"/>
          <w:color w:val="000000"/>
          <w:sz w:val="24"/>
          <w:szCs w:val="24"/>
        </w:rPr>
        <w:t xml:space="preserve"> adresu naručioca, e-mail-om</w:t>
      </w:r>
      <w:r w:rsidR="00BE7D22">
        <w:rPr>
          <w:rFonts w:ascii="Arial" w:eastAsia="Times New Roman" w:hAnsi="Arial" w:cs="Arial"/>
          <w:color w:val="000000"/>
          <w:sz w:val="24"/>
          <w:szCs w:val="24"/>
        </w:rPr>
        <w:t>.</w:t>
      </w:r>
    </w:p>
    <w:p w:rsidR="00D451AE" w:rsidRDefault="00D451AE" w:rsidP="007974D5">
      <w:pPr>
        <w:spacing w:after="0" w:line="240" w:lineRule="auto"/>
        <w:jc w:val="both"/>
        <w:rPr>
          <w:rFonts w:ascii="Arial" w:eastAsia="Times New Roman" w:hAnsi="Arial" w:cs="Arial"/>
          <w:color w:val="000000"/>
          <w:sz w:val="24"/>
          <w:szCs w:val="24"/>
        </w:rPr>
      </w:pPr>
    </w:p>
    <w:p w:rsidR="00003E72" w:rsidRDefault="00003E72" w:rsidP="007974D5">
      <w:pPr>
        <w:spacing w:after="0" w:line="240" w:lineRule="auto"/>
        <w:jc w:val="both"/>
        <w:rPr>
          <w:rFonts w:ascii="Arial" w:eastAsia="Times New Roman" w:hAnsi="Arial" w:cs="Arial"/>
          <w:color w:val="000000"/>
          <w:sz w:val="24"/>
          <w:szCs w:val="24"/>
        </w:rPr>
      </w:pPr>
    </w:p>
    <w:p w:rsidR="00003E72" w:rsidRDefault="00003E72" w:rsidP="007974D5">
      <w:pPr>
        <w:spacing w:after="0" w:line="240" w:lineRule="auto"/>
        <w:jc w:val="both"/>
        <w:rPr>
          <w:rFonts w:ascii="Arial" w:eastAsia="Times New Roman" w:hAnsi="Arial" w:cs="Arial"/>
          <w:color w:val="000000"/>
          <w:sz w:val="24"/>
          <w:szCs w:val="24"/>
        </w:rPr>
      </w:pPr>
    </w:p>
    <w:p w:rsidR="00124722" w:rsidRDefault="00124722" w:rsidP="007974D5">
      <w:pPr>
        <w:spacing w:after="0" w:line="240" w:lineRule="auto"/>
        <w:jc w:val="both"/>
        <w:rPr>
          <w:rFonts w:ascii="Arial" w:eastAsia="Times New Roman" w:hAnsi="Arial" w:cs="Arial"/>
          <w:color w:val="000000"/>
          <w:sz w:val="24"/>
          <w:szCs w:val="24"/>
        </w:rPr>
      </w:pPr>
    </w:p>
    <w:p w:rsidR="00124722" w:rsidRDefault="00124722" w:rsidP="007974D5">
      <w:pPr>
        <w:spacing w:after="0" w:line="240" w:lineRule="auto"/>
        <w:jc w:val="both"/>
        <w:rPr>
          <w:rFonts w:ascii="Arial" w:eastAsia="Times New Roman" w:hAnsi="Arial" w:cs="Arial"/>
          <w:color w:val="000000"/>
          <w:sz w:val="24"/>
          <w:szCs w:val="24"/>
        </w:rPr>
      </w:pPr>
    </w:p>
    <w:p w:rsidR="00124722" w:rsidRDefault="00124722" w:rsidP="007974D5">
      <w:pPr>
        <w:spacing w:after="0" w:line="240" w:lineRule="auto"/>
        <w:jc w:val="both"/>
        <w:rPr>
          <w:rFonts w:ascii="Arial" w:eastAsia="Times New Roman" w:hAnsi="Arial" w:cs="Arial"/>
          <w:color w:val="000000"/>
          <w:sz w:val="24"/>
          <w:szCs w:val="24"/>
        </w:rPr>
      </w:pPr>
    </w:p>
    <w:p w:rsidR="00124722" w:rsidRDefault="00124722" w:rsidP="007974D5">
      <w:pPr>
        <w:spacing w:after="0" w:line="240" w:lineRule="auto"/>
        <w:jc w:val="both"/>
        <w:rPr>
          <w:rFonts w:ascii="Arial" w:eastAsia="Times New Roman" w:hAnsi="Arial" w:cs="Arial"/>
          <w:color w:val="000000"/>
          <w:sz w:val="24"/>
          <w:szCs w:val="24"/>
        </w:rPr>
      </w:pPr>
    </w:p>
    <w:p w:rsidR="00124722" w:rsidRDefault="00124722" w:rsidP="007974D5">
      <w:pPr>
        <w:spacing w:after="0" w:line="240" w:lineRule="auto"/>
        <w:jc w:val="both"/>
        <w:rPr>
          <w:rFonts w:ascii="Arial" w:eastAsia="Times New Roman" w:hAnsi="Arial" w:cs="Arial"/>
          <w:color w:val="000000"/>
          <w:sz w:val="24"/>
          <w:szCs w:val="24"/>
        </w:rPr>
      </w:pPr>
    </w:p>
    <w:p w:rsidR="00124722" w:rsidRDefault="00124722" w:rsidP="007974D5">
      <w:pPr>
        <w:spacing w:after="0" w:line="240" w:lineRule="auto"/>
        <w:jc w:val="both"/>
        <w:rPr>
          <w:rFonts w:ascii="Arial" w:eastAsia="Times New Roman" w:hAnsi="Arial" w:cs="Arial"/>
          <w:color w:val="000000"/>
          <w:sz w:val="24"/>
          <w:szCs w:val="24"/>
        </w:rPr>
      </w:pPr>
    </w:p>
    <w:p w:rsidR="00124722" w:rsidRDefault="00124722" w:rsidP="007974D5">
      <w:pPr>
        <w:spacing w:after="0" w:line="240" w:lineRule="auto"/>
        <w:jc w:val="both"/>
        <w:rPr>
          <w:rFonts w:ascii="Arial" w:eastAsia="Times New Roman" w:hAnsi="Arial" w:cs="Arial"/>
          <w:color w:val="000000"/>
          <w:sz w:val="24"/>
          <w:szCs w:val="24"/>
        </w:rPr>
      </w:pPr>
    </w:p>
    <w:p w:rsidR="00124722" w:rsidRDefault="00124722" w:rsidP="007974D5">
      <w:pPr>
        <w:spacing w:after="0" w:line="240" w:lineRule="auto"/>
        <w:jc w:val="both"/>
        <w:rPr>
          <w:rFonts w:ascii="Arial" w:eastAsia="Times New Roman" w:hAnsi="Arial" w:cs="Arial"/>
          <w:color w:val="000000"/>
          <w:sz w:val="24"/>
          <w:szCs w:val="24"/>
        </w:rPr>
      </w:pPr>
    </w:p>
    <w:p w:rsidR="00124722" w:rsidRDefault="00124722" w:rsidP="007974D5">
      <w:pPr>
        <w:spacing w:after="0" w:line="240" w:lineRule="auto"/>
        <w:jc w:val="both"/>
        <w:rPr>
          <w:rFonts w:ascii="Arial" w:eastAsia="Times New Roman" w:hAnsi="Arial" w:cs="Arial"/>
          <w:color w:val="000000"/>
          <w:sz w:val="24"/>
          <w:szCs w:val="24"/>
        </w:rPr>
      </w:pPr>
    </w:p>
    <w:p w:rsidR="00124722" w:rsidRDefault="00124722" w:rsidP="007974D5">
      <w:pPr>
        <w:spacing w:after="0" w:line="240" w:lineRule="auto"/>
        <w:jc w:val="both"/>
        <w:rPr>
          <w:rFonts w:ascii="Arial" w:eastAsia="Times New Roman" w:hAnsi="Arial" w:cs="Arial"/>
          <w:color w:val="000000"/>
          <w:sz w:val="24"/>
          <w:szCs w:val="24"/>
        </w:rPr>
      </w:pPr>
    </w:p>
    <w:p w:rsidR="00124722" w:rsidRDefault="00124722" w:rsidP="007974D5">
      <w:pPr>
        <w:spacing w:after="0" w:line="240" w:lineRule="auto"/>
        <w:jc w:val="both"/>
        <w:rPr>
          <w:rFonts w:ascii="Arial" w:eastAsia="Times New Roman" w:hAnsi="Arial" w:cs="Arial"/>
          <w:color w:val="000000"/>
          <w:sz w:val="24"/>
          <w:szCs w:val="24"/>
        </w:rPr>
      </w:pPr>
    </w:p>
    <w:p w:rsidR="00124722" w:rsidRDefault="00124722" w:rsidP="007974D5">
      <w:pPr>
        <w:spacing w:after="0" w:line="240" w:lineRule="auto"/>
        <w:jc w:val="both"/>
        <w:rPr>
          <w:rFonts w:ascii="Arial" w:eastAsia="Times New Roman" w:hAnsi="Arial" w:cs="Arial"/>
          <w:color w:val="000000"/>
          <w:sz w:val="24"/>
          <w:szCs w:val="24"/>
        </w:rPr>
      </w:pPr>
    </w:p>
    <w:p w:rsidR="00124722" w:rsidRDefault="00124722" w:rsidP="007974D5">
      <w:pPr>
        <w:spacing w:after="0" w:line="240" w:lineRule="auto"/>
        <w:jc w:val="both"/>
        <w:rPr>
          <w:rFonts w:ascii="Arial" w:eastAsia="Times New Roman" w:hAnsi="Arial" w:cs="Arial"/>
          <w:color w:val="000000"/>
          <w:sz w:val="24"/>
          <w:szCs w:val="24"/>
        </w:rPr>
      </w:pPr>
    </w:p>
    <w:p w:rsidR="00124722" w:rsidRDefault="00124722" w:rsidP="007974D5">
      <w:pPr>
        <w:spacing w:after="0" w:line="240" w:lineRule="auto"/>
        <w:jc w:val="both"/>
        <w:rPr>
          <w:rFonts w:ascii="Arial" w:eastAsia="Times New Roman" w:hAnsi="Arial" w:cs="Arial"/>
          <w:color w:val="000000"/>
          <w:sz w:val="24"/>
          <w:szCs w:val="24"/>
        </w:rPr>
      </w:pPr>
    </w:p>
    <w:p w:rsidR="00124722" w:rsidRDefault="00124722" w:rsidP="007974D5">
      <w:pPr>
        <w:spacing w:after="0" w:line="240" w:lineRule="auto"/>
        <w:jc w:val="both"/>
        <w:rPr>
          <w:rFonts w:ascii="Arial" w:eastAsia="Times New Roman" w:hAnsi="Arial" w:cs="Arial"/>
          <w:color w:val="000000"/>
          <w:sz w:val="24"/>
          <w:szCs w:val="24"/>
        </w:rPr>
      </w:pPr>
    </w:p>
    <w:p w:rsidR="00124722" w:rsidRDefault="00124722" w:rsidP="007974D5">
      <w:pPr>
        <w:spacing w:after="0" w:line="240" w:lineRule="auto"/>
        <w:jc w:val="both"/>
        <w:rPr>
          <w:rFonts w:ascii="Arial" w:eastAsia="Times New Roman" w:hAnsi="Arial" w:cs="Arial"/>
          <w:color w:val="000000"/>
          <w:sz w:val="24"/>
          <w:szCs w:val="24"/>
        </w:rPr>
      </w:pPr>
    </w:p>
    <w:p w:rsidR="00124722" w:rsidRDefault="00124722" w:rsidP="007974D5">
      <w:pPr>
        <w:spacing w:after="0" w:line="240" w:lineRule="auto"/>
        <w:jc w:val="both"/>
        <w:rPr>
          <w:rFonts w:ascii="Arial" w:eastAsia="Times New Roman" w:hAnsi="Arial" w:cs="Arial"/>
          <w:color w:val="000000"/>
          <w:sz w:val="24"/>
          <w:szCs w:val="24"/>
        </w:rPr>
      </w:pPr>
    </w:p>
    <w:p w:rsidR="00003E72" w:rsidRDefault="00003E72" w:rsidP="007974D5">
      <w:pPr>
        <w:spacing w:after="0" w:line="240" w:lineRule="auto"/>
        <w:jc w:val="both"/>
        <w:rPr>
          <w:rFonts w:ascii="Arial" w:eastAsia="Times New Roman" w:hAnsi="Arial" w:cs="Arial"/>
          <w:color w:val="000000"/>
          <w:sz w:val="24"/>
          <w:szCs w:val="24"/>
        </w:rPr>
      </w:pPr>
    </w:p>
    <w:p w:rsidR="00003E72" w:rsidRDefault="00003E72" w:rsidP="007974D5">
      <w:pPr>
        <w:spacing w:after="0" w:line="240" w:lineRule="auto"/>
        <w:jc w:val="both"/>
        <w:rPr>
          <w:rFonts w:ascii="Arial" w:eastAsia="Times New Roman" w:hAnsi="Arial" w:cs="Arial"/>
          <w:color w:val="000000"/>
          <w:sz w:val="24"/>
          <w:szCs w:val="24"/>
        </w:rPr>
      </w:pPr>
    </w:p>
    <w:p w:rsidR="00D451AE" w:rsidRPr="00D451AE" w:rsidRDefault="00D451AE" w:rsidP="00D451AE">
      <w:pPr>
        <w:tabs>
          <w:tab w:val="left" w:pos="851"/>
          <w:tab w:val="right" w:pos="3402"/>
        </w:tabs>
        <w:spacing w:after="0" w:line="240" w:lineRule="auto"/>
        <w:jc w:val="both"/>
        <w:rPr>
          <w:rFonts w:ascii="Times New Roman" w:eastAsia="Calibri" w:hAnsi="Times New Roman" w:cs="Times New Roman"/>
          <w:b/>
          <w:color w:val="000000"/>
          <w:sz w:val="24"/>
          <w:szCs w:val="24"/>
          <w:lang w:val="pl-PL"/>
        </w:rPr>
      </w:pPr>
      <w:r w:rsidRPr="00D451AE">
        <w:rPr>
          <w:rFonts w:ascii="Times New Roman" w:eastAsia="Calibri" w:hAnsi="Times New Roman" w:cs="Times New Roman"/>
          <w:b/>
          <w:color w:val="000000"/>
          <w:sz w:val="24"/>
          <w:szCs w:val="24"/>
          <w:lang w:val="pl-PL"/>
        </w:rPr>
        <w:t xml:space="preserve">OPŠTINA BUDVA </w:t>
      </w:r>
    </w:p>
    <w:p w:rsidR="00D451AE" w:rsidRPr="00D451AE" w:rsidRDefault="00D451AE" w:rsidP="00D451AE">
      <w:pPr>
        <w:tabs>
          <w:tab w:val="right" w:pos="3402"/>
        </w:tabs>
        <w:spacing w:after="0"/>
        <w:jc w:val="both"/>
        <w:rPr>
          <w:rFonts w:ascii="Times New Roman" w:eastAsia="Times New Roman" w:hAnsi="Times New Roman" w:cs="Times New Roman"/>
          <w:color w:val="000000"/>
          <w:sz w:val="24"/>
          <w:szCs w:val="24"/>
          <w:lang w:val="pl-PL" w:eastAsia="sl-SI"/>
        </w:rPr>
      </w:pPr>
      <w:r>
        <w:rPr>
          <w:rFonts w:ascii="Times New Roman" w:eastAsia="Times New Roman" w:hAnsi="Times New Roman" w:cs="Times New Roman"/>
          <w:color w:val="000000"/>
          <w:sz w:val="24"/>
          <w:szCs w:val="24"/>
          <w:lang w:val="pl-PL" w:eastAsia="sl-SI"/>
        </w:rPr>
        <w:t>Broj: 01-426/21-419/1</w:t>
      </w:r>
    </w:p>
    <w:p w:rsidR="00D451AE" w:rsidRPr="00D451AE" w:rsidRDefault="00D451AE" w:rsidP="00D451AE">
      <w:pPr>
        <w:spacing w:after="0"/>
        <w:rPr>
          <w:rFonts w:ascii="Times New Roman" w:eastAsia="Times New Roman" w:hAnsi="Times New Roman" w:cs="Times New Roman"/>
          <w:bCs/>
          <w:color w:val="000000"/>
          <w:sz w:val="24"/>
          <w:szCs w:val="24"/>
          <w:lang w:val="sr-Latn-CS" w:eastAsia="sl-SI"/>
        </w:rPr>
      </w:pPr>
      <w:r w:rsidRPr="00D451AE">
        <w:rPr>
          <w:rFonts w:ascii="Times New Roman" w:eastAsia="Times New Roman" w:hAnsi="Times New Roman" w:cs="Times New Roman"/>
          <w:color w:val="000000"/>
          <w:sz w:val="24"/>
          <w:szCs w:val="24"/>
          <w:lang w:val="pl-PL" w:eastAsia="sl-SI"/>
        </w:rPr>
        <w:t>Budva,  19. februar  2021. godine</w:t>
      </w:r>
    </w:p>
    <w:p w:rsidR="00D451AE" w:rsidRPr="00D451AE" w:rsidRDefault="00D451AE" w:rsidP="00D451AE">
      <w:pPr>
        <w:spacing w:after="0" w:line="240" w:lineRule="auto"/>
        <w:jc w:val="both"/>
        <w:rPr>
          <w:rFonts w:ascii="Times New Roman" w:eastAsia="Times New Roman" w:hAnsi="Times New Roman" w:cs="Times New Roman"/>
          <w:color w:val="000000"/>
          <w:sz w:val="24"/>
          <w:szCs w:val="24"/>
        </w:rPr>
      </w:pPr>
    </w:p>
    <w:p w:rsidR="00D451AE" w:rsidRPr="00D451AE" w:rsidRDefault="00D451AE" w:rsidP="00D451AE">
      <w:pPr>
        <w:spacing w:after="0" w:line="240" w:lineRule="auto"/>
        <w:jc w:val="both"/>
        <w:rPr>
          <w:rFonts w:ascii="Times New Roman" w:eastAsia="Times New Roman" w:hAnsi="Times New Roman" w:cs="Times New Roman"/>
          <w:color w:val="000000"/>
          <w:sz w:val="24"/>
          <w:szCs w:val="24"/>
        </w:rPr>
      </w:pPr>
    </w:p>
    <w:p w:rsidR="00D451AE" w:rsidRPr="00D451AE" w:rsidRDefault="00D451AE" w:rsidP="00D451AE">
      <w:pPr>
        <w:keepNext/>
        <w:pBdr>
          <w:top w:val="single" w:sz="4" w:space="1" w:color="auto"/>
          <w:left w:val="single" w:sz="4" w:space="4" w:color="auto"/>
          <w:bottom w:val="single" w:sz="4" w:space="1" w:color="auto"/>
          <w:right w:val="single" w:sz="4" w:space="4" w:color="auto"/>
        </w:pBdr>
        <w:shd w:val="clear" w:color="auto" w:fill="F2F2F2"/>
        <w:spacing w:after="0" w:line="240" w:lineRule="auto"/>
        <w:ind w:left="142"/>
        <w:jc w:val="center"/>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 xml:space="preserve">8 </w:t>
      </w:r>
      <w:r w:rsidRPr="00D451AE">
        <w:rPr>
          <w:rFonts w:ascii="Times New Roman" w:eastAsia="Times New Roman" w:hAnsi="Times New Roman" w:cs="Times New Roman"/>
          <w:b/>
          <w:bCs/>
          <w:sz w:val="24"/>
          <w:szCs w:val="24"/>
        </w:rPr>
        <w:t>IZJAVA NARUČIOCA O NEPOSTOJANJU SUKOBA INTERESA</w:t>
      </w:r>
    </w:p>
    <w:p w:rsidR="00D451AE" w:rsidRPr="00D451AE" w:rsidRDefault="00D451AE" w:rsidP="00D451AE">
      <w:pPr>
        <w:spacing w:after="0" w:line="240" w:lineRule="auto"/>
        <w:jc w:val="both"/>
        <w:rPr>
          <w:rFonts w:ascii="Times New Roman" w:eastAsia="Times New Roman" w:hAnsi="Times New Roman" w:cs="Times New Roman"/>
          <w:color w:val="000000"/>
          <w:sz w:val="24"/>
          <w:szCs w:val="24"/>
        </w:rPr>
      </w:pPr>
    </w:p>
    <w:p w:rsidR="00D451AE" w:rsidRPr="00D451AE" w:rsidRDefault="00D451AE" w:rsidP="00D451AE">
      <w:pPr>
        <w:spacing w:after="0" w:line="240" w:lineRule="auto"/>
        <w:jc w:val="both"/>
        <w:rPr>
          <w:rFonts w:ascii="Times New Roman" w:eastAsia="Times New Roman" w:hAnsi="Times New Roman" w:cs="Times New Roman"/>
          <w:b/>
          <w:bCs/>
          <w:color w:val="000000"/>
          <w:sz w:val="24"/>
          <w:szCs w:val="24"/>
        </w:rPr>
      </w:pPr>
    </w:p>
    <w:p w:rsidR="00D451AE" w:rsidRPr="00D451AE" w:rsidRDefault="00D451AE" w:rsidP="00D451AE">
      <w:pPr>
        <w:spacing w:after="0" w:line="240" w:lineRule="auto"/>
        <w:jc w:val="both"/>
        <w:rPr>
          <w:rFonts w:ascii="Times New Roman" w:eastAsia="Times New Roman" w:hAnsi="Times New Roman" w:cs="Times New Roman"/>
          <w:b/>
          <w:bCs/>
          <w:color w:val="000000"/>
          <w:sz w:val="24"/>
          <w:szCs w:val="24"/>
        </w:rPr>
      </w:pPr>
    </w:p>
    <w:p w:rsidR="00D451AE" w:rsidRPr="00D451AE" w:rsidRDefault="00D451AE" w:rsidP="00D451AE">
      <w:pPr>
        <w:tabs>
          <w:tab w:val="left" w:pos="3290"/>
        </w:tabs>
        <w:spacing w:after="0" w:line="240" w:lineRule="auto"/>
        <w:jc w:val="both"/>
        <w:rPr>
          <w:rFonts w:ascii="Times New Roman" w:eastAsia="Times New Roman" w:hAnsi="Times New Roman" w:cs="Times New Roman"/>
          <w:color w:val="000000"/>
          <w:sz w:val="24"/>
          <w:szCs w:val="24"/>
        </w:rPr>
      </w:pPr>
      <w:r w:rsidRPr="00D451AE">
        <w:rPr>
          <w:rFonts w:ascii="Times New Roman" w:eastAsia="Times New Roman" w:hAnsi="Times New Roman" w:cs="Times New Roman"/>
          <w:color w:val="000000"/>
          <w:sz w:val="24"/>
          <w:szCs w:val="24"/>
        </w:rPr>
        <w:t xml:space="preserve">U skladu </w:t>
      </w:r>
      <w:proofErr w:type="gramStart"/>
      <w:r w:rsidRPr="00D451AE">
        <w:rPr>
          <w:rFonts w:ascii="Times New Roman" w:eastAsia="Times New Roman" w:hAnsi="Times New Roman" w:cs="Times New Roman"/>
          <w:color w:val="000000"/>
          <w:sz w:val="24"/>
          <w:szCs w:val="24"/>
        </w:rPr>
        <w:t>sa</w:t>
      </w:r>
      <w:proofErr w:type="gramEnd"/>
      <w:r w:rsidRPr="00D451AE">
        <w:rPr>
          <w:rFonts w:ascii="Times New Roman" w:eastAsia="Times New Roman" w:hAnsi="Times New Roman" w:cs="Times New Roman"/>
          <w:color w:val="000000"/>
          <w:sz w:val="24"/>
          <w:szCs w:val="24"/>
        </w:rPr>
        <w:t xml:space="preserve"> članom 43 stav 1 Zakona o javnim nabavkama („Službeni list CG”, br.74/19), </w:t>
      </w:r>
    </w:p>
    <w:p w:rsidR="00D451AE" w:rsidRPr="00D451AE" w:rsidRDefault="00D451AE" w:rsidP="00D451AE">
      <w:pPr>
        <w:tabs>
          <w:tab w:val="left" w:pos="3290"/>
        </w:tabs>
        <w:spacing w:after="0" w:line="240" w:lineRule="auto"/>
        <w:jc w:val="both"/>
        <w:rPr>
          <w:rFonts w:ascii="Times New Roman" w:eastAsia="Times New Roman" w:hAnsi="Times New Roman" w:cs="Times New Roman"/>
          <w:color w:val="000000"/>
          <w:sz w:val="24"/>
          <w:szCs w:val="24"/>
        </w:rPr>
      </w:pPr>
    </w:p>
    <w:p w:rsidR="00D451AE" w:rsidRPr="00D451AE" w:rsidRDefault="00D451AE" w:rsidP="00D451AE">
      <w:pPr>
        <w:tabs>
          <w:tab w:val="left" w:pos="3290"/>
        </w:tabs>
        <w:spacing w:after="0" w:line="240" w:lineRule="auto"/>
        <w:jc w:val="both"/>
        <w:rPr>
          <w:rFonts w:ascii="Times New Roman" w:eastAsia="Times New Roman" w:hAnsi="Times New Roman" w:cs="Times New Roman"/>
          <w:color w:val="000000"/>
          <w:sz w:val="24"/>
          <w:szCs w:val="24"/>
        </w:rPr>
      </w:pPr>
    </w:p>
    <w:p w:rsidR="00D451AE" w:rsidRPr="00D451AE" w:rsidRDefault="00D451AE" w:rsidP="00D451AE">
      <w:pPr>
        <w:tabs>
          <w:tab w:val="left" w:pos="3290"/>
        </w:tabs>
        <w:spacing w:after="0" w:line="240" w:lineRule="auto"/>
        <w:jc w:val="center"/>
        <w:rPr>
          <w:rFonts w:ascii="Times New Roman" w:eastAsia="Times New Roman" w:hAnsi="Times New Roman" w:cs="Times New Roman"/>
          <w:b/>
          <w:bCs/>
          <w:color w:val="000000"/>
          <w:sz w:val="24"/>
          <w:szCs w:val="24"/>
        </w:rPr>
      </w:pPr>
      <w:r w:rsidRPr="00D451AE">
        <w:rPr>
          <w:rFonts w:ascii="Times New Roman" w:eastAsia="Times New Roman" w:hAnsi="Times New Roman" w:cs="Times New Roman"/>
          <w:b/>
          <w:bCs/>
          <w:color w:val="000000"/>
          <w:sz w:val="24"/>
          <w:szCs w:val="24"/>
        </w:rPr>
        <w:t>Izjavljujem</w:t>
      </w:r>
    </w:p>
    <w:p w:rsidR="00D451AE" w:rsidRPr="00D451AE" w:rsidRDefault="00D451AE" w:rsidP="00D451AE">
      <w:pPr>
        <w:tabs>
          <w:tab w:val="left" w:pos="3290"/>
        </w:tabs>
        <w:spacing w:after="0" w:line="240" w:lineRule="auto"/>
        <w:jc w:val="both"/>
        <w:rPr>
          <w:rFonts w:ascii="Times New Roman" w:eastAsia="Times New Roman" w:hAnsi="Times New Roman" w:cs="Times New Roman"/>
          <w:color w:val="000000"/>
          <w:sz w:val="24"/>
          <w:szCs w:val="24"/>
        </w:rPr>
      </w:pPr>
    </w:p>
    <w:p w:rsidR="00D451AE" w:rsidRPr="00D451AE" w:rsidRDefault="00D451AE" w:rsidP="00D451AE">
      <w:pPr>
        <w:tabs>
          <w:tab w:val="left" w:pos="3290"/>
        </w:tabs>
        <w:spacing w:after="0" w:line="240" w:lineRule="auto"/>
        <w:jc w:val="both"/>
        <w:rPr>
          <w:rFonts w:ascii="Times New Roman" w:eastAsia="Times New Roman" w:hAnsi="Times New Roman" w:cs="Times New Roman"/>
          <w:color w:val="000000"/>
          <w:sz w:val="24"/>
          <w:szCs w:val="24"/>
        </w:rPr>
      </w:pPr>
    </w:p>
    <w:p w:rsidR="00D451AE" w:rsidRPr="00D451AE" w:rsidRDefault="00D451AE" w:rsidP="00D451AE">
      <w:pPr>
        <w:autoSpaceDE w:val="0"/>
        <w:autoSpaceDN w:val="0"/>
        <w:adjustRightInd w:val="0"/>
        <w:spacing w:after="0" w:line="240" w:lineRule="auto"/>
        <w:jc w:val="both"/>
        <w:rPr>
          <w:rFonts w:ascii="Segoe UI" w:hAnsi="Segoe UI" w:cs="Segoe UI"/>
          <w:sz w:val="20"/>
          <w:szCs w:val="20"/>
        </w:rPr>
      </w:pPr>
      <w:r w:rsidRPr="00D451AE">
        <w:rPr>
          <w:rFonts w:ascii="Times New Roman" w:eastAsia="Times New Roman" w:hAnsi="Times New Roman" w:cs="Times New Roman"/>
          <w:color w:val="000000"/>
          <w:sz w:val="24"/>
          <w:szCs w:val="24"/>
        </w:rPr>
        <w:t>da u postu</w:t>
      </w:r>
      <w:r w:rsidR="004F0A7D">
        <w:rPr>
          <w:rFonts w:ascii="Times New Roman" w:eastAsia="Times New Roman" w:hAnsi="Times New Roman" w:cs="Times New Roman"/>
          <w:color w:val="000000"/>
          <w:sz w:val="24"/>
          <w:szCs w:val="24"/>
        </w:rPr>
        <w:t>pku javne nabavke redni broj 16</w:t>
      </w:r>
      <w:r w:rsidRPr="00D451AE">
        <w:rPr>
          <w:rFonts w:ascii="Times New Roman" w:eastAsia="Times New Roman" w:hAnsi="Times New Roman" w:cs="Times New Roman"/>
          <w:color w:val="000000"/>
          <w:sz w:val="24"/>
          <w:szCs w:val="24"/>
        </w:rPr>
        <w:t xml:space="preserve"> iz Plana javne nabavke broj: </w:t>
      </w:r>
      <w:r w:rsidRPr="004F0A7D">
        <w:rPr>
          <w:rFonts w:ascii="Times New Roman" w:eastAsia="Times New Roman" w:hAnsi="Times New Roman" w:cs="Times New Roman"/>
          <w:color w:val="000000"/>
          <w:sz w:val="24"/>
          <w:szCs w:val="24"/>
        </w:rPr>
        <w:t xml:space="preserve">01-426/21-203/1 od 29.01.2021.godine </w:t>
      </w:r>
      <w:r w:rsidRPr="00D451AE">
        <w:rPr>
          <w:rFonts w:ascii="Times New Roman" w:eastAsia="Times New Roman" w:hAnsi="Times New Roman" w:cs="Times New Roman"/>
          <w:color w:val="000000"/>
          <w:sz w:val="24"/>
          <w:szCs w:val="24"/>
        </w:rPr>
        <w:t xml:space="preserve">za nabavku ustupanja izvođenja radova na sanaciji i opremanju saobraćajne </w:t>
      </w:r>
      <w:proofErr w:type="gramStart"/>
      <w:r w:rsidRPr="00D451AE">
        <w:rPr>
          <w:rFonts w:ascii="Times New Roman" w:eastAsia="Times New Roman" w:hAnsi="Times New Roman" w:cs="Times New Roman"/>
          <w:color w:val="000000"/>
          <w:sz w:val="24"/>
          <w:szCs w:val="24"/>
        </w:rPr>
        <w:t>infrastrukture ,</w:t>
      </w:r>
      <w:proofErr w:type="gramEnd"/>
      <w:r w:rsidRPr="00D451AE">
        <w:rPr>
          <w:rFonts w:ascii="Times New Roman" w:eastAsia="Times New Roman" w:hAnsi="Times New Roman" w:cs="Times New Roman"/>
          <w:color w:val="000000"/>
          <w:sz w:val="24"/>
          <w:szCs w:val="24"/>
        </w:rPr>
        <w:t xml:space="preserve"> nijesam u sukobu interesa u smislu člana 41 stav 1 tačka 1 Zakona o javnim nabavkama i da ne postoji ekonomski i drugi lični interes koji može uticati na moju nepristrasnost i nezavisnost u ovom postupku javne nabavke.</w:t>
      </w:r>
    </w:p>
    <w:p w:rsidR="00D451AE" w:rsidRPr="00D451AE" w:rsidRDefault="00D451AE" w:rsidP="00D451AE">
      <w:pPr>
        <w:tabs>
          <w:tab w:val="left" w:pos="3290"/>
        </w:tabs>
        <w:spacing w:after="0" w:line="240" w:lineRule="auto"/>
        <w:jc w:val="both"/>
        <w:rPr>
          <w:rFonts w:ascii="Times New Roman" w:eastAsia="Times New Roman" w:hAnsi="Times New Roman" w:cs="Times New Roman"/>
          <w:color w:val="000000"/>
          <w:sz w:val="24"/>
          <w:szCs w:val="24"/>
        </w:rPr>
      </w:pPr>
    </w:p>
    <w:p w:rsidR="00D451AE" w:rsidRPr="00D451AE" w:rsidRDefault="00D451AE" w:rsidP="00D451AE">
      <w:pPr>
        <w:spacing w:after="0" w:line="240" w:lineRule="auto"/>
        <w:ind w:firstLine="1134"/>
        <w:jc w:val="right"/>
        <w:rPr>
          <w:rFonts w:ascii="Times New Roman" w:eastAsia="Calibri" w:hAnsi="Times New Roman" w:cs="Times New Roman"/>
          <w:color w:val="000000"/>
          <w:sz w:val="24"/>
          <w:szCs w:val="24"/>
          <w:lang w:val="sr-Latn-CS"/>
        </w:rPr>
      </w:pPr>
      <w:r w:rsidRPr="00D451AE">
        <w:rPr>
          <w:rFonts w:ascii="Times New Roman" w:eastAsia="Times New Roman" w:hAnsi="Times New Roman" w:cs="Times New Roman"/>
          <w:color w:val="000000"/>
          <w:sz w:val="24"/>
          <w:szCs w:val="24"/>
        </w:rPr>
        <w:t xml:space="preserve">Ovlašćeno lice naručioca, </w:t>
      </w:r>
      <w:r w:rsidRPr="00D451AE">
        <w:rPr>
          <w:rFonts w:ascii="Times New Roman" w:eastAsia="Calibri" w:hAnsi="Times New Roman" w:cs="Times New Roman"/>
          <w:color w:val="000000"/>
          <w:sz w:val="24"/>
          <w:szCs w:val="24"/>
          <w:lang w:val="sr-Latn-CS"/>
        </w:rPr>
        <w:t>Marko Carević, Predsjednik</w:t>
      </w:r>
    </w:p>
    <w:p w:rsidR="00D451AE" w:rsidRPr="00D451AE" w:rsidRDefault="00D451AE" w:rsidP="00D451AE">
      <w:pPr>
        <w:tabs>
          <w:tab w:val="left" w:pos="3290"/>
        </w:tabs>
        <w:spacing w:after="0" w:line="240" w:lineRule="auto"/>
        <w:ind w:firstLine="1134"/>
        <w:jc w:val="right"/>
        <w:rPr>
          <w:rFonts w:ascii="Times New Roman" w:eastAsia="Times New Roman" w:hAnsi="Times New Roman" w:cs="Times New Roman"/>
          <w:color w:val="000000"/>
          <w:sz w:val="24"/>
          <w:szCs w:val="24"/>
        </w:rPr>
      </w:pPr>
      <w:r w:rsidRPr="00D451AE">
        <w:rPr>
          <w:rFonts w:ascii="Times New Roman" w:eastAsia="Times New Roman" w:hAnsi="Times New Roman" w:cs="Times New Roman"/>
          <w:color w:val="000000"/>
          <w:sz w:val="24"/>
          <w:szCs w:val="24"/>
        </w:rPr>
        <w:t>____________________</w:t>
      </w:r>
    </w:p>
    <w:p w:rsidR="00D451AE" w:rsidRPr="00D451AE" w:rsidRDefault="00D451AE" w:rsidP="00D451AE">
      <w:pPr>
        <w:tabs>
          <w:tab w:val="left" w:pos="3290"/>
        </w:tabs>
        <w:spacing w:after="0" w:line="240" w:lineRule="auto"/>
        <w:ind w:left="5664" w:firstLine="708"/>
        <w:jc w:val="center"/>
        <w:rPr>
          <w:rFonts w:ascii="Times New Roman" w:eastAsia="Times New Roman" w:hAnsi="Times New Roman" w:cs="Times New Roman"/>
          <w:i/>
          <w:iCs/>
          <w:color w:val="000000"/>
          <w:sz w:val="24"/>
          <w:szCs w:val="24"/>
        </w:rPr>
      </w:pPr>
      <w:r w:rsidRPr="00D451AE">
        <w:rPr>
          <w:rFonts w:ascii="Times New Roman" w:eastAsia="Times New Roman" w:hAnsi="Times New Roman" w:cs="Times New Roman"/>
          <w:i/>
          <w:iCs/>
          <w:color w:val="000000"/>
          <w:sz w:val="24"/>
          <w:szCs w:val="24"/>
        </w:rPr>
        <w:t xml:space="preserve">                  s.r.</w:t>
      </w:r>
    </w:p>
    <w:p w:rsidR="00D451AE" w:rsidRPr="00D451AE" w:rsidRDefault="00D451AE" w:rsidP="00D451AE">
      <w:pPr>
        <w:tabs>
          <w:tab w:val="left" w:pos="3290"/>
        </w:tabs>
        <w:spacing w:after="0" w:line="240" w:lineRule="auto"/>
        <w:ind w:firstLine="1134"/>
        <w:jc w:val="right"/>
        <w:rPr>
          <w:rFonts w:ascii="Times New Roman" w:eastAsia="Times New Roman" w:hAnsi="Times New Roman" w:cs="Times New Roman"/>
          <w:sz w:val="24"/>
          <w:szCs w:val="24"/>
        </w:rPr>
      </w:pPr>
      <w:r w:rsidRPr="00D451AE">
        <w:rPr>
          <w:rFonts w:ascii="Times New Roman" w:eastAsia="Times New Roman" w:hAnsi="Times New Roman" w:cs="Times New Roman"/>
          <w:color w:val="000000"/>
          <w:sz w:val="24"/>
          <w:szCs w:val="24"/>
        </w:rPr>
        <w:t>Službenik za javne nabavke,</w:t>
      </w:r>
      <w:r w:rsidRPr="00D451AE">
        <w:rPr>
          <w:rFonts w:ascii="Times New Roman" w:eastAsia="Times New Roman" w:hAnsi="Times New Roman" w:cs="Times New Roman"/>
          <w:sz w:val="24"/>
          <w:szCs w:val="24"/>
        </w:rPr>
        <w:t xml:space="preserve"> Tanja Simićević </w:t>
      </w:r>
      <w:r w:rsidRPr="00D451AE">
        <w:rPr>
          <w:rFonts w:ascii="Times New Roman" w:eastAsia="Times New Roman" w:hAnsi="Times New Roman" w:cs="Times New Roman"/>
          <w:iCs/>
          <w:color w:val="000000"/>
          <w:sz w:val="24"/>
          <w:szCs w:val="24"/>
        </w:rPr>
        <w:t>dipl.pravnik</w:t>
      </w:r>
    </w:p>
    <w:p w:rsidR="00D451AE" w:rsidRPr="00D451AE" w:rsidRDefault="00D451AE" w:rsidP="00D451AE">
      <w:pPr>
        <w:tabs>
          <w:tab w:val="left" w:pos="3290"/>
        </w:tabs>
        <w:spacing w:after="0" w:line="240" w:lineRule="auto"/>
        <w:ind w:firstLine="1134"/>
        <w:jc w:val="right"/>
        <w:rPr>
          <w:rFonts w:ascii="Times New Roman" w:eastAsia="Times New Roman" w:hAnsi="Times New Roman" w:cs="Times New Roman"/>
          <w:color w:val="000000"/>
          <w:sz w:val="24"/>
          <w:szCs w:val="24"/>
        </w:rPr>
      </w:pPr>
      <w:r w:rsidRPr="00D451AE">
        <w:rPr>
          <w:rFonts w:ascii="Times New Roman" w:eastAsia="Times New Roman" w:hAnsi="Times New Roman" w:cs="Times New Roman"/>
          <w:color w:val="000000"/>
          <w:sz w:val="24"/>
          <w:szCs w:val="24"/>
        </w:rPr>
        <w:t>____________________</w:t>
      </w:r>
    </w:p>
    <w:p w:rsidR="00D451AE" w:rsidRPr="00D451AE" w:rsidRDefault="00D451AE" w:rsidP="00D451AE">
      <w:pPr>
        <w:tabs>
          <w:tab w:val="left" w:pos="3290"/>
        </w:tabs>
        <w:spacing w:after="0" w:line="240" w:lineRule="auto"/>
        <w:ind w:left="5664" w:firstLine="708"/>
        <w:jc w:val="center"/>
        <w:rPr>
          <w:rFonts w:ascii="Times New Roman" w:eastAsia="Times New Roman" w:hAnsi="Times New Roman" w:cs="Times New Roman"/>
          <w:i/>
          <w:iCs/>
          <w:color w:val="000000"/>
          <w:sz w:val="24"/>
          <w:szCs w:val="24"/>
        </w:rPr>
      </w:pPr>
      <w:r w:rsidRPr="00D451AE">
        <w:rPr>
          <w:rFonts w:ascii="Times New Roman" w:eastAsia="Times New Roman" w:hAnsi="Times New Roman" w:cs="Times New Roman"/>
          <w:i/>
          <w:iCs/>
          <w:color w:val="000000"/>
          <w:sz w:val="24"/>
          <w:szCs w:val="24"/>
        </w:rPr>
        <w:t xml:space="preserve">                  s.r.</w:t>
      </w:r>
    </w:p>
    <w:p w:rsidR="00D451AE" w:rsidRPr="00D451AE" w:rsidRDefault="00D451AE" w:rsidP="00D451AE">
      <w:pPr>
        <w:tabs>
          <w:tab w:val="left" w:pos="3290"/>
        </w:tabs>
        <w:spacing w:after="0" w:line="240" w:lineRule="auto"/>
        <w:ind w:firstLine="1134"/>
        <w:jc w:val="right"/>
        <w:rPr>
          <w:rFonts w:ascii="Times New Roman" w:eastAsia="Times New Roman" w:hAnsi="Times New Roman" w:cs="Times New Roman"/>
          <w:color w:val="000000"/>
          <w:sz w:val="24"/>
          <w:szCs w:val="24"/>
        </w:rPr>
      </w:pPr>
      <w:r w:rsidRPr="00D451AE">
        <w:rPr>
          <w:rFonts w:ascii="Times New Roman" w:eastAsia="Times New Roman" w:hAnsi="Times New Roman" w:cs="Times New Roman"/>
          <w:color w:val="000000"/>
          <w:sz w:val="24"/>
          <w:szCs w:val="24"/>
        </w:rPr>
        <w:t>Lice koje je učestvovalo u planiranju javne nabavke, Srđan Gregović</w:t>
      </w:r>
    </w:p>
    <w:p w:rsidR="00D451AE" w:rsidRPr="00D451AE" w:rsidRDefault="00D451AE" w:rsidP="00D451AE">
      <w:pPr>
        <w:tabs>
          <w:tab w:val="left" w:pos="3290"/>
        </w:tabs>
        <w:spacing w:after="0" w:line="240" w:lineRule="auto"/>
        <w:ind w:firstLine="1134"/>
        <w:jc w:val="right"/>
        <w:rPr>
          <w:rFonts w:ascii="Times New Roman" w:eastAsia="Times New Roman" w:hAnsi="Times New Roman" w:cs="Times New Roman"/>
          <w:color w:val="000000"/>
          <w:sz w:val="24"/>
          <w:szCs w:val="24"/>
        </w:rPr>
      </w:pPr>
      <w:r w:rsidRPr="00D451AE">
        <w:rPr>
          <w:rFonts w:ascii="Times New Roman" w:eastAsia="Times New Roman" w:hAnsi="Times New Roman" w:cs="Times New Roman"/>
          <w:color w:val="000000"/>
          <w:sz w:val="24"/>
          <w:szCs w:val="24"/>
        </w:rPr>
        <w:t>Sekretar sekretarijata za komunalno stambene poslove</w:t>
      </w:r>
    </w:p>
    <w:p w:rsidR="00D451AE" w:rsidRPr="00D451AE" w:rsidRDefault="00D451AE" w:rsidP="00D451AE">
      <w:pPr>
        <w:tabs>
          <w:tab w:val="left" w:pos="3290"/>
        </w:tabs>
        <w:spacing w:after="0" w:line="240" w:lineRule="auto"/>
        <w:ind w:firstLine="1134"/>
        <w:jc w:val="right"/>
        <w:rPr>
          <w:rFonts w:ascii="Times New Roman" w:eastAsia="Times New Roman" w:hAnsi="Times New Roman" w:cs="Times New Roman"/>
          <w:color w:val="000000"/>
          <w:sz w:val="24"/>
          <w:szCs w:val="24"/>
        </w:rPr>
      </w:pPr>
      <w:r w:rsidRPr="00D451AE">
        <w:rPr>
          <w:rFonts w:ascii="Times New Roman" w:eastAsia="Times New Roman" w:hAnsi="Times New Roman" w:cs="Times New Roman"/>
          <w:color w:val="000000"/>
          <w:sz w:val="24"/>
          <w:szCs w:val="24"/>
        </w:rPr>
        <w:t xml:space="preserve"> ____________________</w:t>
      </w:r>
    </w:p>
    <w:p w:rsidR="00D451AE" w:rsidRPr="00D451AE" w:rsidRDefault="00D451AE" w:rsidP="00D451AE">
      <w:pPr>
        <w:tabs>
          <w:tab w:val="left" w:pos="3290"/>
        </w:tabs>
        <w:spacing w:after="0" w:line="240" w:lineRule="auto"/>
        <w:ind w:left="5664" w:firstLine="708"/>
        <w:jc w:val="center"/>
        <w:rPr>
          <w:rFonts w:ascii="Times New Roman" w:eastAsia="Times New Roman" w:hAnsi="Times New Roman" w:cs="Times New Roman"/>
          <w:i/>
          <w:iCs/>
          <w:color w:val="000000"/>
          <w:sz w:val="24"/>
          <w:szCs w:val="24"/>
        </w:rPr>
      </w:pPr>
      <w:r w:rsidRPr="00D451AE">
        <w:rPr>
          <w:rFonts w:ascii="Times New Roman" w:eastAsia="Times New Roman" w:hAnsi="Times New Roman" w:cs="Times New Roman"/>
          <w:i/>
          <w:iCs/>
          <w:color w:val="000000"/>
          <w:sz w:val="24"/>
          <w:szCs w:val="24"/>
        </w:rPr>
        <w:t xml:space="preserve">                  s.r.</w:t>
      </w:r>
    </w:p>
    <w:p w:rsidR="00D451AE" w:rsidRPr="00D451AE" w:rsidRDefault="00D451AE" w:rsidP="00D451AE">
      <w:pPr>
        <w:tabs>
          <w:tab w:val="left" w:pos="3290"/>
        </w:tabs>
        <w:spacing w:after="0" w:line="240" w:lineRule="auto"/>
        <w:ind w:firstLine="1134"/>
        <w:jc w:val="right"/>
        <w:rPr>
          <w:rFonts w:ascii="Times New Roman" w:eastAsia="Times New Roman" w:hAnsi="Times New Roman" w:cs="Times New Roman"/>
          <w:iCs/>
          <w:color w:val="000000"/>
          <w:sz w:val="24"/>
          <w:szCs w:val="24"/>
        </w:rPr>
      </w:pPr>
      <w:r w:rsidRPr="00D451AE">
        <w:rPr>
          <w:rFonts w:ascii="Times New Roman" w:eastAsia="Times New Roman" w:hAnsi="Times New Roman" w:cs="Times New Roman"/>
          <w:iCs/>
          <w:color w:val="000000"/>
          <w:sz w:val="24"/>
          <w:szCs w:val="24"/>
        </w:rPr>
        <w:t xml:space="preserve">                 Član komisije </w:t>
      </w:r>
      <w:r w:rsidRPr="00D451AE">
        <w:rPr>
          <w:rFonts w:ascii="Times New Roman" w:eastAsia="Times New Roman" w:hAnsi="Times New Roman" w:cs="Times New Roman"/>
          <w:sz w:val="24"/>
          <w:szCs w:val="24"/>
        </w:rPr>
        <w:t>za sprovođenje postupka javne nabavk</w:t>
      </w:r>
      <w:r w:rsidRPr="00D451AE">
        <w:rPr>
          <w:rFonts w:ascii="Times New Roman" w:eastAsia="Times New Roman" w:hAnsi="Times New Roman" w:cs="Times New Roman"/>
          <w:iCs/>
          <w:color w:val="000000"/>
          <w:sz w:val="24"/>
          <w:szCs w:val="24"/>
        </w:rPr>
        <w:t xml:space="preserve">e, </w:t>
      </w:r>
    </w:p>
    <w:p w:rsidR="00D451AE" w:rsidRPr="00D451AE" w:rsidRDefault="00D451AE" w:rsidP="00D451AE">
      <w:pPr>
        <w:tabs>
          <w:tab w:val="left" w:pos="3290"/>
        </w:tabs>
        <w:spacing w:after="0" w:line="240" w:lineRule="auto"/>
        <w:ind w:firstLine="1134"/>
        <w:jc w:val="right"/>
        <w:rPr>
          <w:rFonts w:ascii="Times New Roman" w:eastAsia="Times New Roman" w:hAnsi="Times New Roman" w:cs="Times New Roman"/>
          <w:sz w:val="24"/>
          <w:szCs w:val="24"/>
        </w:rPr>
      </w:pPr>
      <w:r w:rsidRPr="00D451AE">
        <w:rPr>
          <w:rFonts w:ascii="Times New Roman" w:eastAsia="Times New Roman" w:hAnsi="Times New Roman" w:cs="Times New Roman"/>
          <w:color w:val="000000"/>
          <w:sz w:val="24"/>
          <w:szCs w:val="24"/>
        </w:rPr>
        <w:t>Službenik za javne nabavke,</w:t>
      </w:r>
      <w:r w:rsidRPr="00D451AE">
        <w:rPr>
          <w:rFonts w:ascii="Times New Roman" w:eastAsia="Times New Roman" w:hAnsi="Times New Roman" w:cs="Times New Roman"/>
          <w:sz w:val="24"/>
          <w:szCs w:val="24"/>
        </w:rPr>
        <w:t xml:space="preserve"> Tanja Simićević </w:t>
      </w:r>
    </w:p>
    <w:p w:rsidR="00D451AE" w:rsidRPr="00D451AE" w:rsidRDefault="00D451AE" w:rsidP="00D451AE">
      <w:pPr>
        <w:tabs>
          <w:tab w:val="left" w:pos="3290"/>
        </w:tabs>
        <w:spacing w:after="0" w:line="240" w:lineRule="auto"/>
        <w:ind w:firstLine="1134"/>
        <w:jc w:val="right"/>
        <w:rPr>
          <w:rFonts w:ascii="Times New Roman" w:eastAsia="Times New Roman" w:hAnsi="Times New Roman" w:cs="Times New Roman"/>
          <w:color w:val="000000"/>
          <w:sz w:val="24"/>
          <w:szCs w:val="24"/>
        </w:rPr>
      </w:pPr>
      <w:r w:rsidRPr="00D451AE">
        <w:rPr>
          <w:rFonts w:ascii="Times New Roman" w:eastAsia="Times New Roman" w:hAnsi="Times New Roman" w:cs="Times New Roman"/>
          <w:color w:val="000000"/>
          <w:sz w:val="24"/>
          <w:szCs w:val="24"/>
        </w:rPr>
        <w:t>____________________</w:t>
      </w:r>
    </w:p>
    <w:p w:rsidR="00D451AE" w:rsidRPr="00D451AE" w:rsidRDefault="00D451AE" w:rsidP="00D451AE">
      <w:pPr>
        <w:tabs>
          <w:tab w:val="left" w:pos="3290"/>
        </w:tabs>
        <w:spacing w:after="0" w:line="240" w:lineRule="auto"/>
        <w:ind w:left="5664" w:firstLine="708"/>
        <w:jc w:val="center"/>
        <w:rPr>
          <w:rFonts w:ascii="Times New Roman" w:eastAsia="Times New Roman" w:hAnsi="Times New Roman" w:cs="Times New Roman"/>
          <w:i/>
          <w:iCs/>
          <w:color w:val="000000"/>
          <w:sz w:val="24"/>
          <w:szCs w:val="24"/>
        </w:rPr>
      </w:pPr>
      <w:r w:rsidRPr="00D451AE">
        <w:rPr>
          <w:rFonts w:ascii="Times New Roman" w:eastAsia="Times New Roman" w:hAnsi="Times New Roman" w:cs="Times New Roman"/>
          <w:i/>
          <w:iCs/>
          <w:color w:val="000000"/>
          <w:sz w:val="24"/>
          <w:szCs w:val="24"/>
        </w:rPr>
        <w:t xml:space="preserve">                  s.r.</w:t>
      </w:r>
    </w:p>
    <w:p w:rsidR="00D451AE" w:rsidRPr="00D451AE" w:rsidRDefault="00D451AE" w:rsidP="00D451AE">
      <w:pPr>
        <w:tabs>
          <w:tab w:val="left" w:pos="3290"/>
        </w:tabs>
        <w:spacing w:after="0" w:line="240" w:lineRule="auto"/>
        <w:ind w:firstLine="1134"/>
        <w:jc w:val="right"/>
        <w:rPr>
          <w:rFonts w:ascii="Times New Roman" w:eastAsia="Times New Roman" w:hAnsi="Times New Roman" w:cs="Times New Roman"/>
          <w:iCs/>
          <w:color w:val="000000"/>
          <w:sz w:val="24"/>
          <w:szCs w:val="24"/>
        </w:rPr>
      </w:pPr>
      <w:r w:rsidRPr="00D451AE">
        <w:rPr>
          <w:rFonts w:ascii="Times New Roman" w:eastAsia="Times New Roman" w:hAnsi="Times New Roman" w:cs="Times New Roman"/>
          <w:iCs/>
          <w:color w:val="000000"/>
          <w:sz w:val="24"/>
          <w:szCs w:val="24"/>
        </w:rPr>
        <w:t xml:space="preserve">Član komisije </w:t>
      </w:r>
      <w:r w:rsidRPr="00D451AE">
        <w:rPr>
          <w:rFonts w:ascii="Times New Roman" w:eastAsia="Times New Roman" w:hAnsi="Times New Roman" w:cs="Times New Roman"/>
          <w:sz w:val="24"/>
          <w:szCs w:val="24"/>
        </w:rPr>
        <w:t>za sprovođenje postupka javne nabavk</w:t>
      </w:r>
      <w:r w:rsidRPr="00D451AE">
        <w:rPr>
          <w:rFonts w:ascii="Times New Roman" w:eastAsia="Times New Roman" w:hAnsi="Times New Roman" w:cs="Times New Roman"/>
          <w:iCs/>
          <w:color w:val="000000"/>
          <w:sz w:val="24"/>
          <w:szCs w:val="24"/>
        </w:rPr>
        <w:t xml:space="preserve">e, </w:t>
      </w:r>
    </w:p>
    <w:p w:rsidR="00D451AE" w:rsidRPr="00D451AE" w:rsidRDefault="00D451AE" w:rsidP="00D451AE">
      <w:pPr>
        <w:tabs>
          <w:tab w:val="left" w:pos="3290"/>
        </w:tabs>
        <w:spacing w:after="0" w:line="240" w:lineRule="auto"/>
        <w:ind w:firstLine="1134"/>
        <w:jc w:val="right"/>
        <w:rPr>
          <w:rFonts w:ascii="Times New Roman" w:eastAsia="Times New Roman" w:hAnsi="Times New Roman" w:cs="Times New Roman"/>
          <w:iCs/>
          <w:color w:val="000000"/>
          <w:sz w:val="24"/>
          <w:szCs w:val="24"/>
        </w:rPr>
      </w:pPr>
      <w:r w:rsidRPr="00D451AE">
        <w:rPr>
          <w:rFonts w:ascii="Times New Roman" w:eastAsia="Times New Roman" w:hAnsi="Times New Roman" w:cs="Times New Roman"/>
          <w:iCs/>
          <w:color w:val="000000"/>
          <w:sz w:val="24"/>
          <w:szCs w:val="24"/>
        </w:rPr>
        <w:t xml:space="preserve">Aleksandar Popović, dipl. ing. </w:t>
      </w:r>
      <w:proofErr w:type="gramStart"/>
      <w:r w:rsidRPr="00D451AE">
        <w:rPr>
          <w:rFonts w:ascii="Times New Roman" w:eastAsia="Times New Roman" w:hAnsi="Times New Roman" w:cs="Times New Roman"/>
          <w:iCs/>
          <w:color w:val="000000"/>
          <w:sz w:val="24"/>
          <w:szCs w:val="24"/>
        </w:rPr>
        <w:t>saobraćaja</w:t>
      </w:r>
      <w:proofErr w:type="gramEnd"/>
    </w:p>
    <w:p w:rsidR="00D451AE" w:rsidRPr="00D451AE" w:rsidRDefault="00D451AE" w:rsidP="00D451AE">
      <w:pPr>
        <w:tabs>
          <w:tab w:val="left" w:pos="3290"/>
        </w:tabs>
        <w:spacing w:after="0" w:line="240" w:lineRule="auto"/>
        <w:ind w:firstLine="1134"/>
        <w:jc w:val="right"/>
        <w:rPr>
          <w:rFonts w:ascii="Times New Roman" w:eastAsia="Times New Roman" w:hAnsi="Times New Roman" w:cs="Times New Roman"/>
          <w:color w:val="000000"/>
          <w:sz w:val="24"/>
          <w:szCs w:val="24"/>
        </w:rPr>
      </w:pPr>
      <w:r w:rsidRPr="00D451AE">
        <w:rPr>
          <w:rFonts w:ascii="Times New Roman" w:eastAsia="Times New Roman" w:hAnsi="Times New Roman" w:cs="Times New Roman"/>
          <w:color w:val="000000"/>
          <w:sz w:val="24"/>
          <w:szCs w:val="24"/>
        </w:rPr>
        <w:t>____________________</w:t>
      </w:r>
    </w:p>
    <w:p w:rsidR="00D451AE" w:rsidRPr="00D451AE" w:rsidRDefault="00D451AE" w:rsidP="00D451AE">
      <w:pPr>
        <w:tabs>
          <w:tab w:val="left" w:pos="3290"/>
        </w:tabs>
        <w:spacing w:after="0" w:line="240" w:lineRule="auto"/>
        <w:ind w:left="5664" w:firstLine="708"/>
        <w:jc w:val="center"/>
        <w:rPr>
          <w:rFonts w:ascii="Times New Roman" w:eastAsia="Times New Roman" w:hAnsi="Times New Roman" w:cs="Times New Roman"/>
          <w:i/>
          <w:iCs/>
          <w:color w:val="000000"/>
          <w:sz w:val="24"/>
          <w:szCs w:val="24"/>
        </w:rPr>
      </w:pPr>
      <w:r w:rsidRPr="00D451AE">
        <w:rPr>
          <w:rFonts w:ascii="Times New Roman" w:eastAsia="Times New Roman" w:hAnsi="Times New Roman" w:cs="Times New Roman"/>
          <w:i/>
          <w:iCs/>
          <w:color w:val="000000"/>
          <w:sz w:val="24"/>
          <w:szCs w:val="24"/>
        </w:rPr>
        <w:t xml:space="preserve">                  s.r.</w:t>
      </w:r>
    </w:p>
    <w:p w:rsidR="00D451AE" w:rsidRPr="00D451AE" w:rsidRDefault="00D451AE" w:rsidP="00D451AE">
      <w:pPr>
        <w:tabs>
          <w:tab w:val="left" w:pos="3290"/>
        </w:tabs>
        <w:spacing w:after="0" w:line="240" w:lineRule="auto"/>
        <w:ind w:firstLine="1134"/>
        <w:jc w:val="right"/>
        <w:rPr>
          <w:rFonts w:ascii="Times New Roman" w:eastAsia="Times New Roman" w:hAnsi="Times New Roman" w:cs="Times New Roman"/>
          <w:iCs/>
          <w:color w:val="000000"/>
          <w:sz w:val="24"/>
          <w:szCs w:val="24"/>
        </w:rPr>
      </w:pPr>
      <w:r w:rsidRPr="00D451AE">
        <w:rPr>
          <w:rFonts w:ascii="Times New Roman" w:eastAsia="Times New Roman" w:hAnsi="Times New Roman" w:cs="Times New Roman"/>
          <w:iCs/>
          <w:color w:val="000000"/>
          <w:sz w:val="24"/>
          <w:szCs w:val="24"/>
        </w:rPr>
        <w:t xml:space="preserve">Član komisije </w:t>
      </w:r>
      <w:r w:rsidRPr="00D451AE">
        <w:rPr>
          <w:rFonts w:ascii="Times New Roman" w:eastAsia="Times New Roman" w:hAnsi="Times New Roman" w:cs="Times New Roman"/>
          <w:sz w:val="24"/>
          <w:szCs w:val="24"/>
        </w:rPr>
        <w:t>za sprovođenje postupka javne nabavk</w:t>
      </w:r>
      <w:r w:rsidRPr="00D451AE">
        <w:rPr>
          <w:rFonts w:ascii="Times New Roman" w:eastAsia="Times New Roman" w:hAnsi="Times New Roman" w:cs="Times New Roman"/>
          <w:iCs/>
          <w:color w:val="000000"/>
          <w:sz w:val="24"/>
          <w:szCs w:val="24"/>
        </w:rPr>
        <w:t xml:space="preserve">e, </w:t>
      </w:r>
    </w:p>
    <w:p w:rsidR="00D451AE" w:rsidRPr="00D451AE" w:rsidRDefault="00D451AE" w:rsidP="00D451AE">
      <w:pPr>
        <w:tabs>
          <w:tab w:val="left" w:pos="3290"/>
        </w:tabs>
        <w:spacing w:after="0" w:line="240" w:lineRule="auto"/>
        <w:ind w:firstLine="1134"/>
        <w:jc w:val="right"/>
        <w:rPr>
          <w:rFonts w:ascii="Times New Roman" w:eastAsia="Times New Roman" w:hAnsi="Times New Roman" w:cs="Times New Roman"/>
          <w:iCs/>
          <w:color w:val="000000"/>
          <w:sz w:val="24"/>
          <w:szCs w:val="24"/>
        </w:rPr>
      </w:pPr>
      <w:r w:rsidRPr="00D451AE">
        <w:rPr>
          <w:rFonts w:ascii="Times New Roman" w:eastAsia="Times New Roman" w:hAnsi="Times New Roman" w:cs="Times New Roman"/>
          <w:iCs/>
          <w:color w:val="000000"/>
          <w:sz w:val="24"/>
          <w:szCs w:val="24"/>
        </w:rPr>
        <w:t xml:space="preserve">Ana </w:t>
      </w:r>
      <w:proofErr w:type="gramStart"/>
      <w:r w:rsidRPr="00D451AE">
        <w:rPr>
          <w:rFonts w:ascii="Times New Roman" w:eastAsia="Times New Roman" w:hAnsi="Times New Roman" w:cs="Times New Roman"/>
          <w:iCs/>
          <w:color w:val="000000"/>
          <w:sz w:val="24"/>
          <w:szCs w:val="24"/>
        </w:rPr>
        <w:t>Mršulja ,</w:t>
      </w:r>
      <w:proofErr w:type="gramEnd"/>
      <w:r w:rsidRPr="00D451AE">
        <w:rPr>
          <w:rFonts w:ascii="Times New Roman" w:eastAsia="Times New Roman" w:hAnsi="Times New Roman" w:cs="Times New Roman"/>
          <w:iCs/>
          <w:color w:val="000000"/>
          <w:sz w:val="24"/>
          <w:szCs w:val="24"/>
        </w:rPr>
        <w:t xml:space="preserve"> spec.ing.građ</w:t>
      </w:r>
    </w:p>
    <w:p w:rsidR="00D451AE" w:rsidRPr="00D451AE" w:rsidRDefault="00D451AE" w:rsidP="00D451AE">
      <w:pPr>
        <w:tabs>
          <w:tab w:val="left" w:pos="3290"/>
        </w:tabs>
        <w:spacing w:after="0" w:line="240" w:lineRule="auto"/>
        <w:ind w:firstLine="1134"/>
        <w:jc w:val="right"/>
        <w:rPr>
          <w:rFonts w:ascii="Times New Roman" w:eastAsia="Times New Roman" w:hAnsi="Times New Roman" w:cs="Times New Roman"/>
          <w:color w:val="000000"/>
          <w:sz w:val="24"/>
          <w:szCs w:val="24"/>
        </w:rPr>
      </w:pPr>
      <w:r w:rsidRPr="00D451AE">
        <w:rPr>
          <w:rFonts w:ascii="Times New Roman" w:eastAsia="Times New Roman" w:hAnsi="Times New Roman" w:cs="Times New Roman"/>
          <w:color w:val="000000"/>
          <w:sz w:val="24"/>
          <w:szCs w:val="24"/>
        </w:rPr>
        <w:t>____________________</w:t>
      </w:r>
    </w:p>
    <w:p w:rsidR="00D451AE" w:rsidRPr="00D451AE" w:rsidRDefault="00D451AE" w:rsidP="00D451AE">
      <w:pPr>
        <w:tabs>
          <w:tab w:val="left" w:pos="3290"/>
        </w:tabs>
        <w:spacing w:after="0" w:line="240" w:lineRule="auto"/>
        <w:ind w:left="5664" w:firstLine="708"/>
        <w:jc w:val="center"/>
        <w:rPr>
          <w:rFonts w:ascii="Times New Roman" w:eastAsia="Times New Roman" w:hAnsi="Times New Roman" w:cs="Times New Roman"/>
          <w:i/>
          <w:iCs/>
          <w:color w:val="000000"/>
          <w:sz w:val="24"/>
          <w:szCs w:val="24"/>
        </w:rPr>
      </w:pPr>
      <w:r w:rsidRPr="00D451AE">
        <w:rPr>
          <w:rFonts w:ascii="Times New Roman" w:eastAsia="Times New Roman" w:hAnsi="Times New Roman" w:cs="Times New Roman"/>
          <w:i/>
          <w:iCs/>
          <w:color w:val="000000"/>
          <w:sz w:val="24"/>
          <w:szCs w:val="24"/>
        </w:rPr>
        <w:t xml:space="preserve">                  s.r.</w:t>
      </w:r>
    </w:p>
    <w:p w:rsidR="00D451AE" w:rsidRDefault="00D451AE" w:rsidP="007974D5">
      <w:pPr>
        <w:spacing w:after="0" w:line="240" w:lineRule="auto"/>
        <w:jc w:val="both"/>
        <w:rPr>
          <w:rFonts w:ascii="Arial" w:eastAsia="Times New Roman" w:hAnsi="Arial" w:cs="Arial"/>
          <w:color w:val="000000"/>
          <w:sz w:val="24"/>
          <w:szCs w:val="24"/>
        </w:rPr>
      </w:pPr>
    </w:p>
    <w:p w:rsidR="00B74D16" w:rsidRDefault="00B74D16" w:rsidP="007974D5">
      <w:pPr>
        <w:spacing w:after="0" w:line="240" w:lineRule="auto"/>
        <w:jc w:val="both"/>
        <w:rPr>
          <w:rFonts w:ascii="Arial" w:eastAsia="Times New Roman" w:hAnsi="Arial" w:cs="Arial"/>
          <w:b/>
          <w:bCs/>
          <w:color w:val="000000"/>
          <w:sz w:val="24"/>
          <w:szCs w:val="24"/>
        </w:rPr>
      </w:pPr>
      <w:bookmarkStart w:id="7" w:name="_GoBack"/>
      <w:bookmarkEnd w:id="7"/>
    </w:p>
    <w:p w:rsidR="00B74D16" w:rsidRDefault="00B74D16" w:rsidP="007974D5">
      <w:pPr>
        <w:spacing w:after="0" w:line="240" w:lineRule="auto"/>
        <w:jc w:val="both"/>
        <w:rPr>
          <w:rFonts w:ascii="Arial" w:eastAsia="Times New Roman" w:hAnsi="Arial" w:cs="Arial"/>
          <w:b/>
          <w:bCs/>
          <w:color w:val="000000"/>
          <w:sz w:val="24"/>
          <w:szCs w:val="24"/>
        </w:rPr>
      </w:pPr>
    </w:p>
    <w:p w:rsidR="007974D5" w:rsidRPr="00D451AE" w:rsidRDefault="007974D5" w:rsidP="00D451AE">
      <w:pPr>
        <w:pStyle w:val="ListParagraph"/>
        <w:keepNext/>
        <w:numPr>
          <w:ilvl w:val="0"/>
          <w:numId w:val="44"/>
        </w:num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ascii="Arial" w:eastAsia="Times New Roman" w:hAnsi="Arial" w:cs="Arial"/>
          <w:b/>
          <w:bCs/>
          <w:iCs/>
          <w:sz w:val="24"/>
          <w:szCs w:val="24"/>
        </w:rPr>
      </w:pPr>
      <w:bookmarkStart w:id="8" w:name="_Toc49254421"/>
      <w:r w:rsidRPr="00D451AE">
        <w:rPr>
          <w:rFonts w:ascii="Arial" w:eastAsia="Times New Roman" w:hAnsi="Arial" w:cs="Arial"/>
          <w:b/>
          <w:bCs/>
          <w:sz w:val="24"/>
          <w:szCs w:val="24"/>
        </w:rPr>
        <w:t>UPUTSTVO O PRAVNOM SREDSTVU</w:t>
      </w:r>
      <w:bookmarkEnd w:id="8"/>
    </w:p>
    <w:p w:rsidR="007974D5" w:rsidRPr="007974D5" w:rsidRDefault="007974D5" w:rsidP="007974D5">
      <w:pPr>
        <w:tabs>
          <w:tab w:val="left" w:pos="5760"/>
        </w:tabs>
        <w:spacing w:after="0" w:line="240" w:lineRule="auto"/>
        <w:jc w:val="center"/>
        <w:rPr>
          <w:rFonts w:ascii="Arial" w:eastAsia="Times New Roman" w:hAnsi="Arial" w:cs="Arial"/>
          <w:color w:val="000000"/>
          <w:sz w:val="24"/>
          <w:szCs w:val="24"/>
        </w:rPr>
      </w:pPr>
    </w:p>
    <w:p w:rsidR="007974D5" w:rsidRPr="007974D5" w:rsidRDefault="007974D5" w:rsidP="007974D5">
      <w:pPr>
        <w:tabs>
          <w:tab w:val="left" w:pos="5760"/>
        </w:tabs>
        <w:spacing w:after="0" w:line="240" w:lineRule="auto"/>
        <w:ind w:firstLine="567"/>
        <w:jc w:val="both"/>
        <w:rPr>
          <w:rFonts w:ascii="Arial" w:eastAsia="Times New Roman" w:hAnsi="Arial" w:cs="Arial"/>
          <w:color w:val="000000"/>
          <w:sz w:val="24"/>
          <w:szCs w:val="24"/>
        </w:rPr>
      </w:pPr>
      <w:r w:rsidRPr="007974D5">
        <w:rPr>
          <w:rFonts w:ascii="Arial" w:eastAsia="Times New Roman" w:hAnsi="Arial" w:cs="Arial"/>
          <w:color w:val="000000"/>
          <w:sz w:val="24"/>
          <w:szCs w:val="24"/>
        </w:rPr>
        <w:t xml:space="preserve">Privredni subjekat može da izjavi žalbu protiv ove tenderske dokumentacije Komisiji za zaštitu prava najkasnije deset </w:t>
      </w:r>
      <w:proofErr w:type="gramStart"/>
      <w:r w:rsidRPr="007974D5">
        <w:rPr>
          <w:rFonts w:ascii="Arial" w:eastAsia="Times New Roman" w:hAnsi="Arial" w:cs="Arial"/>
          <w:color w:val="000000"/>
          <w:sz w:val="24"/>
          <w:szCs w:val="24"/>
        </w:rPr>
        <w:t>dana</w:t>
      </w:r>
      <w:proofErr w:type="gramEnd"/>
      <w:r w:rsidRPr="007974D5">
        <w:rPr>
          <w:rFonts w:ascii="Arial" w:eastAsia="Times New Roman" w:hAnsi="Arial" w:cs="Arial"/>
          <w:color w:val="000000"/>
          <w:sz w:val="24"/>
          <w:szCs w:val="24"/>
        </w:rPr>
        <w:t xml:space="preserve"> prije dana koji je određen za otvaranje ponuda. </w:t>
      </w:r>
    </w:p>
    <w:p w:rsidR="007974D5" w:rsidRPr="007974D5" w:rsidRDefault="007974D5" w:rsidP="007974D5">
      <w:pPr>
        <w:tabs>
          <w:tab w:val="left" w:pos="5760"/>
        </w:tabs>
        <w:spacing w:after="0" w:line="240" w:lineRule="auto"/>
        <w:jc w:val="both"/>
        <w:rPr>
          <w:rFonts w:ascii="Arial" w:eastAsia="Times New Roman" w:hAnsi="Arial" w:cs="Arial"/>
          <w:color w:val="000000"/>
          <w:sz w:val="24"/>
          <w:szCs w:val="24"/>
        </w:rPr>
      </w:pPr>
    </w:p>
    <w:p w:rsidR="007974D5" w:rsidRPr="007974D5" w:rsidRDefault="007974D5" w:rsidP="007974D5">
      <w:pPr>
        <w:autoSpaceDE w:val="0"/>
        <w:autoSpaceDN w:val="0"/>
        <w:adjustRightInd w:val="0"/>
        <w:spacing w:after="0" w:line="240" w:lineRule="auto"/>
        <w:ind w:firstLine="567"/>
        <w:jc w:val="both"/>
        <w:rPr>
          <w:rFonts w:ascii="Arial" w:eastAsia="Times New Roman" w:hAnsi="Arial" w:cs="Arial"/>
          <w:color w:val="000000"/>
          <w:sz w:val="24"/>
          <w:szCs w:val="24"/>
        </w:rPr>
      </w:pPr>
      <w:r w:rsidRPr="007974D5">
        <w:rPr>
          <w:rFonts w:ascii="Arial" w:eastAsia="Times New Roman" w:hAnsi="Arial" w:cs="Arial"/>
          <w:color w:val="000000"/>
          <w:sz w:val="24"/>
          <w:szCs w:val="24"/>
        </w:rPr>
        <w:t xml:space="preserve">Žalba se izjavljuje preko naručioca neposredno, putem pošte preporučenom pošiljkom </w:t>
      </w:r>
      <w:proofErr w:type="gramStart"/>
      <w:r w:rsidRPr="007974D5">
        <w:rPr>
          <w:rFonts w:ascii="Arial" w:eastAsia="Times New Roman" w:hAnsi="Arial" w:cs="Arial"/>
          <w:color w:val="000000"/>
          <w:sz w:val="24"/>
          <w:szCs w:val="24"/>
        </w:rPr>
        <w:t>sa</w:t>
      </w:r>
      <w:proofErr w:type="gramEnd"/>
      <w:r w:rsidRPr="007974D5">
        <w:rPr>
          <w:rFonts w:ascii="Arial" w:eastAsia="Times New Roman" w:hAnsi="Arial" w:cs="Arial"/>
          <w:color w:val="000000"/>
          <w:sz w:val="24"/>
          <w:szCs w:val="24"/>
        </w:rPr>
        <w:t xml:space="preserve"> dostavnicom ili elektronskim putem preko ESJN-a</w:t>
      </w:r>
      <w:r w:rsidRPr="007974D5">
        <w:rPr>
          <w:rFonts w:ascii="Arial" w:eastAsia="Times New Roman" w:hAnsi="Arial" w:cs="Arial"/>
          <w:color w:val="000000"/>
          <w:sz w:val="24"/>
          <w:szCs w:val="24"/>
          <w:vertAlign w:val="superscript"/>
        </w:rPr>
        <w:footnoteReference w:id="4"/>
      </w:r>
      <w:r w:rsidRPr="007974D5">
        <w:rPr>
          <w:rFonts w:ascii="Arial" w:eastAsia="Times New Roman" w:hAnsi="Arial" w:cs="Arial"/>
          <w:color w:val="000000"/>
          <w:sz w:val="24"/>
          <w:szCs w:val="24"/>
        </w:rPr>
        <w:t xml:space="preserve">. Žalba koja nije podnesena </w:t>
      </w:r>
      <w:proofErr w:type="gramStart"/>
      <w:r w:rsidRPr="007974D5">
        <w:rPr>
          <w:rFonts w:ascii="Arial" w:eastAsia="Times New Roman" w:hAnsi="Arial" w:cs="Arial"/>
          <w:color w:val="000000"/>
          <w:sz w:val="24"/>
          <w:szCs w:val="24"/>
        </w:rPr>
        <w:t>na</w:t>
      </w:r>
      <w:proofErr w:type="gramEnd"/>
      <w:r w:rsidRPr="007974D5">
        <w:rPr>
          <w:rFonts w:ascii="Arial" w:eastAsia="Times New Roman" w:hAnsi="Arial" w:cs="Arial"/>
          <w:color w:val="000000"/>
          <w:sz w:val="24"/>
          <w:szCs w:val="24"/>
        </w:rPr>
        <w:t xml:space="preserve"> naprijed predviđeni način biće odbijena kao nedozvoljena.</w:t>
      </w:r>
    </w:p>
    <w:p w:rsidR="007974D5" w:rsidRPr="007974D5" w:rsidRDefault="007974D5" w:rsidP="007974D5">
      <w:pPr>
        <w:autoSpaceDE w:val="0"/>
        <w:autoSpaceDN w:val="0"/>
        <w:adjustRightInd w:val="0"/>
        <w:spacing w:after="0" w:line="240" w:lineRule="auto"/>
        <w:ind w:firstLine="567"/>
        <w:jc w:val="both"/>
        <w:rPr>
          <w:rFonts w:ascii="Arial" w:eastAsia="Times New Roman" w:hAnsi="Arial" w:cs="Arial"/>
          <w:color w:val="000000"/>
          <w:sz w:val="24"/>
          <w:szCs w:val="24"/>
        </w:rPr>
      </w:pPr>
    </w:p>
    <w:p w:rsidR="007974D5" w:rsidRPr="007974D5" w:rsidRDefault="007974D5" w:rsidP="007974D5">
      <w:pPr>
        <w:autoSpaceDE w:val="0"/>
        <w:autoSpaceDN w:val="0"/>
        <w:adjustRightInd w:val="0"/>
        <w:spacing w:after="0" w:line="240" w:lineRule="auto"/>
        <w:ind w:firstLine="567"/>
        <w:jc w:val="both"/>
        <w:rPr>
          <w:rFonts w:ascii="Arial" w:eastAsia="Times New Roman" w:hAnsi="Arial" w:cs="Arial"/>
          <w:color w:val="000000"/>
          <w:sz w:val="24"/>
          <w:szCs w:val="24"/>
          <w:highlight w:val="yellow"/>
        </w:rPr>
      </w:pPr>
      <w:r w:rsidRPr="007974D5">
        <w:rPr>
          <w:rFonts w:ascii="Arial" w:eastAsia="Times New Roman" w:hAnsi="Arial" w:cs="Arial"/>
          <w:color w:val="000000"/>
          <w:sz w:val="24"/>
          <w:szCs w:val="24"/>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7974D5" w:rsidRPr="007974D5" w:rsidRDefault="007974D5" w:rsidP="007974D5">
      <w:pPr>
        <w:tabs>
          <w:tab w:val="left" w:pos="5760"/>
        </w:tabs>
        <w:spacing w:after="0" w:line="240" w:lineRule="auto"/>
        <w:ind w:firstLine="567"/>
        <w:jc w:val="both"/>
        <w:rPr>
          <w:rFonts w:ascii="Arial" w:eastAsia="Times New Roman" w:hAnsi="Arial" w:cs="Arial"/>
          <w:color w:val="000000"/>
          <w:sz w:val="24"/>
          <w:szCs w:val="24"/>
        </w:rPr>
      </w:pPr>
    </w:p>
    <w:p w:rsidR="007974D5" w:rsidRPr="007974D5" w:rsidRDefault="007974D5" w:rsidP="007974D5">
      <w:pPr>
        <w:tabs>
          <w:tab w:val="left" w:pos="5760"/>
        </w:tabs>
        <w:spacing w:after="0" w:line="240" w:lineRule="auto"/>
        <w:ind w:firstLine="567"/>
        <w:jc w:val="both"/>
        <w:rPr>
          <w:rFonts w:ascii="Arial" w:eastAsia="Times New Roman" w:hAnsi="Arial" w:cs="Arial"/>
          <w:color w:val="000000"/>
          <w:sz w:val="24"/>
          <w:szCs w:val="24"/>
        </w:rPr>
      </w:pPr>
      <w:r w:rsidRPr="007974D5">
        <w:rPr>
          <w:rFonts w:ascii="Arial" w:eastAsia="Times New Roman" w:hAnsi="Arial" w:cs="Arial"/>
          <w:color w:val="000000"/>
          <w:sz w:val="24"/>
          <w:szCs w:val="24"/>
        </w:rPr>
        <w:t xml:space="preserve">Ukoliko je predmet nabavke podijeljen po partijama, a žalba se odnosi samo </w:t>
      </w:r>
      <w:proofErr w:type="gramStart"/>
      <w:r w:rsidRPr="007974D5">
        <w:rPr>
          <w:rFonts w:ascii="Arial" w:eastAsia="Times New Roman" w:hAnsi="Arial" w:cs="Arial"/>
          <w:color w:val="000000"/>
          <w:sz w:val="24"/>
          <w:szCs w:val="24"/>
        </w:rPr>
        <w:t>na</w:t>
      </w:r>
      <w:proofErr w:type="gramEnd"/>
      <w:r w:rsidRPr="007974D5">
        <w:rPr>
          <w:rFonts w:ascii="Arial" w:eastAsia="Times New Roman" w:hAnsi="Arial" w:cs="Arial"/>
          <w:color w:val="000000"/>
          <w:sz w:val="24"/>
          <w:szCs w:val="24"/>
        </w:rPr>
        <w:t xml:space="preserve"> određenu/e partiju/e, naknada se plaća u iznosu 1% od procijenjene vrijednosti javne nabavke te/tih partije/a.</w:t>
      </w:r>
    </w:p>
    <w:p w:rsidR="007974D5" w:rsidRPr="007974D5" w:rsidRDefault="007974D5" w:rsidP="007974D5">
      <w:pPr>
        <w:tabs>
          <w:tab w:val="left" w:pos="5760"/>
        </w:tabs>
        <w:spacing w:after="0" w:line="240" w:lineRule="auto"/>
        <w:ind w:firstLine="567"/>
        <w:jc w:val="both"/>
        <w:rPr>
          <w:rFonts w:ascii="Arial" w:eastAsia="Times New Roman" w:hAnsi="Arial" w:cs="Arial"/>
          <w:color w:val="000000"/>
          <w:sz w:val="24"/>
          <w:szCs w:val="24"/>
        </w:rPr>
      </w:pPr>
    </w:p>
    <w:p w:rsidR="007974D5" w:rsidRPr="007974D5" w:rsidRDefault="007974D5" w:rsidP="007974D5">
      <w:pPr>
        <w:tabs>
          <w:tab w:val="left" w:pos="5760"/>
        </w:tabs>
        <w:spacing w:after="0" w:line="240" w:lineRule="auto"/>
        <w:ind w:firstLine="567"/>
        <w:jc w:val="both"/>
        <w:rPr>
          <w:rFonts w:ascii="Arial" w:eastAsia="Times New Roman" w:hAnsi="Arial" w:cs="Arial"/>
          <w:color w:val="000000"/>
          <w:sz w:val="24"/>
          <w:szCs w:val="24"/>
        </w:rPr>
      </w:pPr>
      <w:r w:rsidRPr="007974D5">
        <w:rPr>
          <w:rFonts w:ascii="Arial" w:eastAsia="Times New Roman" w:hAnsi="Arial" w:cs="Arial"/>
          <w:color w:val="000000"/>
          <w:sz w:val="24"/>
          <w:szCs w:val="24"/>
        </w:rPr>
        <w:t xml:space="preserve">Instrukcije za plaćanje naknade za vođenje postupka </w:t>
      </w:r>
      <w:proofErr w:type="gramStart"/>
      <w:r w:rsidRPr="007974D5">
        <w:rPr>
          <w:rFonts w:ascii="Arial" w:eastAsia="Times New Roman" w:hAnsi="Arial" w:cs="Arial"/>
          <w:color w:val="000000"/>
          <w:sz w:val="24"/>
          <w:szCs w:val="24"/>
        </w:rPr>
        <w:t>od</w:t>
      </w:r>
      <w:proofErr w:type="gramEnd"/>
      <w:r w:rsidRPr="007974D5">
        <w:rPr>
          <w:rFonts w:ascii="Arial" w:eastAsia="Times New Roman" w:hAnsi="Arial" w:cs="Arial"/>
          <w:color w:val="000000"/>
          <w:sz w:val="24"/>
          <w:szCs w:val="24"/>
        </w:rPr>
        <w:t xml:space="preserve"> strane žalilaca iz inostranstva nalaze se na internet stranici Komisije za zaštitu prava nabavki http://www.kontrola-nabavki.me/.</w:t>
      </w:r>
    </w:p>
    <w:p w:rsidR="007974D5" w:rsidRPr="007974D5" w:rsidRDefault="007974D5" w:rsidP="007974D5">
      <w:pPr>
        <w:spacing w:after="0" w:line="240" w:lineRule="auto"/>
        <w:rPr>
          <w:rFonts w:ascii="Arial" w:eastAsia="Times New Roman" w:hAnsi="Arial" w:cs="Arial"/>
          <w:color w:val="FF0000"/>
          <w:sz w:val="24"/>
          <w:szCs w:val="24"/>
        </w:rPr>
      </w:pPr>
    </w:p>
    <w:p w:rsidR="007974D5" w:rsidRPr="007974D5" w:rsidRDefault="007974D5" w:rsidP="007974D5">
      <w:pPr>
        <w:spacing w:after="0" w:line="240" w:lineRule="auto"/>
        <w:jc w:val="right"/>
        <w:rPr>
          <w:rFonts w:ascii="Arial" w:eastAsia="Times New Roman" w:hAnsi="Arial" w:cs="Arial"/>
          <w:b/>
          <w:sz w:val="24"/>
          <w:szCs w:val="24"/>
        </w:rPr>
      </w:pPr>
    </w:p>
    <w:p w:rsidR="007974D5" w:rsidRPr="007974D5" w:rsidRDefault="007974D5" w:rsidP="007974D5">
      <w:pPr>
        <w:spacing w:after="0" w:line="240" w:lineRule="auto"/>
        <w:jc w:val="right"/>
        <w:rPr>
          <w:rFonts w:ascii="Arial" w:eastAsia="Times New Roman" w:hAnsi="Arial" w:cs="Arial"/>
          <w:b/>
          <w:sz w:val="24"/>
          <w:szCs w:val="24"/>
        </w:rPr>
      </w:pPr>
    </w:p>
    <w:p w:rsidR="007974D5" w:rsidRPr="007974D5" w:rsidRDefault="007974D5" w:rsidP="007974D5">
      <w:pPr>
        <w:spacing w:after="0" w:line="240" w:lineRule="auto"/>
        <w:jc w:val="right"/>
        <w:rPr>
          <w:rFonts w:ascii="Arial" w:eastAsia="Times New Roman" w:hAnsi="Arial" w:cs="Arial"/>
          <w:b/>
          <w:sz w:val="24"/>
          <w:szCs w:val="24"/>
        </w:rPr>
      </w:pPr>
    </w:p>
    <w:p w:rsidR="007974D5" w:rsidRPr="007974D5" w:rsidRDefault="007974D5" w:rsidP="007974D5">
      <w:pPr>
        <w:spacing w:after="0" w:line="240" w:lineRule="auto"/>
        <w:jc w:val="right"/>
        <w:rPr>
          <w:rFonts w:ascii="Arial" w:eastAsia="Times New Roman" w:hAnsi="Arial" w:cs="Arial"/>
          <w:b/>
          <w:sz w:val="24"/>
          <w:szCs w:val="24"/>
        </w:rPr>
      </w:pPr>
    </w:p>
    <w:p w:rsidR="007974D5" w:rsidRPr="007974D5" w:rsidRDefault="007974D5" w:rsidP="007974D5">
      <w:pPr>
        <w:spacing w:after="0" w:line="240" w:lineRule="auto"/>
        <w:jc w:val="right"/>
        <w:rPr>
          <w:rFonts w:ascii="Arial" w:eastAsia="Times New Roman" w:hAnsi="Arial" w:cs="Arial"/>
          <w:b/>
          <w:sz w:val="24"/>
          <w:szCs w:val="24"/>
        </w:rPr>
      </w:pPr>
    </w:p>
    <w:p w:rsidR="007974D5" w:rsidRPr="007974D5" w:rsidRDefault="007974D5" w:rsidP="007974D5">
      <w:pPr>
        <w:spacing w:after="0" w:line="240" w:lineRule="auto"/>
        <w:jc w:val="right"/>
        <w:rPr>
          <w:rFonts w:ascii="Arial" w:eastAsia="Times New Roman" w:hAnsi="Arial" w:cs="Arial"/>
          <w:b/>
          <w:sz w:val="24"/>
          <w:szCs w:val="24"/>
        </w:rPr>
      </w:pPr>
    </w:p>
    <w:p w:rsidR="007974D5" w:rsidRPr="007974D5" w:rsidRDefault="007974D5" w:rsidP="007974D5">
      <w:pPr>
        <w:spacing w:after="0" w:line="240" w:lineRule="auto"/>
        <w:jc w:val="right"/>
        <w:rPr>
          <w:rFonts w:ascii="Arial" w:eastAsia="Times New Roman" w:hAnsi="Arial" w:cs="Arial"/>
          <w:b/>
          <w:sz w:val="24"/>
          <w:szCs w:val="24"/>
        </w:rPr>
      </w:pPr>
    </w:p>
    <w:p w:rsidR="00541E25" w:rsidRDefault="00541E25"/>
    <w:sectPr w:rsidR="00541E25" w:rsidSect="005A672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7E1" w:rsidRDefault="009A57E1" w:rsidP="007974D5">
      <w:pPr>
        <w:spacing w:after="0" w:line="240" w:lineRule="auto"/>
      </w:pPr>
      <w:r>
        <w:separator/>
      </w:r>
    </w:p>
  </w:endnote>
  <w:endnote w:type="continuationSeparator" w:id="0">
    <w:p w:rsidR="009A57E1" w:rsidRDefault="009A57E1" w:rsidP="00797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296691"/>
      <w:docPartObj>
        <w:docPartGallery w:val="Page Numbers (Bottom of Page)"/>
        <w:docPartUnique/>
      </w:docPartObj>
    </w:sdtPr>
    <w:sdtEndPr/>
    <w:sdtContent>
      <w:sdt>
        <w:sdtPr>
          <w:id w:val="-1769616900"/>
          <w:docPartObj>
            <w:docPartGallery w:val="Page Numbers (Top of Page)"/>
            <w:docPartUnique/>
          </w:docPartObj>
        </w:sdtPr>
        <w:sdtEndPr/>
        <w:sdtContent>
          <w:p w:rsidR="00956B92" w:rsidRDefault="00956B9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D5CE6">
              <w:rPr>
                <w:b/>
                <w:bCs/>
                <w:noProof/>
              </w:rPr>
              <w:t>31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D5CE6">
              <w:rPr>
                <w:b/>
                <w:bCs/>
                <w:noProof/>
              </w:rPr>
              <w:t>31</w:t>
            </w:r>
            <w:r>
              <w:rPr>
                <w:b/>
                <w:bCs/>
                <w:sz w:val="24"/>
                <w:szCs w:val="24"/>
              </w:rPr>
              <w:fldChar w:fldCharType="end"/>
            </w:r>
          </w:p>
        </w:sdtContent>
      </w:sdt>
    </w:sdtContent>
  </w:sdt>
  <w:p w:rsidR="00956B92" w:rsidRDefault="00956B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7E1" w:rsidRDefault="009A57E1" w:rsidP="007974D5">
      <w:pPr>
        <w:spacing w:after="0" w:line="240" w:lineRule="auto"/>
      </w:pPr>
      <w:r>
        <w:separator/>
      </w:r>
    </w:p>
  </w:footnote>
  <w:footnote w:type="continuationSeparator" w:id="0">
    <w:p w:rsidR="009A57E1" w:rsidRDefault="009A57E1" w:rsidP="007974D5">
      <w:pPr>
        <w:spacing w:after="0" w:line="240" w:lineRule="auto"/>
      </w:pPr>
      <w:r>
        <w:continuationSeparator/>
      </w:r>
    </w:p>
  </w:footnote>
  <w:footnote w:id="1">
    <w:p w:rsidR="00956B92" w:rsidRPr="00367536" w:rsidRDefault="00956B92" w:rsidP="007974D5">
      <w:pPr>
        <w:pStyle w:val="FootnoteText"/>
        <w:rPr>
          <w:rFonts w:ascii="Arial" w:hAnsi="Arial" w:cs="Arial"/>
          <w:sz w:val="16"/>
          <w:szCs w:val="16"/>
        </w:rPr>
      </w:pPr>
      <w:r w:rsidRPr="00AA7FA3">
        <w:rPr>
          <w:rStyle w:val="FootnoteReference"/>
          <w:rFonts w:ascii="Arial" w:hAnsi="Arial" w:cs="Arial"/>
          <w:sz w:val="16"/>
          <w:szCs w:val="16"/>
        </w:rPr>
        <w:footnoteRef/>
      </w:r>
      <w:r w:rsidRPr="00AA7FA3">
        <w:rPr>
          <w:rFonts w:ascii="Arial" w:hAnsi="Arial" w:cs="Arial"/>
          <w:sz w:val="16"/>
          <w:szCs w:val="16"/>
        </w:rPr>
        <w:t xml:space="preserve">Procijenjena vrijednost se iskazuje bez PDV-a uključujući i sve troškove, nagrade i moguća obnavljanja ugovora </w:t>
      </w:r>
      <w:proofErr w:type="gramStart"/>
      <w:r w:rsidRPr="00AA7FA3">
        <w:rPr>
          <w:rFonts w:ascii="Arial" w:hAnsi="Arial" w:cs="Arial"/>
          <w:sz w:val="16"/>
          <w:szCs w:val="16"/>
        </w:rPr>
        <w:t>na</w:t>
      </w:r>
      <w:proofErr w:type="gramEnd"/>
      <w:r w:rsidRPr="00AA7FA3">
        <w:rPr>
          <w:rFonts w:ascii="Arial" w:hAnsi="Arial" w:cs="Arial"/>
          <w:sz w:val="16"/>
          <w:szCs w:val="16"/>
        </w:rPr>
        <w:t xml:space="preserve"> osnovu okvirnog sporazuma.</w:t>
      </w:r>
    </w:p>
  </w:footnote>
  <w:footnote w:id="2">
    <w:p w:rsidR="00956B92" w:rsidRPr="000F2C94" w:rsidRDefault="00956B92" w:rsidP="00F12EE6">
      <w:pPr>
        <w:pStyle w:val="FootnoteText"/>
      </w:pPr>
      <w:r w:rsidRPr="000365E1">
        <w:rPr>
          <w:rStyle w:val="FootnoteReference"/>
          <w:rFonts w:ascii="Arial" w:hAnsi="Arial" w:cs="Arial"/>
          <w:sz w:val="16"/>
          <w:szCs w:val="16"/>
        </w:rPr>
        <w:footnoteRef/>
      </w:r>
      <w:r w:rsidRPr="000365E1">
        <w:rPr>
          <w:rFonts w:ascii="Arial" w:hAnsi="Arial" w:cs="Arial"/>
          <w:sz w:val="16"/>
          <w:szCs w:val="16"/>
        </w:rPr>
        <w:t xml:space="preserve"> Detaljno uputstvo o dostavljanju ponude preko ESJN-a može se naći na adresi www.ujn.gov.me</w:t>
      </w:r>
    </w:p>
  </w:footnote>
  <w:footnote w:id="3">
    <w:p w:rsidR="00956B92" w:rsidRPr="002E211C" w:rsidRDefault="00956B92" w:rsidP="007974D5">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000000"/>
          <w:sz w:val="16"/>
          <w:szCs w:val="16"/>
        </w:rPr>
        <w:t>U ovom dijelu moguće je i predvidjeti raskid ugovora, ugovorne kazne i ostale elemente ugovora</w:t>
      </w:r>
    </w:p>
  </w:footnote>
  <w:footnote w:id="4">
    <w:p w:rsidR="00956B92" w:rsidRPr="0099622E" w:rsidRDefault="00956B92" w:rsidP="007974D5">
      <w:pPr>
        <w:pStyle w:val="FootnoteText"/>
        <w:rPr>
          <w:rFonts w:ascii="Arial" w:hAnsi="Arial" w:cs="Arial"/>
          <w:sz w:val="16"/>
          <w:szCs w:val="16"/>
        </w:rPr>
      </w:pPr>
      <w:r w:rsidRPr="0099622E">
        <w:rPr>
          <w:rStyle w:val="FootnoteReference"/>
          <w:rFonts w:ascii="Arial" w:hAnsi="Arial" w:cs="Arial"/>
          <w:sz w:val="16"/>
          <w:szCs w:val="16"/>
        </w:rPr>
        <w:footnoteRef/>
      </w:r>
      <w:r w:rsidRPr="0099622E">
        <w:rPr>
          <w:rFonts w:ascii="Arial" w:hAnsi="Arial" w:cs="Arial"/>
          <w:sz w:val="16"/>
          <w:szCs w:val="16"/>
        </w:rPr>
        <w:t>Od dana upostavljanja ESJN-a isključivo se dostavlja preko ESJN-a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38E1F2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6E87CC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3D1B58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07ED7A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65D4B63"/>
    <w:multiLevelType w:val="hybridMultilevel"/>
    <w:tmpl w:val="1E3894E8"/>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nsid w:val="118C62FA"/>
    <w:multiLevelType w:val="hybridMultilevel"/>
    <w:tmpl w:val="7414BAE4"/>
    <w:lvl w:ilvl="0" w:tplc="3F889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A11297E"/>
    <w:multiLevelType w:val="hybridMultilevel"/>
    <w:tmpl w:val="85047608"/>
    <w:lvl w:ilvl="0" w:tplc="2C1A000F">
      <w:start w:val="1"/>
      <w:numFmt w:val="decimal"/>
      <w:lvlText w:val="%1."/>
      <w:lvlJc w:val="left"/>
      <w:pPr>
        <w:ind w:left="540" w:hanging="360"/>
      </w:pPr>
      <w:rPr>
        <w:rFonts w:hint="default"/>
      </w:rPr>
    </w:lvl>
    <w:lvl w:ilvl="1" w:tplc="2C1A0019" w:tentative="1">
      <w:start w:val="1"/>
      <w:numFmt w:val="lowerLetter"/>
      <w:lvlText w:val="%2."/>
      <w:lvlJc w:val="left"/>
      <w:pPr>
        <w:ind w:left="1260" w:hanging="360"/>
      </w:pPr>
    </w:lvl>
    <w:lvl w:ilvl="2" w:tplc="2C1A001B" w:tentative="1">
      <w:start w:val="1"/>
      <w:numFmt w:val="lowerRoman"/>
      <w:lvlText w:val="%3."/>
      <w:lvlJc w:val="right"/>
      <w:pPr>
        <w:ind w:left="1980" w:hanging="180"/>
      </w:pPr>
    </w:lvl>
    <w:lvl w:ilvl="3" w:tplc="2C1A000F" w:tentative="1">
      <w:start w:val="1"/>
      <w:numFmt w:val="decimal"/>
      <w:lvlText w:val="%4."/>
      <w:lvlJc w:val="left"/>
      <w:pPr>
        <w:ind w:left="2700" w:hanging="360"/>
      </w:pPr>
    </w:lvl>
    <w:lvl w:ilvl="4" w:tplc="2C1A0019" w:tentative="1">
      <w:start w:val="1"/>
      <w:numFmt w:val="lowerLetter"/>
      <w:lvlText w:val="%5."/>
      <w:lvlJc w:val="left"/>
      <w:pPr>
        <w:ind w:left="3420" w:hanging="360"/>
      </w:pPr>
    </w:lvl>
    <w:lvl w:ilvl="5" w:tplc="2C1A001B" w:tentative="1">
      <w:start w:val="1"/>
      <w:numFmt w:val="lowerRoman"/>
      <w:lvlText w:val="%6."/>
      <w:lvlJc w:val="right"/>
      <w:pPr>
        <w:ind w:left="4140" w:hanging="180"/>
      </w:pPr>
    </w:lvl>
    <w:lvl w:ilvl="6" w:tplc="2C1A000F" w:tentative="1">
      <w:start w:val="1"/>
      <w:numFmt w:val="decimal"/>
      <w:lvlText w:val="%7."/>
      <w:lvlJc w:val="left"/>
      <w:pPr>
        <w:ind w:left="4860" w:hanging="360"/>
      </w:pPr>
    </w:lvl>
    <w:lvl w:ilvl="7" w:tplc="2C1A0019" w:tentative="1">
      <w:start w:val="1"/>
      <w:numFmt w:val="lowerLetter"/>
      <w:lvlText w:val="%8."/>
      <w:lvlJc w:val="left"/>
      <w:pPr>
        <w:ind w:left="5580" w:hanging="360"/>
      </w:pPr>
    </w:lvl>
    <w:lvl w:ilvl="8" w:tplc="2C1A001B" w:tentative="1">
      <w:start w:val="1"/>
      <w:numFmt w:val="lowerRoman"/>
      <w:lvlText w:val="%9."/>
      <w:lvlJc w:val="right"/>
      <w:pPr>
        <w:ind w:left="6300" w:hanging="180"/>
      </w:pPr>
    </w:lvl>
  </w:abstractNum>
  <w:abstractNum w:abstractNumId="9">
    <w:nsid w:val="1CCA2D79"/>
    <w:multiLevelType w:val="hybridMultilevel"/>
    <w:tmpl w:val="7B68C9BC"/>
    <w:lvl w:ilvl="0" w:tplc="C4207392">
      <w:start w:val="1"/>
      <w:numFmt w:val="decimal"/>
      <w:lvlText w:val="%1."/>
      <w:lvlJc w:val="left"/>
      <w:pPr>
        <w:tabs>
          <w:tab w:val="num" w:pos="1069"/>
        </w:tabs>
        <w:ind w:left="1069" w:hanging="360"/>
      </w:pPr>
      <w:rPr>
        <w:rFonts w:hint="default"/>
        <w:b/>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nsid w:val="20B462C6"/>
    <w:multiLevelType w:val="hybridMultilevel"/>
    <w:tmpl w:val="052812A0"/>
    <w:lvl w:ilvl="0" w:tplc="D31A46BA">
      <w:start w:val="4"/>
      <w:numFmt w:val="bullet"/>
      <w:lvlText w:val="-"/>
      <w:lvlJc w:val="left"/>
      <w:pPr>
        <w:ind w:left="36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5A3C00"/>
    <w:multiLevelType w:val="hybridMultilevel"/>
    <w:tmpl w:val="0D34D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E97899"/>
    <w:multiLevelType w:val="hybridMultilevel"/>
    <w:tmpl w:val="E5EC2F02"/>
    <w:lvl w:ilvl="0" w:tplc="2ACC4A4E">
      <w:start w:val="2"/>
      <w:numFmt w:val="decimal"/>
      <w:lvlText w:val="%1."/>
      <w:lvlJc w:val="left"/>
      <w:pPr>
        <w:ind w:left="3905" w:hanging="360"/>
      </w:pPr>
      <w:rPr>
        <w:rFonts w:hint="default"/>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13">
    <w:nsid w:val="284171E6"/>
    <w:multiLevelType w:val="hybridMultilevel"/>
    <w:tmpl w:val="D89C8022"/>
    <w:lvl w:ilvl="0" w:tplc="761226C0">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2AFD59AD"/>
    <w:multiLevelType w:val="hybridMultilevel"/>
    <w:tmpl w:val="BACE1264"/>
    <w:lvl w:ilvl="0" w:tplc="9DB6E910">
      <w:start w:val="1"/>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6">
    <w:nsid w:val="2E0C4BF6"/>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8">
    <w:nsid w:val="35500E17"/>
    <w:multiLevelType w:val="hybridMultilevel"/>
    <w:tmpl w:val="81867BA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nsid w:val="390D5AEB"/>
    <w:multiLevelType w:val="hybridMultilevel"/>
    <w:tmpl w:val="5D4ECF92"/>
    <w:lvl w:ilvl="0" w:tplc="2C1A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1">
    <w:nsid w:val="46957AAA"/>
    <w:multiLevelType w:val="hybridMultilevel"/>
    <w:tmpl w:val="6B58699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266816"/>
    <w:multiLevelType w:val="hybridMultilevel"/>
    <w:tmpl w:val="F0C2E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4A2DE5"/>
    <w:multiLevelType w:val="hybridMultilevel"/>
    <w:tmpl w:val="C320554A"/>
    <w:lvl w:ilvl="0" w:tplc="0CE286FA">
      <w:start w:val="2"/>
      <w:numFmt w:val="bullet"/>
      <w:lvlText w:val="-"/>
      <w:lvlJc w:val="left"/>
      <w:pPr>
        <w:ind w:left="720" w:hanging="360"/>
      </w:pPr>
      <w:rPr>
        <w:rFonts w:ascii="Times New Roman" w:eastAsia="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657B37"/>
    <w:multiLevelType w:val="hybridMultilevel"/>
    <w:tmpl w:val="F9B41BE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6A7047"/>
    <w:multiLevelType w:val="hybridMultilevel"/>
    <w:tmpl w:val="FD94A0AA"/>
    <w:lvl w:ilvl="0" w:tplc="C916060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86605FC"/>
    <w:multiLevelType w:val="hybridMultilevel"/>
    <w:tmpl w:val="E2C8B2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2C7A99"/>
    <w:multiLevelType w:val="singleLevel"/>
    <w:tmpl w:val="0409000F"/>
    <w:lvl w:ilvl="0">
      <w:start w:val="1"/>
      <w:numFmt w:val="decimal"/>
      <w:lvlText w:val="%1."/>
      <w:lvlJc w:val="left"/>
      <w:pPr>
        <w:tabs>
          <w:tab w:val="num" w:pos="360"/>
        </w:tabs>
        <w:ind w:left="360" w:hanging="360"/>
      </w:pPr>
      <w:rPr>
        <w:rFonts w:hint="default"/>
      </w:rPr>
    </w:lvl>
  </w:abstractNum>
  <w:abstractNum w:abstractNumId="28">
    <w:nsid w:val="5F713CA4"/>
    <w:multiLevelType w:val="hybridMultilevel"/>
    <w:tmpl w:val="D8AAAE1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1D5539"/>
    <w:multiLevelType w:val="hybridMultilevel"/>
    <w:tmpl w:val="A724B5A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3D4CEF"/>
    <w:multiLevelType w:val="hybridMultilevel"/>
    <w:tmpl w:val="88ACB1A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1">
    <w:nsid w:val="646117C3"/>
    <w:multiLevelType w:val="hybridMultilevel"/>
    <w:tmpl w:val="215870F6"/>
    <w:lvl w:ilvl="0" w:tplc="AF9A591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651F66"/>
    <w:multiLevelType w:val="hybridMultilevel"/>
    <w:tmpl w:val="6B58699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4">
    <w:nsid w:val="693C66A7"/>
    <w:multiLevelType w:val="hybridMultilevel"/>
    <w:tmpl w:val="C6ECCC4E"/>
    <w:lvl w:ilvl="0" w:tplc="64769DF2">
      <w:start w:val="1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FE1DEB"/>
    <w:multiLevelType w:val="multilevel"/>
    <w:tmpl w:val="F350EB58"/>
    <w:lvl w:ilvl="0">
      <w:start w:val="3"/>
      <w:numFmt w:val="decimal"/>
      <w:lvlText w:val="%1"/>
      <w:lvlJc w:val="left"/>
      <w:pPr>
        <w:ind w:left="962" w:hanging="526"/>
      </w:pPr>
      <w:rPr>
        <w:rFonts w:hint="default"/>
      </w:rPr>
    </w:lvl>
    <w:lvl w:ilvl="1">
      <w:start w:val="3"/>
      <w:numFmt w:val="decimal"/>
      <w:lvlText w:val="%1.%2."/>
      <w:lvlJc w:val="left"/>
      <w:pPr>
        <w:ind w:left="962" w:hanging="526"/>
      </w:pPr>
      <w:rPr>
        <w:rFonts w:ascii="Arial" w:eastAsia="Arial" w:hAnsi="Arial" w:cs="Arial" w:hint="default"/>
        <w:b/>
        <w:bCs/>
        <w:w w:val="99"/>
        <w:sz w:val="26"/>
        <w:szCs w:val="26"/>
      </w:rPr>
    </w:lvl>
    <w:lvl w:ilvl="2">
      <w:start w:val="1"/>
      <w:numFmt w:val="decimal"/>
      <w:lvlText w:val="%1.%2.%3."/>
      <w:lvlJc w:val="left"/>
      <w:pPr>
        <w:ind w:left="953" w:hanging="612"/>
      </w:pPr>
      <w:rPr>
        <w:rFonts w:ascii="Arial" w:eastAsia="Arial" w:hAnsi="Arial" w:cs="Arial" w:hint="default"/>
        <w:b/>
        <w:bCs/>
        <w:spacing w:val="-1"/>
        <w:w w:val="101"/>
        <w:sz w:val="20"/>
        <w:szCs w:val="20"/>
      </w:rPr>
    </w:lvl>
    <w:lvl w:ilvl="3">
      <w:start w:val="1"/>
      <w:numFmt w:val="decimal"/>
      <w:lvlText w:val="%1.%2.%3.%4."/>
      <w:lvlJc w:val="left"/>
      <w:pPr>
        <w:ind w:left="951" w:hanging="681"/>
      </w:pPr>
      <w:rPr>
        <w:rFonts w:hint="default"/>
        <w:spacing w:val="-1"/>
        <w:w w:val="101"/>
        <w:u w:val="single" w:color="000000"/>
      </w:rPr>
    </w:lvl>
    <w:lvl w:ilvl="4">
      <w:start w:val="1"/>
      <w:numFmt w:val="decimal"/>
      <w:lvlText w:val="%5."/>
      <w:lvlJc w:val="left"/>
      <w:pPr>
        <w:ind w:left="951" w:hanging="681"/>
      </w:pPr>
      <w:rPr>
        <w:rFonts w:ascii="Arial" w:eastAsia="Arial" w:hAnsi="Arial" w:cs="Arial" w:hint="default"/>
        <w:spacing w:val="-1"/>
        <w:w w:val="101"/>
        <w:sz w:val="18"/>
        <w:szCs w:val="18"/>
      </w:rPr>
    </w:lvl>
    <w:lvl w:ilvl="5">
      <w:numFmt w:val="bullet"/>
      <w:lvlText w:val="-"/>
      <w:lvlJc w:val="left"/>
      <w:pPr>
        <w:ind w:left="1115" w:hanging="681"/>
      </w:pPr>
      <w:rPr>
        <w:rFonts w:ascii="Arial" w:eastAsia="Arial" w:hAnsi="Arial" w:cs="Arial" w:hint="default"/>
        <w:w w:val="101"/>
        <w:sz w:val="18"/>
        <w:szCs w:val="18"/>
      </w:rPr>
    </w:lvl>
    <w:lvl w:ilvl="6">
      <w:numFmt w:val="bullet"/>
      <w:lvlText w:val="•"/>
      <w:lvlJc w:val="left"/>
      <w:pPr>
        <w:ind w:left="3867" w:hanging="681"/>
      </w:pPr>
      <w:rPr>
        <w:rFonts w:hint="default"/>
      </w:rPr>
    </w:lvl>
    <w:lvl w:ilvl="7">
      <w:numFmt w:val="bullet"/>
      <w:lvlText w:val="•"/>
      <w:lvlJc w:val="left"/>
      <w:pPr>
        <w:ind w:left="4417" w:hanging="681"/>
      </w:pPr>
      <w:rPr>
        <w:rFonts w:hint="default"/>
      </w:rPr>
    </w:lvl>
    <w:lvl w:ilvl="8">
      <w:numFmt w:val="bullet"/>
      <w:lvlText w:val="•"/>
      <w:lvlJc w:val="left"/>
      <w:pPr>
        <w:ind w:left="4966" w:hanging="681"/>
      </w:pPr>
      <w:rPr>
        <w:rFonts w:hint="default"/>
      </w:rPr>
    </w:lvl>
  </w:abstractNum>
  <w:abstractNum w:abstractNumId="36">
    <w:nsid w:val="6D2279F1"/>
    <w:multiLevelType w:val="hybridMultilevel"/>
    <w:tmpl w:val="5870247A"/>
    <w:lvl w:ilvl="0" w:tplc="21A64BAC">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75D8392E"/>
    <w:multiLevelType w:val="hybridMultilevel"/>
    <w:tmpl w:val="9924626A"/>
    <w:lvl w:ilvl="0" w:tplc="7FC8907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F54952"/>
    <w:multiLevelType w:val="hybridMultilevel"/>
    <w:tmpl w:val="B3C64720"/>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0">
    <w:nsid w:val="7C7556DF"/>
    <w:multiLevelType w:val="hybridMultilevel"/>
    <w:tmpl w:val="1E3894E8"/>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1">
    <w:nsid w:val="7DBE2FC5"/>
    <w:multiLevelType w:val="hybridMultilevel"/>
    <w:tmpl w:val="D89C8022"/>
    <w:lvl w:ilvl="0" w:tplc="761226C0">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nsid w:val="7EE26987"/>
    <w:multiLevelType w:val="hybridMultilevel"/>
    <w:tmpl w:val="BC78D316"/>
    <w:lvl w:ilvl="0" w:tplc="E0888408">
      <w:start w:val="1"/>
      <w:numFmt w:val="decimal"/>
      <w:lvlText w:val="%1."/>
      <w:lvlJc w:val="left"/>
      <w:pPr>
        <w:ind w:left="3905"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7"/>
  </w:num>
  <w:num w:numId="3">
    <w:abstractNumId w:val="40"/>
  </w:num>
  <w:num w:numId="4">
    <w:abstractNumId w:val="18"/>
  </w:num>
  <w:num w:numId="5">
    <w:abstractNumId w:val="33"/>
  </w:num>
  <w:num w:numId="6">
    <w:abstractNumId w:val="19"/>
  </w:num>
  <w:num w:numId="7">
    <w:abstractNumId w:val="15"/>
  </w:num>
  <w:num w:numId="8">
    <w:abstractNumId w:val="20"/>
  </w:num>
  <w:num w:numId="9">
    <w:abstractNumId w:val="37"/>
  </w:num>
  <w:num w:numId="10">
    <w:abstractNumId w:val="3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4"/>
  </w:num>
  <w:num w:numId="14">
    <w:abstractNumId w:val="38"/>
  </w:num>
  <w:num w:numId="15">
    <w:abstractNumId w:val="42"/>
  </w:num>
  <w:num w:numId="16">
    <w:abstractNumId w:val="6"/>
  </w:num>
  <w:num w:numId="17">
    <w:abstractNumId w:val="16"/>
  </w:num>
  <w:num w:numId="18">
    <w:abstractNumId w:val="39"/>
  </w:num>
  <w:num w:numId="19">
    <w:abstractNumId w:val="13"/>
  </w:num>
  <w:num w:numId="20">
    <w:abstractNumId w:val="10"/>
  </w:num>
  <w:num w:numId="21">
    <w:abstractNumId w:val="26"/>
  </w:num>
  <w:num w:numId="22">
    <w:abstractNumId w:val="31"/>
  </w:num>
  <w:num w:numId="23">
    <w:abstractNumId w:val="23"/>
  </w:num>
  <w:num w:numId="24">
    <w:abstractNumId w:val="21"/>
  </w:num>
  <w:num w:numId="25">
    <w:abstractNumId w:val="32"/>
  </w:num>
  <w:num w:numId="26">
    <w:abstractNumId w:val="29"/>
  </w:num>
  <w:num w:numId="27">
    <w:abstractNumId w:val="28"/>
  </w:num>
  <w:num w:numId="28">
    <w:abstractNumId w:val="22"/>
  </w:num>
  <w:num w:numId="29">
    <w:abstractNumId w:val="14"/>
  </w:num>
  <w:num w:numId="30">
    <w:abstractNumId w:val="27"/>
  </w:num>
  <w:num w:numId="31">
    <w:abstractNumId w:val="9"/>
  </w:num>
  <w:num w:numId="32">
    <w:abstractNumId w:val="36"/>
  </w:num>
  <w:num w:numId="33">
    <w:abstractNumId w:val="0"/>
  </w:num>
  <w:num w:numId="34">
    <w:abstractNumId w:val="1"/>
  </w:num>
  <w:num w:numId="35">
    <w:abstractNumId w:val="2"/>
  </w:num>
  <w:num w:numId="36">
    <w:abstractNumId w:val="3"/>
  </w:num>
  <w:num w:numId="37">
    <w:abstractNumId w:val="4"/>
  </w:num>
  <w:num w:numId="38">
    <w:abstractNumId w:val="35"/>
  </w:num>
  <w:num w:numId="39">
    <w:abstractNumId w:val="12"/>
  </w:num>
  <w:num w:numId="40">
    <w:abstractNumId w:val="30"/>
  </w:num>
  <w:num w:numId="41">
    <w:abstractNumId w:val="8"/>
  </w:num>
  <w:num w:numId="42">
    <w:abstractNumId w:val="5"/>
  </w:num>
  <w:num w:numId="43">
    <w:abstractNumId w:val="41"/>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4D5"/>
    <w:rsid w:val="00000CF9"/>
    <w:rsid w:val="00003E72"/>
    <w:rsid w:val="00013C6B"/>
    <w:rsid w:val="0002074E"/>
    <w:rsid w:val="00051AFE"/>
    <w:rsid w:val="000525C5"/>
    <w:rsid w:val="00060E06"/>
    <w:rsid w:val="00066B62"/>
    <w:rsid w:val="00076856"/>
    <w:rsid w:val="00084126"/>
    <w:rsid w:val="00086029"/>
    <w:rsid w:val="000A25C7"/>
    <w:rsid w:val="000B71EA"/>
    <w:rsid w:val="000D139B"/>
    <w:rsid w:val="000E239E"/>
    <w:rsid w:val="000F0782"/>
    <w:rsid w:val="0010541B"/>
    <w:rsid w:val="001065B3"/>
    <w:rsid w:val="001144CB"/>
    <w:rsid w:val="00124722"/>
    <w:rsid w:val="0012668E"/>
    <w:rsid w:val="001308B7"/>
    <w:rsid w:val="00133E52"/>
    <w:rsid w:val="00137200"/>
    <w:rsid w:val="00142B9D"/>
    <w:rsid w:val="0015330D"/>
    <w:rsid w:val="001639C0"/>
    <w:rsid w:val="00173D3A"/>
    <w:rsid w:val="00194A6B"/>
    <w:rsid w:val="00195253"/>
    <w:rsid w:val="001A1D69"/>
    <w:rsid w:val="001A6E62"/>
    <w:rsid w:val="001B1544"/>
    <w:rsid w:val="001B171D"/>
    <w:rsid w:val="001B2047"/>
    <w:rsid w:val="001B39E2"/>
    <w:rsid w:val="001C3462"/>
    <w:rsid w:val="001E1F80"/>
    <w:rsid w:val="002067E8"/>
    <w:rsid w:val="00207257"/>
    <w:rsid w:val="002127D1"/>
    <w:rsid w:val="00220AC1"/>
    <w:rsid w:val="00223B4B"/>
    <w:rsid w:val="00225CF4"/>
    <w:rsid w:val="0022691A"/>
    <w:rsid w:val="00227BFA"/>
    <w:rsid w:val="0023582B"/>
    <w:rsid w:val="002363E0"/>
    <w:rsid w:val="00236A61"/>
    <w:rsid w:val="00242625"/>
    <w:rsid w:val="0025065E"/>
    <w:rsid w:val="002578A0"/>
    <w:rsid w:val="002660F9"/>
    <w:rsid w:val="00281150"/>
    <w:rsid w:val="00290A1E"/>
    <w:rsid w:val="002C28D5"/>
    <w:rsid w:val="002C5F87"/>
    <w:rsid w:val="002D31BC"/>
    <w:rsid w:val="002F04B1"/>
    <w:rsid w:val="00304038"/>
    <w:rsid w:val="00312BBA"/>
    <w:rsid w:val="00314565"/>
    <w:rsid w:val="0031567E"/>
    <w:rsid w:val="003330F7"/>
    <w:rsid w:val="003455E3"/>
    <w:rsid w:val="00345F9E"/>
    <w:rsid w:val="00351CF2"/>
    <w:rsid w:val="0035340F"/>
    <w:rsid w:val="003542C0"/>
    <w:rsid w:val="00360D60"/>
    <w:rsid w:val="00360F4B"/>
    <w:rsid w:val="00367AB0"/>
    <w:rsid w:val="003855E9"/>
    <w:rsid w:val="003B070F"/>
    <w:rsid w:val="003B1D0F"/>
    <w:rsid w:val="003B3307"/>
    <w:rsid w:val="003C134B"/>
    <w:rsid w:val="003C4644"/>
    <w:rsid w:val="003C5BDF"/>
    <w:rsid w:val="003D2DBB"/>
    <w:rsid w:val="003E3892"/>
    <w:rsid w:val="003E4903"/>
    <w:rsid w:val="003E6449"/>
    <w:rsid w:val="003F28D7"/>
    <w:rsid w:val="003F617E"/>
    <w:rsid w:val="003F7418"/>
    <w:rsid w:val="00402D2F"/>
    <w:rsid w:val="00411387"/>
    <w:rsid w:val="00411B00"/>
    <w:rsid w:val="00413632"/>
    <w:rsid w:val="004165A1"/>
    <w:rsid w:val="00457802"/>
    <w:rsid w:val="00471CFE"/>
    <w:rsid w:val="00485AD4"/>
    <w:rsid w:val="0048702D"/>
    <w:rsid w:val="0049077F"/>
    <w:rsid w:val="004A5A69"/>
    <w:rsid w:val="004C0098"/>
    <w:rsid w:val="004C17E2"/>
    <w:rsid w:val="004C295F"/>
    <w:rsid w:val="004C4A9D"/>
    <w:rsid w:val="004D5D0E"/>
    <w:rsid w:val="004E01A8"/>
    <w:rsid w:val="004E0203"/>
    <w:rsid w:val="004E463F"/>
    <w:rsid w:val="004F0A7D"/>
    <w:rsid w:val="004F32CF"/>
    <w:rsid w:val="0050740B"/>
    <w:rsid w:val="00511B62"/>
    <w:rsid w:val="005249C1"/>
    <w:rsid w:val="0053328C"/>
    <w:rsid w:val="00541E25"/>
    <w:rsid w:val="005464B5"/>
    <w:rsid w:val="00557EDE"/>
    <w:rsid w:val="005742CD"/>
    <w:rsid w:val="005977BB"/>
    <w:rsid w:val="005A2055"/>
    <w:rsid w:val="005A6725"/>
    <w:rsid w:val="005B1C56"/>
    <w:rsid w:val="005C5031"/>
    <w:rsid w:val="005E46FB"/>
    <w:rsid w:val="005F336F"/>
    <w:rsid w:val="00606F54"/>
    <w:rsid w:val="00607A7C"/>
    <w:rsid w:val="00621CB2"/>
    <w:rsid w:val="00623086"/>
    <w:rsid w:val="0064090C"/>
    <w:rsid w:val="006524B8"/>
    <w:rsid w:val="00653CA2"/>
    <w:rsid w:val="006627EC"/>
    <w:rsid w:val="00671F07"/>
    <w:rsid w:val="00673E66"/>
    <w:rsid w:val="00690A6F"/>
    <w:rsid w:val="006C1405"/>
    <w:rsid w:val="006E684B"/>
    <w:rsid w:val="006F3716"/>
    <w:rsid w:val="006F3D42"/>
    <w:rsid w:val="006F43FA"/>
    <w:rsid w:val="00702E89"/>
    <w:rsid w:val="0071059C"/>
    <w:rsid w:val="00710F1D"/>
    <w:rsid w:val="00711B90"/>
    <w:rsid w:val="00717FA5"/>
    <w:rsid w:val="007379C6"/>
    <w:rsid w:val="007437BE"/>
    <w:rsid w:val="00744F24"/>
    <w:rsid w:val="00747041"/>
    <w:rsid w:val="0075095D"/>
    <w:rsid w:val="007552B7"/>
    <w:rsid w:val="0075533B"/>
    <w:rsid w:val="0076126E"/>
    <w:rsid w:val="00761290"/>
    <w:rsid w:val="00766BCD"/>
    <w:rsid w:val="00766D7A"/>
    <w:rsid w:val="0077080B"/>
    <w:rsid w:val="007739B8"/>
    <w:rsid w:val="00773E76"/>
    <w:rsid w:val="00781D40"/>
    <w:rsid w:val="0078728A"/>
    <w:rsid w:val="00792817"/>
    <w:rsid w:val="007960DC"/>
    <w:rsid w:val="00796B86"/>
    <w:rsid w:val="007974D5"/>
    <w:rsid w:val="007A0997"/>
    <w:rsid w:val="007C0260"/>
    <w:rsid w:val="007D4B69"/>
    <w:rsid w:val="007D5AB9"/>
    <w:rsid w:val="007D78C7"/>
    <w:rsid w:val="007E269C"/>
    <w:rsid w:val="007F1548"/>
    <w:rsid w:val="007F277D"/>
    <w:rsid w:val="007F43AE"/>
    <w:rsid w:val="007F4FE2"/>
    <w:rsid w:val="007F732D"/>
    <w:rsid w:val="00805281"/>
    <w:rsid w:val="00810551"/>
    <w:rsid w:val="00822D2E"/>
    <w:rsid w:val="00827CCE"/>
    <w:rsid w:val="00832939"/>
    <w:rsid w:val="00840F12"/>
    <w:rsid w:val="00841946"/>
    <w:rsid w:val="00847A19"/>
    <w:rsid w:val="00852B70"/>
    <w:rsid w:val="008643F4"/>
    <w:rsid w:val="008721EA"/>
    <w:rsid w:val="00874210"/>
    <w:rsid w:val="008835D0"/>
    <w:rsid w:val="008906F4"/>
    <w:rsid w:val="008A205D"/>
    <w:rsid w:val="008A5D29"/>
    <w:rsid w:val="008A6D25"/>
    <w:rsid w:val="008B47B9"/>
    <w:rsid w:val="008B5CF0"/>
    <w:rsid w:val="008C2DB2"/>
    <w:rsid w:val="008D2C51"/>
    <w:rsid w:val="008D4317"/>
    <w:rsid w:val="008E489E"/>
    <w:rsid w:val="008F16D0"/>
    <w:rsid w:val="008F6E7B"/>
    <w:rsid w:val="00903829"/>
    <w:rsid w:val="0091470D"/>
    <w:rsid w:val="00953C99"/>
    <w:rsid w:val="00956B92"/>
    <w:rsid w:val="0098097E"/>
    <w:rsid w:val="0099339A"/>
    <w:rsid w:val="00994C4C"/>
    <w:rsid w:val="009A57E1"/>
    <w:rsid w:val="009B63DC"/>
    <w:rsid w:val="009C07B9"/>
    <w:rsid w:val="009C5560"/>
    <w:rsid w:val="009D160C"/>
    <w:rsid w:val="009D5168"/>
    <w:rsid w:val="00A119E0"/>
    <w:rsid w:val="00A1264C"/>
    <w:rsid w:val="00A17003"/>
    <w:rsid w:val="00A202ED"/>
    <w:rsid w:val="00A36734"/>
    <w:rsid w:val="00A420FA"/>
    <w:rsid w:val="00A50820"/>
    <w:rsid w:val="00A50E4D"/>
    <w:rsid w:val="00A51478"/>
    <w:rsid w:val="00A61ABE"/>
    <w:rsid w:val="00A62BF8"/>
    <w:rsid w:val="00A71125"/>
    <w:rsid w:val="00A752F9"/>
    <w:rsid w:val="00A75306"/>
    <w:rsid w:val="00A817E6"/>
    <w:rsid w:val="00A84BEB"/>
    <w:rsid w:val="00A859BE"/>
    <w:rsid w:val="00A95476"/>
    <w:rsid w:val="00AA11B6"/>
    <w:rsid w:val="00AB1EF8"/>
    <w:rsid w:val="00AC1DD3"/>
    <w:rsid w:val="00AC69A8"/>
    <w:rsid w:val="00AD0FFA"/>
    <w:rsid w:val="00AD25EC"/>
    <w:rsid w:val="00AD7FD8"/>
    <w:rsid w:val="00AF28D0"/>
    <w:rsid w:val="00B24CA7"/>
    <w:rsid w:val="00B27D94"/>
    <w:rsid w:val="00B43A48"/>
    <w:rsid w:val="00B53D2A"/>
    <w:rsid w:val="00B61259"/>
    <w:rsid w:val="00B64267"/>
    <w:rsid w:val="00B661FF"/>
    <w:rsid w:val="00B74D16"/>
    <w:rsid w:val="00B80E0D"/>
    <w:rsid w:val="00B816DC"/>
    <w:rsid w:val="00B82924"/>
    <w:rsid w:val="00B84A2A"/>
    <w:rsid w:val="00B94189"/>
    <w:rsid w:val="00B97B7D"/>
    <w:rsid w:val="00BB5E9A"/>
    <w:rsid w:val="00BC4A17"/>
    <w:rsid w:val="00BD41BC"/>
    <w:rsid w:val="00BD4816"/>
    <w:rsid w:val="00BE2409"/>
    <w:rsid w:val="00BE4AA8"/>
    <w:rsid w:val="00BE7D22"/>
    <w:rsid w:val="00C0283B"/>
    <w:rsid w:val="00C1202D"/>
    <w:rsid w:val="00C35A47"/>
    <w:rsid w:val="00C60454"/>
    <w:rsid w:val="00C63BFE"/>
    <w:rsid w:val="00C72294"/>
    <w:rsid w:val="00C74F66"/>
    <w:rsid w:val="00C75617"/>
    <w:rsid w:val="00C76301"/>
    <w:rsid w:val="00C76C8F"/>
    <w:rsid w:val="00C7755F"/>
    <w:rsid w:val="00C804D8"/>
    <w:rsid w:val="00C95BB7"/>
    <w:rsid w:val="00CA0274"/>
    <w:rsid w:val="00CA3886"/>
    <w:rsid w:val="00CA54F8"/>
    <w:rsid w:val="00CC597C"/>
    <w:rsid w:val="00CD52A6"/>
    <w:rsid w:val="00D04305"/>
    <w:rsid w:val="00D26D05"/>
    <w:rsid w:val="00D34137"/>
    <w:rsid w:val="00D3422C"/>
    <w:rsid w:val="00D37C46"/>
    <w:rsid w:val="00D451AE"/>
    <w:rsid w:val="00D466E3"/>
    <w:rsid w:val="00D5088F"/>
    <w:rsid w:val="00D54FDD"/>
    <w:rsid w:val="00D82B7B"/>
    <w:rsid w:val="00D91062"/>
    <w:rsid w:val="00D9326F"/>
    <w:rsid w:val="00DA029A"/>
    <w:rsid w:val="00DA2789"/>
    <w:rsid w:val="00DB3C11"/>
    <w:rsid w:val="00DB59A2"/>
    <w:rsid w:val="00DC2B66"/>
    <w:rsid w:val="00DC3499"/>
    <w:rsid w:val="00DE31C0"/>
    <w:rsid w:val="00DE79C6"/>
    <w:rsid w:val="00E02AEA"/>
    <w:rsid w:val="00E14E95"/>
    <w:rsid w:val="00E248D3"/>
    <w:rsid w:val="00E25E86"/>
    <w:rsid w:val="00E351AA"/>
    <w:rsid w:val="00E3593E"/>
    <w:rsid w:val="00E41E73"/>
    <w:rsid w:val="00E46899"/>
    <w:rsid w:val="00E62847"/>
    <w:rsid w:val="00E62C25"/>
    <w:rsid w:val="00E6631C"/>
    <w:rsid w:val="00E77BB3"/>
    <w:rsid w:val="00E84D8B"/>
    <w:rsid w:val="00EB6A4E"/>
    <w:rsid w:val="00EC78E0"/>
    <w:rsid w:val="00ED30B6"/>
    <w:rsid w:val="00ED5CE6"/>
    <w:rsid w:val="00EF1E9C"/>
    <w:rsid w:val="00EF4984"/>
    <w:rsid w:val="00EF4A04"/>
    <w:rsid w:val="00F00E59"/>
    <w:rsid w:val="00F0147D"/>
    <w:rsid w:val="00F05E09"/>
    <w:rsid w:val="00F12623"/>
    <w:rsid w:val="00F12EE6"/>
    <w:rsid w:val="00F15794"/>
    <w:rsid w:val="00F2458D"/>
    <w:rsid w:val="00F25905"/>
    <w:rsid w:val="00F453B9"/>
    <w:rsid w:val="00F515F1"/>
    <w:rsid w:val="00F52F32"/>
    <w:rsid w:val="00F63A01"/>
    <w:rsid w:val="00F7168F"/>
    <w:rsid w:val="00F71C84"/>
    <w:rsid w:val="00F7380B"/>
    <w:rsid w:val="00F776DE"/>
    <w:rsid w:val="00F85E85"/>
    <w:rsid w:val="00F92062"/>
    <w:rsid w:val="00FA1C14"/>
    <w:rsid w:val="00FA1D5E"/>
    <w:rsid w:val="00FA3F7C"/>
    <w:rsid w:val="00FA5B1D"/>
    <w:rsid w:val="00FB3D29"/>
    <w:rsid w:val="00FB4A43"/>
    <w:rsid w:val="00FC672E"/>
    <w:rsid w:val="00FD01C4"/>
    <w:rsid w:val="00FD0ABC"/>
    <w:rsid w:val="00FD1DF2"/>
    <w:rsid w:val="00FD4209"/>
    <w:rsid w:val="00FE089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350D73-619F-43C4-B8B2-A5E538C7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w:basedOn w:val="Normal"/>
    <w:next w:val="Normal"/>
    <w:link w:val="Heading1Char"/>
    <w:uiPriority w:val="99"/>
    <w:qFormat/>
    <w:rsid w:val="007974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2B70"/>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852B70"/>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7974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852B70"/>
    <w:rPr>
      <w:rFonts w:ascii="Cambria" w:eastAsia="Times New Roman" w:hAnsi="Cambria" w:cs="Cambria"/>
      <w:b/>
      <w:bCs/>
      <w:color w:val="4F81BD"/>
      <w:sz w:val="26"/>
      <w:szCs w:val="26"/>
      <w:lang w:eastAsia="zh-TW"/>
    </w:rPr>
  </w:style>
  <w:style w:type="character" w:customStyle="1" w:styleId="Heading3Char">
    <w:name w:val="Heading 3 Char"/>
    <w:basedOn w:val="DefaultParagraphFont"/>
    <w:link w:val="Heading3"/>
    <w:uiPriority w:val="99"/>
    <w:rsid w:val="00852B70"/>
    <w:rPr>
      <w:rFonts w:ascii="Cambria" w:eastAsia="Times New Roman" w:hAnsi="Cambria" w:cs="Cambria"/>
      <w:b/>
      <w:bCs/>
      <w:color w:val="4F81BD"/>
      <w:sz w:val="24"/>
      <w:szCs w:val="24"/>
      <w:lang w:eastAsia="zh-TW"/>
    </w:rPr>
  </w:style>
  <w:style w:type="paragraph" w:styleId="FootnoteText">
    <w:name w:val="footnote text"/>
    <w:basedOn w:val="Normal"/>
    <w:link w:val="FootnoteTextChar"/>
    <w:uiPriority w:val="99"/>
    <w:unhideWhenUsed/>
    <w:rsid w:val="007974D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7974D5"/>
    <w:rPr>
      <w:rFonts w:ascii="Calibri" w:eastAsia="Calibri" w:hAnsi="Calibri" w:cs="Times New Roman"/>
      <w:sz w:val="20"/>
      <w:szCs w:val="20"/>
    </w:rPr>
  </w:style>
  <w:style w:type="character" w:styleId="FootnoteReference">
    <w:name w:val="footnote reference"/>
    <w:uiPriority w:val="99"/>
    <w:unhideWhenUsed/>
    <w:rsid w:val="007974D5"/>
    <w:rPr>
      <w:vertAlign w:val="superscript"/>
    </w:rPr>
  </w:style>
  <w:style w:type="paragraph" w:styleId="ListParagraph">
    <w:name w:val="List Paragraph"/>
    <w:basedOn w:val="Normal"/>
    <w:link w:val="ListParagraphChar"/>
    <w:uiPriority w:val="34"/>
    <w:qFormat/>
    <w:rsid w:val="007974D5"/>
    <w:pPr>
      <w:spacing w:before="96" w:after="120" w:line="360" w:lineRule="atLeast"/>
      <w:ind w:left="720"/>
    </w:pPr>
    <w:rPr>
      <w:rFonts w:ascii="Calibri" w:eastAsia="Calibri" w:hAnsi="Calibri" w:cs="Calibri"/>
      <w:lang w:val="sr-Latn-CS"/>
    </w:rPr>
  </w:style>
  <w:style w:type="character" w:customStyle="1" w:styleId="ListParagraphChar">
    <w:name w:val="List Paragraph Char"/>
    <w:link w:val="ListParagraph"/>
    <w:uiPriority w:val="99"/>
    <w:locked/>
    <w:rsid w:val="007974D5"/>
    <w:rPr>
      <w:rFonts w:ascii="Calibri" w:eastAsia="Calibri" w:hAnsi="Calibri" w:cs="Calibri"/>
      <w:lang w:val="sr-Latn-CS"/>
    </w:rPr>
  </w:style>
  <w:style w:type="character" w:styleId="Hyperlink">
    <w:name w:val="Hyperlink"/>
    <w:basedOn w:val="DefaultParagraphFont"/>
    <w:uiPriority w:val="99"/>
    <w:rsid w:val="007974D5"/>
    <w:rPr>
      <w:color w:val="0000FF"/>
      <w:u w:val="single"/>
    </w:rPr>
  </w:style>
  <w:style w:type="paragraph" w:styleId="NoSpacing">
    <w:name w:val="No Spacing"/>
    <w:uiPriority w:val="1"/>
    <w:qFormat/>
    <w:rsid w:val="00852B70"/>
    <w:pPr>
      <w:spacing w:after="0" w:line="240" w:lineRule="auto"/>
    </w:pPr>
    <w:rPr>
      <w:rFonts w:ascii="Calibri" w:eastAsia="Calibri" w:hAnsi="Calibri" w:cs="Calibri"/>
      <w:sz w:val="24"/>
      <w:szCs w:val="24"/>
    </w:rPr>
  </w:style>
  <w:style w:type="paragraph" w:customStyle="1" w:styleId="t-98-2">
    <w:name w:val="t-98-2"/>
    <w:basedOn w:val="Normal"/>
    <w:uiPriority w:val="99"/>
    <w:rsid w:val="00852B70"/>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852B70"/>
    <w:pPr>
      <w:spacing w:before="100" w:beforeAutospacing="1" w:after="100" w:afterAutospacing="1" w:line="240" w:lineRule="auto"/>
      <w:ind w:firstLine="240"/>
      <w:jc w:val="both"/>
    </w:pPr>
    <w:rPr>
      <w:rFonts w:ascii="Arial" w:eastAsia="Arial Unicode MS" w:hAnsi="Arial" w:cs="Arial"/>
      <w:sz w:val="20"/>
      <w:szCs w:val="20"/>
    </w:rPr>
  </w:style>
  <w:style w:type="paragraph" w:styleId="BalloonText">
    <w:name w:val="Balloon Text"/>
    <w:basedOn w:val="Normal"/>
    <w:link w:val="BalloonTextChar"/>
    <w:uiPriority w:val="99"/>
    <w:rsid w:val="00852B70"/>
    <w:pPr>
      <w:spacing w:after="0" w:line="240" w:lineRule="auto"/>
    </w:pPr>
    <w:rPr>
      <w:rFonts w:ascii="Tahoma" w:eastAsia="PMingLiU" w:hAnsi="Tahoma" w:cs="Tahoma"/>
      <w:sz w:val="16"/>
      <w:szCs w:val="16"/>
      <w:lang w:eastAsia="zh-TW"/>
    </w:rPr>
  </w:style>
  <w:style w:type="character" w:customStyle="1" w:styleId="BalloonTextChar">
    <w:name w:val="Balloon Text Char"/>
    <w:basedOn w:val="DefaultParagraphFont"/>
    <w:link w:val="BalloonText"/>
    <w:uiPriority w:val="99"/>
    <w:rsid w:val="00852B70"/>
    <w:rPr>
      <w:rFonts w:ascii="Tahoma" w:eastAsia="PMingLiU" w:hAnsi="Tahoma" w:cs="Tahoma"/>
      <w:sz w:val="16"/>
      <w:szCs w:val="16"/>
      <w:lang w:eastAsia="zh-TW"/>
    </w:rPr>
  </w:style>
  <w:style w:type="paragraph" w:customStyle="1" w:styleId="8podpodnas">
    <w:name w:val="8podpodnas"/>
    <w:basedOn w:val="Normal"/>
    <w:uiPriority w:val="99"/>
    <w:rsid w:val="00852B70"/>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Text"/>
    <w:basedOn w:val="Normal"/>
    <w:link w:val="BodyTextChar"/>
    <w:uiPriority w:val="99"/>
    <w:qFormat/>
    <w:rsid w:val="00852B70"/>
    <w:pPr>
      <w:spacing w:after="0" w:line="240" w:lineRule="auto"/>
      <w:jc w:val="both"/>
    </w:pPr>
    <w:rPr>
      <w:rFonts w:ascii="Times New Roman" w:eastAsia="PMingLiU" w:hAnsi="Times New Roman" w:cs="Times New Roman"/>
    </w:rPr>
  </w:style>
  <w:style w:type="character" w:customStyle="1" w:styleId="BodyTextChar">
    <w:name w:val="Body Text Char"/>
    <w:aliases w:val="Char10 Char,Text Char"/>
    <w:basedOn w:val="DefaultParagraphFont"/>
    <w:link w:val="BodyText"/>
    <w:uiPriority w:val="99"/>
    <w:rsid w:val="00852B70"/>
    <w:rPr>
      <w:rFonts w:ascii="Times New Roman" w:eastAsia="PMingLiU" w:hAnsi="Times New Roman" w:cs="Times New Roman"/>
      <w:lang w:val="en-GB"/>
    </w:rPr>
  </w:style>
  <w:style w:type="paragraph" w:styleId="PlainText">
    <w:name w:val="Plain Text"/>
    <w:basedOn w:val="Normal"/>
    <w:link w:val="PlainTextChar"/>
    <w:rsid w:val="00852B70"/>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rsid w:val="00852B70"/>
    <w:rPr>
      <w:rFonts w:ascii="Courier New" w:eastAsia="PMingLiU" w:hAnsi="Courier New" w:cs="Courier New"/>
      <w:sz w:val="20"/>
      <w:szCs w:val="20"/>
      <w:lang w:val="fr-FR"/>
    </w:rPr>
  </w:style>
  <w:style w:type="paragraph" w:styleId="CommentText">
    <w:name w:val="annotation text"/>
    <w:basedOn w:val="Normal"/>
    <w:link w:val="CommentTextChar"/>
    <w:uiPriority w:val="99"/>
    <w:rsid w:val="00852B70"/>
    <w:pPr>
      <w:spacing w:line="240" w:lineRule="auto"/>
    </w:pPr>
    <w:rPr>
      <w:rFonts w:ascii="Calibri" w:eastAsia="PMingLiU" w:hAnsi="Calibri" w:cs="Calibri"/>
      <w:sz w:val="20"/>
      <w:szCs w:val="20"/>
      <w:lang w:eastAsia="zh-TW"/>
    </w:rPr>
  </w:style>
  <w:style w:type="character" w:customStyle="1" w:styleId="CommentTextChar">
    <w:name w:val="Comment Text Char"/>
    <w:basedOn w:val="DefaultParagraphFont"/>
    <w:link w:val="CommentText"/>
    <w:uiPriority w:val="99"/>
    <w:rsid w:val="00852B70"/>
    <w:rPr>
      <w:rFonts w:ascii="Calibri" w:eastAsia="PMingLiU" w:hAnsi="Calibri" w:cs="Calibri"/>
      <w:sz w:val="20"/>
      <w:szCs w:val="20"/>
      <w:lang w:eastAsia="zh-TW"/>
    </w:rPr>
  </w:style>
  <w:style w:type="paragraph" w:styleId="CommentSubject">
    <w:name w:val="annotation subject"/>
    <w:basedOn w:val="CommentText"/>
    <w:next w:val="CommentText"/>
    <w:link w:val="CommentSubjectChar"/>
    <w:uiPriority w:val="99"/>
    <w:rsid w:val="00852B70"/>
    <w:rPr>
      <w:b/>
      <w:bCs/>
    </w:rPr>
  </w:style>
  <w:style w:type="character" w:customStyle="1" w:styleId="CommentSubjectChar">
    <w:name w:val="Comment Subject Char"/>
    <w:basedOn w:val="CommentTextChar"/>
    <w:link w:val="CommentSubject"/>
    <w:uiPriority w:val="99"/>
    <w:rsid w:val="00852B70"/>
    <w:rPr>
      <w:rFonts w:ascii="Calibri" w:eastAsia="PMingLiU" w:hAnsi="Calibri" w:cs="Calibri"/>
      <w:b/>
      <w:bCs/>
      <w:sz w:val="20"/>
      <w:szCs w:val="20"/>
      <w:lang w:eastAsia="zh-TW"/>
    </w:rPr>
  </w:style>
  <w:style w:type="paragraph" w:customStyle="1" w:styleId="4clan">
    <w:name w:val="4clan"/>
    <w:basedOn w:val="Normal"/>
    <w:uiPriority w:val="99"/>
    <w:rsid w:val="00852B70"/>
    <w:pPr>
      <w:spacing w:before="40" w:after="40" w:line="240" w:lineRule="auto"/>
      <w:jc w:val="center"/>
    </w:pPr>
    <w:rPr>
      <w:rFonts w:ascii="Arial" w:eastAsia="Times New Roman" w:hAnsi="Arial" w:cs="Arial"/>
      <w:b/>
      <w:bCs/>
      <w:sz w:val="20"/>
      <w:szCs w:val="20"/>
    </w:rPr>
  </w:style>
  <w:style w:type="paragraph" w:styleId="EndnoteText">
    <w:name w:val="endnote text"/>
    <w:basedOn w:val="Normal"/>
    <w:link w:val="EndnoteTextChar"/>
    <w:uiPriority w:val="99"/>
    <w:rsid w:val="00852B70"/>
    <w:pPr>
      <w:spacing w:after="0" w:line="240" w:lineRule="auto"/>
    </w:pPr>
    <w:rPr>
      <w:rFonts w:ascii="Calibri" w:eastAsia="PMingLiU" w:hAnsi="Calibri" w:cs="Calibri"/>
      <w:sz w:val="20"/>
      <w:szCs w:val="20"/>
      <w:lang w:eastAsia="zh-TW"/>
    </w:rPr>
  </w:style>
  <w:style w:type="character" w:customStyle="1" w:styleId="EndnoteTextChar">
    <w:name w:val="Endnote Text Char"/>
    <w:basedOn w:val="DefaultParagraphFont"/>
    <w:link w:val="EndnoteText"/>
    <w:uiPriority w:val="99"/>
    <w:rsid w:val="00852B70"/>
    <w:rPr>
      <w:rFonts w:ascii="Calibri" w:eastAsia="PMingLiU" w:hAnsi="Calibri" w:cs="Calibri"/>
      <w:sz w:val="20"/>
      <w:szCs w:val="20"/>
      <w:lang w:eastAsia="zh-TW"/>
    </w:rPr>
  </w:style>
  <w:style w:type="paragraph" w:styleId="Title">
    <w:name w:val="Title"/>
    <w:basedOn w:val="Normal"/>
    <w:next w:val="Normal"/>
    <w:link w:val="TitleChar"/>
    <w:uiPriority w:val="99"/>
    <w:qFormat/>
    <w:rsid w:val="00852B70"/>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852B70"/>
    <w:rPr>
      <w:rFonts w:ascii="Cambria" w:eastAsia="Times New Roman" w:hAnsi="Cambria" w:cs="Cambria"/>
      <w:color w:val="17365D"/>
      <w:spacing w:val="5"/>
      <w:kern w:val="28"/>
      <w:sz w:val="32"/>
      <w:szCs w:val="32"/>
      <w:lang w:eastAsia="zh-TW"/>
    </w:rPr>
  </w:style>
  <w:style w:type="paragraph" w:styleId="Subtitle">
    <w:name w:val="Subtitle"/>
    <w:basedOn w:val="Normal"/>
    <w:next w:val="Normal"/>
    <w:link w:val="SubtitleChar"/>
    <w:uiPriority w:val="99"/>
    <w:qFormat/>
    <w:rsid w:val="00852B70"/>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852B70"/>
    <w:rPr>
      <w:rFonts w:ascii="Cambria" w:eastAsia="Times New Roman" w:hAnsi="Cambria" w:cs="Cambria"/>
      <w:i/>
      <w:iCs/>
      <w:color w:val="4F81BD"/>
      <w:spacing w:val="15"/>
      <w:sz w:val="24"/>
      <w:szCs w:val="24"/>
      <w:lang w:eastAsia="zh-TW"/>
    </w:rPr>
  </w:style>
  <w:style w:type="paragraph" w:customStyle="1" w:styleId="Style3">
    <w:name w:val="Style3"/>
    <w:basedOn w:val="Normal"/>
    <w:uiPriority w:val="99"/>
    <w:rsid w:val="00852B70"/>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59"/>
    <w:rsid w:val="00852B70"/>
    <w:pPr>
      <w:spacing w:after="0" w:line="240" w:lineRule="auto"/>
    </w:pPr>
    <w:rPr>
      <w:rFonts w:ascii="Calibri" w:eastAsia="Calibri" w:hAnsi="Calibri" w:cs="Calibri"/>
      <w:sz w:val="20"/>
      <w:szCs w:val="20"/>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99"/>
    <w:qFormat/>
    <w:rsid w:val="00852B70"/>
    <w:rPr>
      <w:i/>
      <w:iCs/>
      <w:color w:val="808080"/>
    </w:rPr>
  </w:style>
  <w:style w:type="paragraph" w:styleId="TOCHeading">
    <w:name w:val="TOC Heading"/>
    <w:basedOn w:val="Heading1"/>
    <w:next w:val="Normal"/>
    <w:uiPriority w:val="39"/>
    <w:qFormat/>
    <w:rsid w:val="00852B70"/>
    <w:pPr>
      <w:outlineLvl w:val="9"/>
    </w:pPr>
    <w:rPr>
      <w:rFonts w:ascii="Cambria" w:eastAsia="Times New Roman" w:hAnsi="Cambria" w:cs="Cambria"/>
      <w:color w:val="365F91"/>
    </w:rPr>
  </w:style>
  <w:style w:type="paragraph" w:styleId="TOC1">
    <w:name w:val="toc 1"/>
    <w:basedOn w:val="Normal"/>
    <w:next w:val="Normal"/>
    <w:autoRedefine/>
    <w:rsid w:val="00852B70"/>
    <w:pPr>
      <w:spacing w:after="100"/>
    </w:pPr>
    <w:rPr>
      <w:rFonts w:ascii="Calibri" w:eastAsia="PMingLiU" w:hAnsi="Calibri" w:cs="Calibri"/>
      <w:lang w:eastAsia="zh-TW"/>
    </w:rPr>
  </w:style>
  <w:style w:type="character" w:styleId="SubtleReference">
    <w:name w:val="Subtle Reference"/>
    <w:basedOn w:val="DefaultParagraphFont"/>
    <w:uiPriority w:val="99"/>
    <w:qFormat/>
    <w:rsid w:val="00852B70"/>
    <w:rPr>
      <w:smallCaps/>
      <w:color w:val="auto"/>
      <w:u w:val="single"/>
    </w:rPr>
  </w:style>
  <w:style w:type="paragraph" w:styleId="TOC2">
    <w:name w:val="toc 2"/>
    <w:basedOn w:val="Normal"/>
    <w:next w:val="Normal"/>
    <w:autoRedefine/>
    <w:uiPriority w:val="39"/>
    <w:rsid w:val="00852B70"/>
    <w:pPr>
      <w:tabs>
        <w:tab w:val="right" w:leader="dot" w:pos="9346"/>
      </w:tabs>
      <w:spacing w:after="100"/>
    </w:pPr>
    <w:rPr>
      <w:rFonts w:ascii="Calibri" w:eastAsia="PMingLiU" w:hAnsi="Calibri" w:cs="Calibri"/>
      <w:lang w:eastAsia="zh-TW"/>
    </w:rPr>
  </w:style>
  <w:style w:type="paragraph" w:styleId="TOC3">
    <w:name w:val="toc 3"/>
    <w:basedOn w:val="Normal"/>
    <w:next w:val="Normal"/>
    <w:autoRedefine/>
    <w:uiPriority w:val="99"/>
    <w:rsid w:val="00852B70"/>
    <w:pPr>
      <w:spacing w:after="100"/>
      <w:ind w:left="440"/>
    </w:pPr>
    <w:rPr>
      <w:rFonts w:ascii="Calibri" w:eastAsia="PMingLiU" w:hAnsi="Calibri" w:cs="Calibri"/>
      <w:lang w:eastAsia="zh-TW"/>
    </w:rPr>
  </w:style>
  <w:style w:type="paragraph" w:styleId="Header">
    <w:name w:val="header"/>
    <w:basedOn w:val="Normal"/>
    <w:link w:val="HeaderChar"/>
    <w:uiPriority w:val="99"/>
    <w:rsid w:val="00852B70"/>
    <w:pPr>
      <w:tabs>
        <w:tab w:val="center" w:pos="4535"/>
        <w:tab w:val="right" w:pos="9071"/>
      </w:tabs>
      <w:spacing w:after="0" w:line="240" w:lineRule="auto"/>
    </w:pPr>
    <w:rPr>
      <w:rFonts w:ascii="Calibri" w:eastAsia="PMingLiU" w:hAnsi="Calibri" w:cs="Calibri"/>
      <w:lang w:eastAsia="zh-TW"/>
    </w:rPr>
  </w:style>
  <w:style w:type="character" w:customStyle="1" w:styleId="HeaderChar">
    <w:name w:val="Header Char"/>
    <w:basedOn w:val="DefaultParagraphFont"/>
    <w:link w:val="Header"/>
    <w:uiPriority w:val="99"/>
    <w:rsid w:val="00852B70"/>
    <w:rPr>
      <w:rFonts w:ascii="Calibri" w:eastAsia="PMingLiU" w:hAnsi="Calibri" w:cs="Calibri"/>
      <w:lang w:eastAsia="zh-TW"/>
    </w:rPr>
  </w:style>
  <w:style w:type="paragraph" w:styleId="Footer">
    <w:name w:val="footer"/>
    <w:basedOn w:val="Normal"/>
    <w:link w:val="FooterChar"/>
    <w:uiPriority w:val="99"/>
    <w:rsid w:val="00852B70"/>
    <w:pPr>
      <w:tabs>
        <w:tab w:val="center" w:pos="4535"/>
        <w:tab w:val="right" w:pos="9071"/>
      </w:tabs>
      <w:spacing w:after="0" w:line="240" w:lineRule="auto"/>
    </w:pPr>
    <w:rPr>
      <w:rFonts w:ascii="Calibri" w:eastAsia="PMingLiU" w:hAnsi="Calibri" w:cs="Calibri"/>
      <w:lang w:eastAsia="zh-TW"/>
    </w:rPr>
  </w:style>
  <w:style w:type="character" w:customStyle="1" w:styleId="FooterChar">
    <w:name w:val="Footer Char"/>
    <w:basedOn w:val="DefaultParagraphFont"/>
    <w:link w:val="Footer"/>
    <w:uiPriority w:val="99"/>
    <w:rsid w:val="00852B70"/>
    <w:rPr>
      <w:rFonts w:ascii="Calibri" w:eastAsia="PMingLiU" w:hAnsi="Calibri" w:cs="Calibri"/>
      <w:lang w:eastAsia="zh-TW"/>
    </w:rPr>
  </w:style>
  <w:style w:type="character" w:styleId="CommentReference">
    <w:name w:val="annotation reference"/>
    <w:basedOn w:val="DefaultParagraphFont"/>
    <w:uiPriority w:val="99"/>
    <w:rsid w:val="00852B70"/>
    <w:rPr>
      <w:sz w:val="16"/>
      <w:szCs w:val="16"/>
    </w:rPr>
  </w:style>
  <w:style w:type="character" w:styleId="EndnoteReference">
    <w:name w:val="endnote reference"/>
    <w:basedOn w:val="DefaultParagraphFont"/>
    <w:uiPriority w:val="99"/>
    <w:rsid w:val="00852B70"/>
    <w:rPr>
      <w:vertAlign w:val="superscript"/>
    </w:rPr>
  </w:style>
  <w:style w:type="character" w:customStyle="1" w:styleId="apple-converted-space">
    <w:name w:val="apple-converted-space"/>
    <w:basedOn w:val="DefaultParagraphFont"/>
    <w:uiPriority w:val="99"/>
    <w:rsid w:val="00852B70"/>
  </w:style>
  <w:style w:type="paragraph" w:styleId="TOC4">
    <w:name w:val="toc 4"/>
    <w:basedOn w:val="Normal"/>
    <w:next w:val="Normal"/>
    <w:autoRedefine/>
    <w:uiPriority w:val="99"/>
    <w:rsid w:val="00852B70"/>
    <w:pPr>
      <w:spacing w:after="100"/>
      <w:ind w:left="660"/>
    </w:pPr>
    <w:rPr>
      <w:rFonts w:ascii="Calibri" w:eastAsia="Times New Roman" w:hAnsi="Calibri" w:cs="Calibri"/>
    </w:rPr>
  </w:style>
  <w:style w:type="paragraph" w:styleId="TOC5">
    <w:name w:val="toc 5"/>
    <w:basedOn w:val="Normal"/>
    <w:next w:val="Normal"/>
    <w:autoRedefine/>
    <w:uiPriority w:val="99"/>
    <w:rsid w:val="00852B70"/>
    <w:pPr>
      <w:spacing w:after="100"/>
      <w:ind w:left="880"/>
    </w:pPr>
    <w:rPr>
      <w:rFonts w:ascii="Calibri" w:eastAsia="Times New Roman" w:hAnsi="Calibri" w:cs="Calibri"/>
    </w:rPr>
  </w:style>
  <w:style w:type="paragraph" w:styleId="TOC6">
    <w:name w:val="toc 6"/>
    <w:basedOn w:val="Normal"/>
    <w:next w:val="Normal"/>
    <w:autoRedefine/>
    <w:uiPriority w:val="99"/>
    <w:rsid w:val="00852B70"/>
    <w:pPr>
      <w:spacing w:after="100"/>
      <w:ind w:left="1100"/>
    </w:pPr>
    <w:rPr>
      <w:rFonts w:ascii="Calibri" w:eastAsia="Times New Roman" w:hAnsi="Calibri" w:cs="Calibri"/>
    </w:rPr>
  </w:style>
  <w:style w:type="paragraph" w:styleId="TOC7">
    <w:name w:val="toc 7"/>
    <w:basedOn w:val="Normal"/>
    <w:next w:val="Normal"/>
    <w:autoRedefine/>
    <w:uiPriority w:val="99"/>
    <w:rsid w:val="00852B70"/>
    <w:pPr>
      <w:spacing w:after="100"/>
      <w:ind w:left="1320"/>
    </w:pPr>
    <w:rPr>
      <w:rFonts w:ascii="Calibri" w:eastAsia="Times New Roman" w:hAnsi="Calibri" w:cs="Calibri"/>
    </w:rPr>
  </w:style>
  <w:style w:type="paragraph" w:styleId="TOC8">
    <w:name w:val="toc 8"/>
    <w:basedOn w:val="Normal"/>
    <w:next w:val="Normal"/>
    <w:autoRedefine/>
    <w:uiPriority w:val="99"/>
    <w:rsid w:val="00852B70"/>
    <w:pPr>
      <w:spacing w:after="100"/>
      <w:ind w:left="1540"/>
    </w:pPr>
    <w:rPr>
      <w:rFonts w:ascii="Calibri" w:eastAsia="Times New Roman" w:hAnsi="Calibri" w:cs="Calibri"/>
    </w:rPr>
  </w:style>
  <w:style w:type="paragraph" w:styleId="TOC9">
    <w:name w:val="toc 9"/>
    <w:basedOn w:val="Normal"/>
    <w:next w:val="Normal"/>
    <w:autoRedefine/>
    <w:uiPriority w:val="99"/>
    <w:rsid w:val="00852B70"/>
    <w:pPr>
      <w:spacing w:after="100"/>
      <w:ind w:left="1760"/>
    </w:pPr>
    <w:rPr>
      <w:rFonts w:ascii="Calibri" w:eastAsia="Times New Roman" w:hAnsi="Calibri" w:cs="Calibri"/>
    </w:rPr>
  </w:style>
  <w:style w:type="character" w:styleId="Emphasis">
    <w:name w:val="Emphasis"/>
    <w:basedOn w:val="DefaultParagraphFont"/>
    <w:qFormat/>
    <w:rsid w:val="00852B70"/>
    <w:rPr>
      <w:i/>
      <w:iCs/>
    </w:rPr>
  </w:style>
  <w:style w:type="paragraph" w:styleId="NormalWeb">
    <w:name w:val="Normal (Web)"/>
    <w:basedOn w:val="Normal"/>
    <w:rsid w:val="00852B70"/>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852B70"/>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2B70"/>
    <w:rPr>
      <w:rFonts w:ascii="Calibri" w:eastAsia="Calibri" w:hAnsi="Calibri" w:cs="Times New Roman"/>
      <w:sz w:val="16"/>
      <w:szCs w:val="16"/>
    </w:rPr>
  </w:style>
  <w:style w:type="paragraph" w:styleId="NormalIndent">
    <w:name w:val="Normal Indent"/>
    <w:basedOn w:val="Normal"/>
    <w:uiPriority w:val="99"/>
    <w:rsid w:val="00852B70"/>
    <w:pPr>
      <w:spacing w:before="120" w:after="120" w:line="240" w:lineRule="auto"/>
      <w:ind w:left="720"/>
    </w:pPr>
    <w:rPr>
      <w:rFonts w:ascii="Times New (W1)" w:eastAsia="PMingLiU" w:hAnsi="Times New (W1)" w:cs="Times New Roman"/>
      <w:sz w:val="24"/>
      <w:szCs w:val="28"/>
    </w:rPr>
  </w:style>
  <w:style w:type="paragraph" w:customStyle="1" w:styleId="TableParagraph">
    <w:name w:val="Table Paragraph"/>
    <w:basedOn w:val="Normal"/>
    <w:uiPriority w:val="1"/>
    <w:qFormat/>
    <w:rsid w:val="00852B70"/>
    <w:pPr>
      <w:widowControl w:val="0"/>
      <w:autoSpaceDE w:val="0"/>
      <w:autoSpaceDN w:val="0"/>
      <w:spacing w:after="0" w:line="240" w:lineRule="auto"/>
    </w:pPr>
    <w:rPr>
      <w:rFonts w:ascii="Times New Roman" w:eastAsia="Calibri" w:hAnsi="Times New Roman" w:cs="Times New Roman"/>
    </w:rPr>
  </w:style>
  <w:style w:type="table" w:customStyle="1" w:styleId="TableGrid1">
    <w:name w:val="Table Grid1"/>
    <w:basedOn w:val="TableNormal"/>
    <w:next w:val="TableGrid"/>
    <w:uiPriority w:val="59"/>
    <w:rsid w:val="00852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52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852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852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852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pData/Local/Microsoft/Downloads/Pravilnik-o-obrascima-za-sprovo&#273;enje-postupaka-javnih-nabavki-27.07.2020.%20(5).doc" TargetMode="External"/><Relationship Id="rId13" Type="http://schemas.openxmlformats.org/officeDocument/2006/relationships/hyperlink" Target="../AppData/Local/Microsoft/Downloads/Pravilnik-o-obrascima-za-sprovo&#273;enje-postupaka-javnih-nabavki-27.07.2020.%20(5).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pData/Local/Microsoft/Downloads/Pravilnik-o-obrascima-za-sprovo&#273;enje-postupaka-javnih-nabavki-27.07.2020.%20(5).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pData/Local/Microsoft/Downloads/Pravilnik-o-obrascima-za-sprovo&#273;enje-postupaka-javnih-nabavki-27.07.2020.%20(5).doc" TargetMode="External"/><Relationship Id="rId5" Type="http://schemas.openxmlformats.org/officeDocument/2006/relationships/webSettings" Target="webSettings.xml"/><Relationship Id="rId15" Type="http://schemas.openxmlformats.org/officeDocument/2006/relationships/hyperlink" Target="../AppData/Local/Microsoft/Downloads/Pravilnik-o-obrascima-za-sprovo&#273;enje-postupaka-javnih-nabavki-27.07.2020.%20(5).doc" TargetMode="External"/><Relationship Id="rId10" Type="http://schemas.openxmlformats.org/officeDocument/2006/relationships/hyperlink" Target="../AppData/Local/Microsoft/Downloads/Pravilnik-o-obrascima-za-sprovo&#273;enje-postupaka-javnih-nabavki-27.07.2020.%20(5).doc" TargetMode="External"/><Relationship Id="rId4" Type="http://schemas.openxmlformats.org/officeDocument/2006/relationships/settings" Target="settings.xml"/><Relationship Id="rId9" Type="http://schemas.openxmlformats.org/officeDocument/2006/relationships/hyperlink" Target="../AppData/Local/Microsoft/Downloads/Pravilnik-o-obrascima-za-sprovo&#273;enje-postupaka-javnih-nabavki-27.07.2020.%20(5).doc" TargetMode="External"/><Relationship Id="rId14" Type="http://schemas.openxmlformats.org/officeDocument/2006/relationships/hyperlink" Target="../AppData/Local/Microsoft/Downloads/Pravilnik-o-obrascima-za-sprovo&#273;enje-postupaka-javnih-nabavki-27.07.2020.%20(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C7AA9-A2C9-4306-9B5F-16CCACB90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31</Pages>
  <Words>7305</Words>
  <Characters>41642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Markovic</dc:creator>
  <cp:lastModifiedBy>Ana Mrsulja</cp:lastModifiedBy>
  <cp:revision>186</cp:revision>
  <cp:lastPrinted>2021-03-09T10:06:00Z</cp:lastPrinted>
  <dcterms:created xsi:type="dcterms:W3CDTF">2021-03-08T09:21:00Z</dcterms:created>
  <dcterms:modified xsi:type="dcterms:W3CDTF">2021-03-10T07:48:00Z</dcterms:modified>
</cp:coreProperties>
</file>