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CD" w:rsidRDefault="002F7DCD" w:rsidP="002F7DCD">
      <w:pPr>
        <w:jc w:val="right"/>
        <w:rPr>
          <w:rFonts w:ascii="Arial" w:hAnsi="Arial" w:cs="Arial"/>
          <w:b/>
          <w:color w:val="000000"/>
          <w:lang w:val="sr-Latn-ME"/>
        </w:rPr>
      </w:pPr>
      <w:r>
        <w:rPr>
          <w:rFonts w:ascii="Arial" w:hAnsi="Arial" w:cs="Arial"/>
          <w:b/>
          <w:color w:val="000000"/>
          <w:lang w:val="sr-Latn-ME"/>
        </w:rPr>
        <w:t xml:space="preserve">OBRAZAC 1  </w:t>
      </w:r>
    </w:p>
    <w:p w:rsidR="002F7DCD" w:rsidRDefault="002F7DCD" w:rsidP="002F7DCD">
      <w:pPr>
        <w:rPr>
          <w:rFonts w:ascii="Arial" w:hAnsi="Arial" w:cs="Arial"/>
          <w:color w:val="000000"/>
          <w:lang w:val="sr-Latn-ME"/>
        </w:rPr>
      </w:pPr>
    </w:p>
    <w:p w:rsidR="002F7DCD" w:rsidRPr="00B36FD8" w:rsidRDefault="002F7DCD" w:rsidP="002F7DCD">
      <w:pPr>
        <w:tabs>
          <w:tab w:val="left" w:pos="1701"/>
          <w:tab w:val="left" w:pos="4820"/>
        </w:tabs>
        <w:jc w:val="both"/>
        <w:rPr>
          <w:b/>
          <w:lang w:val="en-GB" w:eastAsia="en-GB"/>
        </w:rPr>
      </w:pPr>
      <w:r w:rsidRPr="00B36FD8">
        <w:rPr>
          <w:b/>
          <w:lang w:val="en-GB" w:eastAsia="en-GB"/>
        </w:rPr>
        <w:t>OPŠTINA BUDVA</w:t>
      </w:r>
    </w:p>
    <w:p w:rsidR="002F7DCD" w:rsidRPr="00B36FD8" w:rsidRDefault="002F7DCD" w:rsidP="002F7DCD">
      <w:pPr>
        <w:spacing w:line="276" w:lineRule="auto"/>
        <w:jc w:val="both"/>
        <w:rPr>
          <w:lang w:val="en-GB" w:eastAsia="en-GB"/>
        </w:rPr>
      </w:pPr>
      <w:r w:rsidRPr="00B36FD8">
        <w:rPr>
          <w:lang w:val="en-GB" w:eastAsia="en-GB"/>
        </w:rPr>
        <w:t xml:space="preserve">Broj iz evidencije postupaka javnih nabavki: </w:t>
      </w:r>
      <w:r w:rsidRPr="00B36FD8">
        <w:rPr>
          <w:b/>
          <w:lang w:val="en-GB" w:eastAsia="en-GB"/>
        </w:rPr>
        <w:t>01-426/21-</w:t>
      </w:r>
      <w:r>
        <w:rPr>
          <w:b/>
          <w:lang w:val="en-GB" w:eastAsia="en-GB"/>
        </w:rPr>
        <w:t>1044/4</w:t>
      </w:r>
    </w:p>
    <w:p w:rsidR="002F7DCD" w:rsidRPr="00164137" w:rsidRDefault="002F7DCD" w:rsidP="002F7DCD">
      <w:pPr>
        <w:spacing w:line="276" w:lineRule="auto"/>
        <w:jc w:val="both"/>
        <w:rPr>
          <w:lang w:val="en-GB" w:eastAsia="en-GB"/>
        </w:rPr>
      </w:pPr>
      <w:r w:rsidRPr="00164137">
        <w:rPr>
          <w:lang w:val="en-GB" w:eastAsia="en-GB"/>
        </w:rPr>
        <w:t xml:space="preserve">Redni broj iz Plana javnih nabavki: </w:t>
      </w:r>
      <w:r w:rsidRPr="00164137">
        <w:rPr>
          <w:b/>
          <w:lang w:val="en-GB" w:eastAsia="en-GB"/>
        </w:rPr>
        <w:t xml:space="preserve">16                   </w:t>
      </w:r>
    </w:p>
    <w:p w:rsidR="002F7DCD" w:rsidRPr="00B36FD8" w:rsidRDefault="002F7DCD" w:rsidP="002F7DCD">
      <w:pPr>
        <w:spacing w:line="276" w:lineRule="auto"/>
        <w:jc w:val="both"/>
        <w:rPr>
          <w:b/>
          <w:lang w:val="en-GB" w:eastAsia="en-GB"/>
        </w:rPr>
      </w:pPr>
      <w:r w:rsidRPr="00164137">
        <w:rPr>
          <w:b/>
          <w:lang w:val="en-GB" w:eastAsia="en-GB"/>
        </w:rPr>
        <w:t xml:space="preserve">Budva, </w:t>
      </w:r>
      <w:r w:rsidR="004E0CCA">
        <w:rPr>
          <w:b/>
          <w:lang w:val="en-GB" w:eastAsia="en-GB"/>
        </w:rPr>
        <w:t>22</w:t>
      </w:r>
      <w:r w:rsidRPr="00164137">
        <w:rPr>
          <w:b/>
          <w:lang w:val="en-GB" w:eastAsia="en-GB"/>
        </w:rPr>
        <w:t xml:space="preserve">.04.2021. </w:t>
      </w:r>
      <w:proofErr w:type="gramStart"/>
      <w:r w:rsidRPr="00164137">
        <w:rPr>
          <w:b/>
          <w:lang w:val="en-GB" w:eastAsia="en-GB"/>
        </w:rPr>
        <w:t>godine</w:t>
      </w:r>
      <w:proofErr w:type="gramEnd"/>
      <w:r w:rsidRPr="00B36FD8">
        <w:rPr>
          <w:b/>
          <w:lang w:val="en-GB" w:eastAsia="en-GB"/>
        </w:rPr>
        <w:t xml:space="preserve">    </w:t>
      </w:r>
    </w:p>
    <w:p w:rsidR="002F7DCD" w:rsidRPr="00B36FD8" w:rsidRDefault="002F7DCD" w:rsidP="002F7DCD">
      <w:pPr>
        <w:keepNext/>
        <w:tabs>
          <w:tab w:val="left" w:pos="2280"/>
        </w:tabs>
        <w:jc w:val="both"/>
        <w:outlineLvl w:val="0"/>
        <w:rPr>
          <w:rFonts w:ascii="Arial" w:hAnsi="Arial" w:cs="Arial"/>
          <w:b/>
          <w:bCs/>
          <w:i/>
          <w:iCs/>
          <w:color w:val="000000"/>
          <w:lang w:val="en-GB" w:eastAsia="en-GB"/>
        </w:rPr>
      </w:pPr>
      <w:r w:rsidRPr="00B36FD8">
        <w:rPr>
          <w:rFonts w:ascii="Arial" w:hAnsi="Arial" w:cs="Arial"/>
          <w:b/>
          <w:bCs/>
          <w:i/>
          <w:iCs/>
          <w:color w:val="000000"/>
          <w:lang w:val="en-GB" w:eastAsia="en-GB"/>
        </w:rPr>
        <w:tab/>
      </w:r>
    </w:p>
    <w:p w:rsidR="002F7DCD" w:rsidRPr="00B36FD8" w:rsidRDefault="002F7DCD" w:rsidP="002F7DCD">
      <w:pPr>
        <w:keepNext/>
        <w:jc w:val="both"/>
        <w:outlineLvl w:val="0"/>
        <w:rPr>
          <w:rFonts w:ascii="Arial" w:hAnsi="Arial" w:cs="Arial"/>
          <w:b/>
          <w:bCs/>
          <w:i/>
          <w:iCs/>
          <w:color w:val="000000"/>
          <w:lang w:val="en-GB" w:eastAsia="en-GB"/>
        </w:rPr>
      </w:pPr>
    </w:p>
    <w:p w:rsidR="002F7DCD" w:rsidRPr="00B36FD8" w:rsidRDefault="002F7DCD" w:rsidP="002F7DCD">
      <w:pPr>
        <w:rPr>
          <w:rFonts w:ascii="Arial" w:hAnsi="Arial" w:cs="Arial"/>
          <w:lang w:val="en-GB" w:eastAsia="en-GB"/>
        </w:rPr>
      </w:pPr>
    </w:p>
    <w:p w:rsidR="002F7DCD" w:rsidRPr="00B36FD8" w:rsidRDefault="002F7DCD" w:rsidP="002F7DCD">
      <w:pPr>
        <w:rPr>
          <w:rFonts w:ascii="Arial" w:hAnsi="Arial" w:cs="Arial"/>
          <w:lang w:val="en-GB" w:eastAsia="en-GB"/>
        </w:rPr>
      </w:pPr>
    </w:p>
    <w:p w:rsidR="002F7DCD" w:rsidRPr="00B36FD8" w:rsidRDefault="002F7DCD" w:rsidP="002F7DCD">
      <w:pPr>
        <w:rPr>
          <w:rFonts w:ascii="Arial" w:hAnsi="Arial" w:cs="Arial"/>
          <w:lang w:val="en-GB" w:eastAsia="en-GB"/>
        </w:rPr>
      </w:pPr>
    </w:p>
    <w:p w:rsidR="002F7DCD" w:rsidRPr="00B36FD8" w:rsidRDefault="002F7DCD" w:rsidP="002F7DCD">
      <w:pPr>
        <w:tabs>
          <w:tab w:val="left" w:pos="1276"/>
          <w:tab w:val="left" w:pos="3261"/>
        </w:tabs>
        <w:spacing w:after="200" w:line="276" w:lineRule="auto"/>
        <w:jc w:val="both"/>
        <w:rPr>
          <w:rFonts w:eastAsia="Calibri"/>
          <w:lang w:val="en-GB" w:eastAsia="en-GB"/>
        </w:rPr>
      </w:pPr>
      <w:r w:rsidRPr="00B36FD8">
        <w:rPr>
          <w:rFonts w:eastAsia="Calibri"/>
          <w:lang w:val="en-GB" w:eastAsia="en-GB"/>
        </w:rPr>
        <w:t>Na osnovu člana 93 stav 1 Zakona o javnim nabavkama („Službeni list CG“, br. 074/19) Opština Budva objavljuje</w:t>
      </w:r>
    </w:p>
    <w:p w:rsidR="002F7DCD" w:rsidRPr="00B36FD8" w:rsidRDefault="002F7DCD" w:rsidP="002F7DCD">
      <w:pPr>
        <w:spacing w:after="200" w:line="276" w:lineRule="auto"/>
        <w:rPr>
          <w:rFonts w:eastAsia="Calibri"/>
          <w:lang w:val="en-GB" w:eastAsia="en-GB"/>
        </w:rPr>
      </w:pPr>
    </w:p>
    <w:p w:rsidR="002F7DCD" w:rsidRPr="00B36FD8" w:rsidRDefault="002F7DCD" w:rsidP="002F7DCD">
      <w:pPr>
        <w:keepNext/>
        <w:spacing w:after="200" w:line="276" w:lineRule="auto"/>
        <w:jc w:val="both"/>
        <w:outlineLvl w:val="0"/>
        <w:rPr>
          <w:rFonts w:eastAsia="Calibri"/>
          <w:i/>
          <w:iCs/>
          <w:color w:val="000000"/>
          <w:lang w:val="en-GB" w:eastAsia="en-GB"/>
        </w:rPr>
      </w:pPr>
    </w:p>
    <w:p w:rsidR="002F7DCD" w:rsidRPr="00B36FD8" w:rsidRDefault="002F7DCD" w:rsidP="002F7DCD">
      <w:pPr>
        <w:spacing w:after="200" w:line="276" w:lineRule="auto"/>
        <w:rPr>
          <w:rFonts w:eastAsia="Calibri"/>
          <w:color w:val="000000"/>
          <w:lang w:val="en-GB" w:eastAsia="en-GB"/>
        </w:rPr>
      </w:pPr>
    </w:p>
    <w:p w:rsidR="002F7DCD" w:rsidRPr="00B36FD8" w:rsidRDefault="002F7DCD" w:rsidP="002F7DCD">
      <w:pPr>
        <w:spacing w:line="276" w:lineRule="auto"/>
        <w:jc w:val="center"/>
        <w:rPr>
          <w:b/>
          <w:sz w:val="36"/>
          <w:szCs w:val="36"/>
          <w:lang w:val="en-GB" w:eastAsia="en-GB"/>
        </w:rPr>
      </w:pPr>
      <w:r w:rsidRPr="00B36FD8">
        <w:rPr>
          <w:b/>
          <w:sz w:val="36"/>
          <w:szCs w:val="36"/>
          <w:lang w:val="en-GB" w:eastAsia="en-GB"/>
        </w:rPr>
        <w:t>TENDERSKU DOKUMENTACIJU</w:t>
      </w:r>
    </w:p>
    <w:p w:rsidR="002F7DCD" w:rsidRPr="00B36FD8" w:rsidRDefault="002F7DCD" w:rsidP="002F7DCD">
      <w:pPr>
        <w:widowControl w:val="0"/>
        <w:tabs>
          <w:tab w:val="left" w:pos="945"/>
        </w:tabs>
        <w:spacing w:line="276" w:lineRule="auto"/>
        <w:ind w:left="-45" w:right="238"/>
        <w:jc w:val="center"/>
        <w:rPr>
          <w:sz w:val="36"/>
          <w:szCs w:val="36"/>
          <w:lang w:val="en-GB" w:eastAsia="en-GB"/>
        </w:rPr>
      </w:pPr>
      <w:r w:rsidRPr="00B36FD8">
        <w:rPr>
          <w:b/>
          <w:sz w:val="36"/>
          <w:szCs w:val="36"/>
          <w:lang w:val="en-GB" w:eastAsia="en-GB"/>
        </w:rPr>
        <w:t>ZA OTVORENI POSTUPAK JAVNE NABAVKE ZA NABAVKU USTUPANJA IZVOĐENJA RADOVA NA SANACIJI I OPREMANJU SAOBRAĆAJNE INFRASTRUKTURE</w:t>
      </w:r>
    </w:p>
    <w:p w:rsidR="002F7DCD" w:rsidRDefault="002F7DCD" w:rsidP="002F7DCD">
      <w:pPr>
        <w:rPr>
          <w:rFonts w:ascii="Arial" w:hAnsi="Arial" w:cs="Arial"/>
          <w:lang w:val="sr-Latn-ME"/>
        </w:rPr>
      </w:pPr>
    </w:p>
    <w:p w:rsidR="002F7DCD" w:rsidRDefault="002F7DCD" w:rsidP="002F7DCD">
      <w:pPr>
        <w:rPr>
          <w:rFonts w:ascii="Arial" w:hAnsi="Arial" w:cs="Arial"/>
          <w:lang w:val="sr-Latn-ME"/>
        </w:rPr>
      </w:pPr>
    </w:p>
    <w:p w:rsidR="002F7DCD" w:rsidRDefault="002F7DCD" w:rsidP="002F7DCD">
      <w:pPr>
        <w:rPr>
          <w:rFonts w:ascii="Arial" w:hAnsi="Arial" w:cs="Arial"/>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t>Predmet nabavke se nabavlja:</w:t>
      </w:r>
    </w:p>
    <w:p w:rsidR="002F7DCD" w:rsidRDefault="002F7DCD" w:rsidP="002F7DCD">
      <w:pPr>
        <w:jc w:val="both"/>
        <w:rPr>
          <w:rFonts w:ascii="Arial" w:hAnsi="Arial" w:cs="Arial"/>
          <w:color w:val="000000"/>
          <w:lang w:val="sr-Latn-ME"/>
        </w:rPr>
      </w:pPr>
    </w:p>
    <w:p w:rsidR="002F7DCD" w:rsidRPr="008D1BAA" w:rsidRDefault="002F7DCD" w:rsidP="002F7DCD">
      <w:pPr>
        <w:jc w:val="both"/>
        <w:rPr>
          <w:rFonts w:ascii="Arial" w:hAnsi="Arial" w:cs="Arial"/>
          <w:b/>
          <w:color w:val="000000"/>
          <w:lang w:val="sr-Latn-ME"/>
        </w:rPr>
      </w:pPr>
      <w:r w:rsidRPr="008D1BAA">
        <w:rPr>
          <w:rFonts w:ascii="Arial" w:hAnsi="Arial" w:cs="Arial"/>
          <w:b/>
          <w:color w:val="000000"/>
          <w:lang w:val="sr-Latn-ME"/>
        </w:rPr>
        <w:sym w:font="Wingdings" w:char="F0FE"/>
      </w:r>
      <w:r w:rsidRPr="008D1BAA">
        <w:rPr>
          <w:rFonts w:ascii="Arial" w:hAnsi="Arial" w:cs="Arial"/>
          <w:b/>
          <w:color w:val="000000"/>
          <w:lang w:val="sr-Latn-ME"/>
        </w:rPr>
        <w:t xml:space="preserve"> kao cjelina </w:t>
      </w:r>
    </w:p>
    <w:p w:rsidR="002F7DCD" w:rsidRDefault="002F7DCD" w:rsidP="002F7DCD">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po partijama</w:t>
      </w: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rPr>
          <w:rFonts w:ascii="Arial" w:hAnsi="Arial" w:cs="Arial"/>
          <w:color w:val="000000"/>
          <w:lang w:val="sr-Latn-ME"/>
        </w:rPr>
      </w:pPr>
    </w:p>
    <w:p w:rsidR="002F7DCD" w:rsidRDefault="002F7DCD" w:rsidP="002F7DC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rsidR="002F7DCD" w:rsidRDefault="002F7DCD" w:rsidP="002F7DCD">
      <w:pPr>
        <w:rPr>
          <w:rFonts w:ascii="Arial" w:hAnsi="Arial" w:cs="Arial"/>
          <w:b/>
          <w:bCs/>
          <w:color w:val="000000"/>
          <w:lang w:val="sr-Latn-ME"/>
        </w:rPr>
      </w:pPr>
      <w:r>
        <w:rPr>
          <w:rFonts w:ascii="Arial" w:hAnsi="Arial" w:cs="Arial"/>
          <w:b/>
          <w:bCs/>
          <w:color w:val="000000"/>
          <w:lang w:val="sr-Latn-ME"/>
        </w:rPr>
        <w:tab/>
      </w:r>
    </w:p>
    <w:p w:rsidR="002F7DCD" w:rsidRDefault="002F7DCD" w:rsidP="002F7DCD">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2F7DCD" w:rsidRDefault="002F7DCD" w:rsidP="002F7DCD">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2F7DCD" w:rsidRDefault="002F7DCD" w:rsidP="002F7DCD">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2F7DCD" w:rsidRDefault="002F7DCD" w:rsidP="002F7DCD">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2F7DCD" w:rsidRDefault="002F7DCD" w:rsidP="002F7DCD">
      <w:pPr>
        <w:numPr>
          <w:ilvl w:val="0"/>
          <w:numId w:val="3"/>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2F7DCD" w:rsidRDefault="002F7DCD" w:rsidP="002F7DCD">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2F7DCD" w:rsidRDefault="002F7DCD" w:rsidP="002F7DCD">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2F7DCD" w:rsidRDefault="002F7DCD" w:rsidP="002F7DCD">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2F7DCD" w:rsidRDefault="002F7DCD" w:rsidP="002F7DCD">
      <w:pPr>
        <w:numPr>
          <w:ilvl w:val="0"/>
          <w:numId w:val="4"/>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2F7DCD" w:rsidRDefault="002F7DCD" w:rsidP="002F7DCD">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2F7DCD" w:rsidRDefault="002F7DCD" w:rsidP="002F7DCD">
      <w:pPr>
        <w:rPr>
          <w:rFonts w:ascii="Calibri" w:eastAsia="Calibri" w:hAnsi="Calibri"/>
          <w:color w:val="000000"/>
          <w:sz w:val="22"/>
          <w:szCs w:val="22"/>
          <w:lang w:val="sr-Latn-ME"/>
        </w:rPr>
      </w:pPr>
    </w:p>
    <w:p w:rsidR="002F7DCD" w:rsidRDefault="002F7DCD" w:rsidP="002F7DC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2F7DCD" w:rsidRDefault="002F7DCD" w:rsidP="002F7DCD">
      <w:pPr>
        <w:rPr>
          <w:rFonts w:ascii="Calibri" w:eastAsia="Calibri" w:hAnsi="Calibri"/>
          <w:color w:val="000000"/>
          <w:sz w:val="22"/>
          <w:szCs w:val="22"/>
          <w:lang w:val="sr-Latn-ME"/>
        </w:rPr>
      </w:pPr>
    </w:p>
    <w:p w:rsidR="002F7DCD" w:rsidRDefault="002F7DCD" w:rsidP="002F7DCD">
      <w:pPr>
        <w:numPr>
          <w:ilvl w:val="0"/>
          <w:numId w:val="5"/>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Naziv i opis predmeta nabavke u cjelini, po partijama i stavkama sa bitnim karakteristikama</w:t>
      </w:r>
    </w:p>
    <w:p w:rsidR="002F7DCD" w:rsidRDefault="002F7DCD" w:rsidP="002F7DCD">
      <w:pPr>
        <w:numPr>
          <w:ilvl w:val="0"/>
          <w:numId w:val="5"/>
        </w:numPr>
        <w:spacing w:after="160" w:line="256" w:lineRule="auto"/>
        <w:contextualSpacing/>
        <w:jc w:val="both"/>
        <w:rPr>
          <w:rFonts w:ascii="Arial" w:eastAsia="Calibri" w:hAnsi="Arial" w:cs="Arial"/>
          <w:color w:val="000000"/>
          <w:sz w:val="22"/>
          <w:szCs w:val="22"/>
          <w:lang w:val="sr-Latn-ME"/>
        </w:rPr>
      </w:pPr>
      <w:r>
        <w:rPr>
          <w:rFonts w:ascii="Arial" w:eastAsia="Calibri" w:hAnsi="Arial" w:cs="Arial"/>
          <w:color w:val="000000"/>
          <w:sz w:val="22"/>
          <w:szCs w:val="22"/>
          <w:lang w:val="sr-Latn-ME"/>
        </w:rPr>
        <w:t>Zahtjevi u pogledu načina izvršavanja predmeta nabavke koji su od značaja za sačinjavanje ponude i izvršenje ugovora</w:t>
      </w:r>
    </w:p>
    <w:p w:rsidR="004E0CCA" w:rsidRDefault="004E0CCA" w:rsidP="002F7DCD">
      <w:pPr>
        <w:rPr>
          <w:rFonts w:ascii="Calibri" w:eastAsia="Calibri" w:hAnsi="Calibri"/>
          <w:color w:val="000000"/>
          <w:sz w:val="22"/>
          <w:szCs w:val="22"/>
          <w:lang w:val="sr-Latn-ME"/>
        </w:rPr>
      </w:pPr>
    </w:p>
    <w:p w:rsidR="004E0CCA" w:rsidRDefault="004E0CCA" w:rsidP="004E0CCA">
      <w:pPr>
        <w:jc w:val="both"/>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Za izradu nosećeg sloja od bituminiziranog materijala treba primjeniti sledeće osnovne materijale: drobljeni kame</w:t>
      </w:r>
      <w:r>
        <w:rPr>
          <w:rFonts w:ascii="Arial" w:eastAsia="Calibri" w:hAnsi="Arial" w:cs="Arial"/>
          <w:color w:val="000000"/>
          <w:sz w:val="22"/>
          <w:szCs w:val="22"/>
          <w:lang w:val="sr-Latn-ME"/>
        </w:rPr>
        <w:t xml:space="preserve">n, kameno brašno, vezivo Bit 60. </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Kvalitet osnovnih materijala</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Drobljeni kamen</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fizičko-mehaničkih i mineraloško-petrografskih osobina samih zrna, shodno JUS U.E9.021;</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habanje po Los Angelesu .................max 28%</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sadržaj zrna nepovoljnog oblika.........max 20%</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sadržaj grudvi gline ........................max 0.25%</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upijanje vode....................................max 1.2%</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prionljivost za bitumen............................dobra</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postojanost na smrzavanje...................postojan</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granulometrijski sastav mora da odgovara zadatom području</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lastRenderedPageBreak/>
        <w:t>Kvadratni otvor sita        Prolaz kroz sita u % mase</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mm                        drobljeni kamen</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0.09                              4-14</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0.25                              7-37</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0.71                            12-53</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2                                21-65</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4                                30-74</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8                                44-85</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11.2                             54-92</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16.0                           70-100</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22                             97-100</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 </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Kameno brašno : JUS B.B3.045.  </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xml:space="preserve">Bitumen  JUS U.M3.010. </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Izvođač radova za svaku isporuku obezbjeđuje atest proizvođača koji se odmah dostavlja na uvid Nadzornom organu, odnosno laboratoriji. Pored uvida u atest proizvođača, operativna laboratorija vrši i redovna ispitivanja u skraćenom obimu (PK, penetracija i tačka loma), i to:</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na početku radova i</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za svaku cisternu bitumena na asfaltnoj bazi prije upotrebe.</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Zabranjena je upotreba bitumena iz neispitanih cistijerni.</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Za vezu između slojeva primjenjivati katjonsku polustabilnu emulziju, prema JUS U.M3.024 u količini 0,1 kg/m2</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Ispitivanje fizičko-mehaničkih osobina asfaltne mješavine i ugrađenog sloja vrši se</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na početku radova i</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 na svakih 4000 m2 ugrađen sloja debljine 6 cm</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Uzorak asfaltne mase uzima se iz vruće tek razastrte asfaltne mješavine iza finišera. Kontrola zbijenosti i šupljina u zastoru obavlja se vađenjem kernova iz gotovog zastora, na istom mjetu gdje je uzet uzorak vruće asfaltne mješavine.</w:t>
      </w:r>
    </w:p>
    <w:p w:rsidR="004E0CCA" w:rsidRPr="004E0CCA" w:rsidRDefault="004E0CCA" w:rsidP="004E0CCA">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Mjerenje ravnosti vrši se na poprečnom profilu, s tim da međusobni razmak ne bude veći od 30 m. Mjerenje se vrši ravnjačom dužine 4 m (lijevo, desno, sredina).</w:t>
      </w:r>
    </w:p>
    <w:p w:rsidR="004E0CCA" w:rsidRPr="004E0CCA" w:rsidRDefault="004E0CCA" w:rsidP="002F7DCD">
      <w:pPr>
        <w:rPr>
          <w:rFonts w:ascii="Arial" w:eastAsia="Calibri" w:hAnsi="Arial" w:cs="Arial"/>
          <w:color w:val="000000"/>
          <w:sz w:val="22"/>
          <w:szCs w:val="22"/>
          <w:lang w:val="sr-Latn-ME"/>
        </w:rPr>
      </w:pPr>
      <w:r w:rsidRPr="004E0CCA">
        <w:rPr>
          <w:rFonts w:ascii="Arial" w:eastAsia="Calibri" w:hAnsi="Arial" w:cs="Arial"/>
          <w:color w:val="000000"/>
          <w:sz w:val="22"/>
          <w:szCs w:val="22"/>
          <w:lang w:val="sr-Latn-ME"/>
        </w:rPr>
        <w:t>Mjerenje i plaćanje vrši se po m² ugrađenog sloja BNS 22 debljine 6 cm.</w:t>
      </w: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color w:val="000000"/>
          <w:vertAlign w:val="superscript"/>
        </w:rPr>
        <w:footnoteReference w:id="4"/>
      </w:r>
      <w:bookmarkEnd w:id="2"/>
    </w:p>
    <w:p w:rsidR="002F7DCD" w:rsidRDefault="002F7DCD" w:rsidP="002F7DCD">
      <w:pPr>
        <w:jc w:val="both"/>
        <w:rPr>
          <w:rFonts w:ascii="Arial" w:hAnsi="Arial" w:cs="Arial"/>
          <w:b/>
          <w:bCs/>
          <w:color w:val="000000"/>
          <w:lang w:val="sr-Latn-ME"/>
        </w:rPr>
      </w:pPr>
    </w:p>
    <w:p w:rsidR="002F7DCD" w:rsidRPr="00CC4EAE" w:rsidRDefault="002F7DCD" w:rsidP="002F7DCD">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rsidR="002F7DCD" w:rsidRDefault="002F7DCD" w:rsidP="002F7DCD">
      <w:pPr>
        <w:spacing w:after="160" w:line="256" w:lineRule="auto"/>
        <w:jc w:val="both"/>
        <w:rPr>
          <w:rFonts w:ascii="Arial" w:eastAsia="Calibri" w:hAnsi="Arial" w:cs="Arial"/>
          <w:b/>
          <w:bCs/>
          <w:color w:val="000000"/>
          <w:sz w:val="22"/>
          <w:szCs w:val="22"/>
          <w:lang w:val="sr-Latn-ME"/>
        </w:rPr>
      </w:pPr>
      <w:r w:rsidRPr="00631FD3">
        <w:rPr>
          <w:rFonts w:ascii="Arial" w:eastAsia="Calibri" w:hAnsi="Arial" w:cs="Arial"/>
          <w:b/>
          <w:color w:val="000000"/>
          <w:sz w:val="22"/>
          <w:szCs w:val="22"/>
          <w:lang w:val="sr-Latn-ME"/>
        </w:rPr>
        <w:sym w:font="Wingdings" w:char="F0FE"/>
      </w:r>
      <w:r>
        <w:rPr>
          <w:rFonts w:ascii="Arial" w:eastAsia="Calibri" w:hAnsi="Arial" w:cs="Arial"/>
          <w:color w:val="000000"/>
          <w:sz w:val="22"/>
          <w:szCs w:val="22"/>
          <w:lang w:val="sr-Latn-ME"/>
        </w:rPr>
        <w:t xml:space="preserve"> </w:t>
      </w:r>
      <w:r>
        <w:rPr>
          <w:rFonts w:ascii="Arial" w:eastAsia="Calibri" w:hAnsi="Arial" w:cs="Arial"/>
          <w:b/>
          <w:bCs/>
          <w:color w:val="000000"/>
          <w:sz w:val="22"/>
          <w:szCs w:val="22"/>
          <w:lang w:val="sr-Latn-ME"/>
        </w:rPr>
        <w:t>Procijenjena vrijednost predmeta nabavke bez zaključivanja okvirnog sporazuma</w:t>
      </w:r>
      <w:r>
        <w:rPr>
          <w:rFonts w:ascii="Arial" w:eastAsia="Calibri" w:hAnsi="Arial" w:cs="Arial"/>
          <w:color w:val="000000"/>
          <w:sz w:val="22"/>
          <w:szCs w:val="22"/>
          <w:lang w:val="sr-Latn-ME"/>
        </w:rPr>
        <w:t>:</w:t>
      </w:r>
    </w:p>
    <w:p w:rsidR="002F7DCD" w:rsidRPr="00CC4EAE" w:rsidRDefault="002F7DCD" w:rsidP="002F7DCD">
      <w:pPr>
        <w:spacing w:after="160" w:line="256" w:lineRule="auto"/>
        <w:jc w:val="both"/>
        <w:rPr>
          <w:rFonts w:ascii="Arial" w:eastAsia="Calibri" w:hAnsi="Arial" w:cs="Arial"/>
          <w:color w:val="000000"/>
          <w:sz w:val="22"/>
          <w:szCs w:val="22"/>
          <w:lang w:val="sr-Latn-ME"/>
        </w:rPr>
      </w:pPr>
      <w:r w:rsidRPr="008D1BAA">
        <w:rPr>
          <w:rFonts w:ascii="Arial" w:eastAsia="Calibri" w:hAnsi="Arial" w:cs="Arial"/>
          <w:b/>
          <w:color w:val="000000"/>
          <w:sz w:val="22"/>
          <w:szCs w:val="22"/>
          <w:lang w:val="sr-Latn-ME"/>
        </w:rPr>
        <w:sym w:font="Wingdings" w:char="F0FE"/>
      </w:r>
      <w:r w:rsidRPr="008D1BAA">
        <w:rPr>
          <w:rFonts w:ascii="Arial" w:eastAsia="Calibri" w:hAnsi="Arial" w:cs="Arial"/>
          <w:b/>
          <w:color w:val="000000"/>
          <w:sz w:val="22"/>
          <w:szCs w:val="22"/>
          <w:lang w:val="sr-Latn-ME"/>
        </w:rPr>
        <w:t xml:space="preserve"> kao cjeline je </w:t>
      </w:r>
      <w:r>
        <w:rPr>
          <w:rFonts w:ascii="Arial" w:eastAsia="Calibri" w:hAnsi="Arial" w:cs="Arial"/>
          <w:b/>
          <w:color w:val="000000"/>
          <w:sz w:val="22"/>
          <w:szCs w:val="22"/>
          <w:lang w:val="sr-Latn-ME"/>
        </w:rPr>
        <w:t>193.550,00</w:t>
      </w:r>
      <w:r w:rsidRPr="008D1BAA">
        <w:rPr>
          <w:rFonts w:ascii="Arial" w:eastAsia="Calibri" w:hAnsi="Arial" w:cs="Arial"/>
          <w:b/>
          <w:color w:val="000000"/>
          <w:sz w:val="22"/>
          <w:szCs w:val="22"/>
          <w:lang w:val="sr-Latn-ME"/>
        </w:rPr>
        <w:t xml:space="preserve"> €</w:t>
      </w:r>
      <w:r>
        <w:rPr>
          <w:rFonts w:ascii="Arial" w:eastAsia="Calibri" w:hAnsi="Arial" w:cs="Arial"/>
          <w:color w:val="000000"/>
          <w:sz w:val="22"/>
          <w:szCs w:val="22"/>
          <w:lang w:val="sr-Latn-ME"/>
        </w:rPr>
        <w:t>.</w:t>
      </w:r>
    </w:p>
    <w:p w:rsidR="002F7DCD" w:rsidRDefault="002F7DCD" w:rsidP="002F7DCD">
      <w:pPr>
        <w:pBdr>
          <w:top w:val="single" w:sz="4" w:space="1" w:color="auto"/>
          <w:left w:val="single" w:sz="4" w:space="5" w:color="auto"/>
          <w:bottom w:val="single" w:sz="4" w:space="1" w:color="auto"/>
          <w:right w:val="single" w:sz="4" w:space="4" w:color="auto"/>
        </w:pBdr>
        <w:shd w:val="clear" w:color="auto" w:fill="D9D9D9"/>
        <w:jc w:val="both"/>
        <w:rPr>
          <w:rFonts w:ascii="Arial" w:hAnsi="Arial" w:cs="Arial"/>
          <w:b/>
          <w:bCs/>
          <w:color w:val="000000"/>
          <w:lang w:val="sr-Latn-ME"/>
        </w:rPr>
      </w:pPr>
      <w:r>
        <w:rPr>
          <w:rFonts w:ascii="Arial" w:hAnsi="Arial" w:cs="Arial"/>
          <w:color w:val="000000"/>
          <w:lang w:val="sr-Latn-ME"/>
        </w:rPr>
        <w:t>Obrazloženje razloga zašto predmet nabavke nije podijeljen na partije:</w:t>
      </w:r>
      <w:r>
        <w:rPr>
          <w:rFonts w:ascii="Arial" w:hAnsi="Arial" w:cs="Arial"/>
          <w:color w:val="000000"/>
          <w:vertAlign w:val="superscript"/>
          <w:lang w:val="sr-Latn-ME"/>
        </w:rPr>
        <w:footnoteReference w:id="6"/>
      </w:r>
    </w:p>
    <w:p w:rsidR="002F7DCD" w:rsidRDefault="002F7DCD" w:rsidP="002F7DCD">
      <w:pPr>
        <w:jc w:val="both"/>
        <w:rPr>
          <w:rFonts w:ascii="Arial" w:hAnsi="Arial" w:cs="Arial"/>
          <w:color w:val="000000"/>
          <w:lang w:val="sr-Latn-ME"/>
        </w:rPr>
      </w:pPr>
    </w:p>
    <w:p w:rsidR="002F7DCD" w:rsidRDefault="002F7DCD" w:rsidP="002F7DCD">
      <w:pPr>
        <w:jc w:val="both"/>
        <w:rPr>
          <w:rFonts w:ascii="Arial" w:hAnsi="Arial" w:cs="Arial"/>
          <w:color w:val="000000"/>
          <w:lang w:val="sr-Latn-ME"/>
        </w:rPr>
      </w:pPr>
      <w:r w:rsidRPr="008D1BAA">
        <w:rPr>
          <w:rFonts w:ascii="Arial" w:hAnsi="Arial" w:cs="Arial"/>
          <w:color w:val="000000"/>
          <w:sz w:val="22"/>
          <w:szCs w:val="22"/>
          <w:lang w:val="sr-Latn-ME"/>
        </w:rPr>
        <w:t xml:space="preserve">Izvođenje predmetnih radova </w:t>
      </w:r>
      <w:r w:rsidRPr="008D1BAA">
        <w:rPr>
          <w:rFonts w:ascii="Arial" w:hAnsi="Arial" w:cs="Arial"/>
          <w:sz w:val="22"/>
          <w:szCs w:val="22"/>
          <w:lang w:val="sl-SI"/>
        </w:rPr>
        <w:t>je posao čije izvođenje je neophodno izvesti i završiti u kontinuitetu kao jedinstvenu cjelinu.</w:t>
      </w:r>
      <w:r>
        <w:rPr>
          <w:rFonts w:ascii="Arial" w:hAnsi="Arial" w:cs="Arial"/>
          <w:color w:val="000000"/>
          <w:lang w:val="sr-Latn-ME"/>
        </w:rPr>
        <w:t xml:space="preserve"> </w:t>
      </w:r>
    </w:p>
    <w:p w:rsidR="002F7DCD" w:rsidRDefault="002F7DCD" w:rsidP="002F7DCD">
      <w:pPr>
        <w:jc w:val="both"/>
        <w:rPr>
          <w:rFonts w:ascii="Arial" w:hAnsi="Arial" w:cs="Arial"/>
          <w:color w:val="000000"/>
          <w:lang w:val="sr-Latn-ME"/>
        </w:rPr>
      </w:pPr>
    </w:p>
    <w:p w:rsidR="002F7DCD" w:rsidRDefault="002F7DCD" w:rsidP="002F7DCD">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2F7DCD" w:rsidRDefault="002F7DCD" w:rsidP="002F7DCD">
      <w:pPr>
        <w:jc w:val="both"/>
        <w:rPr>
          <w:rFonts w:ascii="Arial" w:hAnsi="Arial" w:cs="Arial"/>
          <w:color w:val="000000"/>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t xml:space="preserve">Zajednička nabavka se sprovodi za ___________________________________ </w:t>
      </w:r>
      <w:r w:rsidRPr="008D1BAA">
        <w:rPr>
          <w:rFonts w:ascii="Arial" w:hAnsi="Arial" w:cs="Arial"/>
          <w:b/>
          <w:color w:val="000000"/>
          <w:lang w:val="sr-Latn-ME"/>
        </w:rPr>
        <w:t>NE.</w:t>
      </w:r>
    </w:p>
    <w:p w:rsidR="002F7DCD" w:rsidRDefault="002F7DCD" w:rsidP="002F7DCD">
      <w:pPr>
        <w:jc w:val="both"/>
        <w:rPr>
          <w:rFonts w:ascii="Arial" w:hAnsi="Arial" w:cs="Arial"/>
          <w:color w:val="000000"/>
          <w:lang w:val="sr-Latn-ME"/>
        </w:rPr>
      </w:pPr>
    </w:p>
    <w:p w:rsidR="002F7DCD" w:rsidRDefault="002F7DCD" w:rsidP="002F7DCD">
      <w:pPr>
        <w:pBdr>
          <w:top w:val="single" w:sz="4" w:space="1" w:color="auto"/>
          <w:left w:val="single" w:sz="4" w:space="5"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2F7DCD" w:rsidRDefault="002F7DCD" w:rsidP="002F7DCD">
      <w:pPr>
        <w:jc w:val="both"/>
        <w:rPr>
          <w:rFonts w:ascii="Arial" w:hAnsi="Arial" w:cs="Arial"/>
          <w:lang w:val="sr-Latn-ME"/>
        </w:rPr>
      </w:pPr>
    </w:p>
    <w:p w:rsidR="002F7DCD" w:rsidRDefault="002F7DCD" w:rsidP="002F7DCD">
      <w:pPr>
        <w:jc w:val="both"/>
        <w:rPr>
          <w:rFonts w:ascii="Arial" w:hAnsi="Arial" w:cs="Arial"/>
          <w:lang w:val="sr-Latn-ME"/>
        </w:rPr>
      </w:pPr>
      <w:r>
        <w:rPr>
          <w:rFonts w:ascii="Arial" w:hAnsi="Arial" w:cs="Arial"/>
          <w:lang w:val="sr-Latn-ME"/>
        </w:rPr>
        <w:t xml:space="preserve">Centralizovana nabavka se sprovodi za_________________________________ </w:t>
      </w:r>
      <w:r w:rsidRPr="008D1BAA">
        <w:rPr>
          <w:rFonts w:ascii="Arial" w:hAnsi="Arial" w:cs="Arial"/>
          <w:b/>
          <w:lang w:val="sr-Latn-ME"/>
        </w:rPr>
        <w:t>NE.</w:t>
      </w:r>
    </w:p>
    <w:p w:rsidR="002F7DCD" w:rsidRDefault="002F7DCD" w:rsidP="002F7DCD">
      <w:pPr>
        <w:jc w:val="both"/>
        <w:rPr>
          <w:rFonts w:ascii="Arial" w:hAnsi="Arial" w:cs="Arial"/>
          <w:lang w:val="sr-Latn-ME"/>
        </w:rPr>
      </w:pPr>
    </w:p>
    <w:p w:rsidR="002F7DCD" w:rsidRDefault="002F7DCD" w:rsidP="002F7DCD">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2F7DCD" w:rsidRDefault="002F7DCD" w:rsidP="002F7DCD">
      <w:pPr>
        <w:jc w:val="both"/>
        <w:rPr>
          <w:rFonts w:ascii="Arial" w:hAnsi="Arial" w:cs="Arial"/>
          <w:lang w:val="sr-Latn-ME"/>
        </w:rPr>
      </w:pPr>
    </w:p>
    <w:p w:rsidR="002F7DCD" w:rsidRDefault="002F7DCD" w:rsidP="002F7DCD">
      <w:pPr>
        <w:jc w:val="both"/>
        <w:rPr>
          <w:rFonts w:ascii="Arial" w:hAnsi="Arial" w:cs="Arial"/>
          <w:color w:val="222A35"/>
          <w:lang w:val="sr-Latn-ME"/>
        </w:rPr>
      </w:pPr>
      <w:r>
        <w:rPr>
          <w:rFonts w:ascii="Arial" w:hAnsi="Arial" w:cs="Arial"/>
          <w:color w:val="222A35"/>
          <w:lang w:val="sr-Latn-ME"/>
        </w:rPr>
        <w:t>Elektronska aukcija će se sprovesti nakon ocjene ponuda, kao elektronski proces koji se ponavlja, radi postizanja nove (</w:t>
      </w:r>
      <w:r>
        <w:rPr>
          <w:rFonts w:ascii="Arial" w:hAnsi="Arial" w:cs="Arial"/>
          <w:u w:val="single"/>
          <w:lang w:val="sr-Latn-ME"/>
        </w:rPr>
        <w:t>upisati kriterijum za koji se sprovodi elektronska aukcija)</w:t>
      </w:r>
      <w:r>
        <w:rPr>
          <w:rFonts w:ascii="Arial" w:hAnsi="Arial" w:cs="Arial"/>
          <w:color w:val="222A35"/>
          <w:lang w:val="sr-Latn-ME"/>
        </w:rPr>
        <w:t xml:space="preserve">. </w:t>
      </w:r>
      <w:r w:rsidRPr="008D1BAA">
        <w:rPr>
          <w:rFonts w:ascii="Arial" w:hAnsi="Arial" w:cs="Arial"/>
          <w:b/>
          <w:color w:val="222A35"/>
          <w:lang w:val="sr-Latn-ME"/>
        </w:rPr>
        <w:t>NE.</w:t>
      </w:r>
    </w:p>
    <w:p w:rsidR="002F7DCD" w:rsidRDefault="002F7DCD" w:rsidP="002F7DCD">
      <w:pPr>
        <w:jc w:val="both"/>
        <w:rPr>
          <w:rFonts w:ascii="Arial" w:hAnsi="Arial" w:cs="Arial"/>
          <w:lang w:val="sr-Latn-ME"/>
        </w:rPr>
      </w:pPr>
    </w:p>
    <w:p w:rsidR="002F7DCD" w:rsidRDefault="002F7DCD" w:rsidP="002F7DCD">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2F7DCD" w:rsidRDefault="002F7DCD" w:rsidP="002F7DCD">
      <w:pPr>
        <w:jc w:val="both"/>
        <w:rPr>
          <w:rFonts w:ascii="Arial" w:hAnsi="Arial" w:cs="Arial"/>
          <w:color w:val="FF0000"/>
          <w:lang w:val="sr-Latn-ME"/>
        </w:rPr>
      </w:pPr>
    </w:p>
    <w:p w:rsidR="002F7DCD" w:rsidRDefault="002F7DCD" w:rsidP="002F7DCD">
      <w:pPr>
        <w:jc w:val="both"/>
        <w:rPr>
          <w:rFonts w:ascii="Arial" w:hAnsi="Arial" w:cs="Arial"/>
          <w:color w:val="222A35"/>
          <w:lang w:val="sr-Latn-ME"/>
        </w:rPr>
      </w:pPr>
      <w:r>
        <w:rPr>
          <w:rFonts w:ascii="Arial" w:hAnsi="Arial" w:cs="Arial"/>
          <w:color w:val="222A35"/>
          <w:lang w:val="sr-Latn-ME"/>
        </w:rPr>
        <w:t xml:space="preserve">Elektronski katalog sastavlja ponuđač u skladu s tehničkim specifikacijama i u formi __________________________________________________________________ </w:t>
      </w:r>
      <w:r w:rsidRPr="008D1BAA">
        <w:rPr>
          <w:rFonts w:ascii="Arial" w:hAnsi="Arial" w:cs="Arial"/>
          <w:b/>
          <w:color w:val="222A35"/>
          <w:lang w:val="sr-Latn-ME"/>
        </w:rPr>
        <w:t>NE.</w:t>
      </w:r>
    </w:p>
    <w:p w:rsidR="002F7DCD" w:rsidRDefault="002F7DCD" w:rsidP="002F7DCD">
      <w:pPr>
        <w:jc w:val="both"/>
        <w:rPr>
          <w:rFonts w:ascii="Arial" w:hAnsi="Arial" w:cs="Arial"/>
          <w:color w:val="000000"/>
          <w:lang w:val="sr-Latn-ME"/>
        </w:rPr>
      </w:pPr>
    </w:p>
    <w:p w:rsidR="002F7DCD" w:rsidRDefault="002F7DCD" w:rsidP="002F7DCD">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2F7DCD" w:rsidRDefault="002F7DCD" w:rsidP="002F7DCD">
      <w:pPr>
        <w:jc w:val="both"/>
        <w:rPr>
          <w:rFonts w:ascii="Arial" w:hAnsi="Arial" w:cs="Arial"/>
          <w:b/>
          <w:bCs/>
          <w:color w:val="000000"/>
          <w:lang w:val="sr-Latn-ME"/>
        </w:rPr>
      </w:pPr>
    </w:p>
    <w:p w:rsidR="002F7DCD" w:rsidRDefault="002F7DCD" w:rsidP="002F7DCD">
      <w:pPr>
        <w:jc w:val="both"/>
        <w:rPr>
          <w:rFonts w:ascii="Arial" w:hAnsi="Arial" w:cs="Arial"/>
          <w:lang w:val="sr-Latn-ME"/>
        </w:rPr>
      </w:pPr>
      <w:r>
        <w:rPr>
          <w:rFonts w:ascii="Arial" w:hAnsi="Arial" w:cs="Arial"/>
          <w:lang w:val="sr-Latn-ME"/>
        </w:rPr>
        <w:t>Mogućnost podnošenja ponude sa varijantama</w:t>
      </w:r>
    </w:p>
    <w:p w:rsidR="002F7DCD" w:rsidRDefault="002F7DCD" w:rsidP="002F7DCD">
      <w:pPr>
        <w:jc w:val="both"/>
        <w:rPr>
          <w:rFonts w:ascii="Arial" w:hAnsi="Arial" w:cs="Arial"/>
          <w:lang w:val="sr-Latn-ME"/>
        </w:rPr>
      </w:pPr>
    </w:p>
    <w:p w:rsidR="002F7DCD" w:rsidRPr="00426756" w:rsidRDefault="002F7DCD" w:rsidP="002F7DCD">
      <w:pPr>
        <w:jc w:val="both"/>
        <w:rPr>
          <w:rFonts w:ascii="Arial" w:hAnsi="Arial" w:cs="Arial"/>
          <w:color w:val="000000"/>
          <w:lang w:val="sr-Latn-ME"/>
        </w:rPr>
      </w:pPr>
      <w:r w:rsidRPr="00426756">
        <w:rPr>
          <w:rFonts w:ascii="Arial" w:hAnsi="Arial" w:cs="Arial"/>
          <w:color w:val="000000"/>
          <w:lang w:val="sr-Latn-ME"/>
        </w:rPr>
        <w:sym w:font="Wingdings" w:char="F0FE"/>
      </w:r>
      <w:r w:rsidRPr="00426756">
        <w:rPr>
          <w:rFonts w:ascii="Arial" w:hAnsi="Arial" w:cs="Arial"/>
          <w:color w:val="000000"/>
          <w:lang w:val="sr-Latn-ME"/>
        </w:rPr>
        <w:t xml:space="preserve"> </w:t>
      </w:r>
      <w:r w:rsidRPr="00426756">
        <w:rPr>
          <w:rFonts w:ascii="Arial" w:hAnsi="Arial" w:cs="Arial"/>
          <w:lang w:val="sr-Latn-ME"/>
        </w:rPr>
        <w:t>Varijante ponude nijesu dozvoljene i neće biti razmatrane.</w:t>
      </w:r>
    </w:p>
    <w:p w:rsidR="002F7DCD" w:rsidRDefault="002F7DCD" w:rsidP="002F7DCD">
      <w:pPr>
        <w:jc w:val="both"/>
        <w:rPr>
          <w:rFonts w:ascii="Arial" w:hAnsi="Arial" w:cs="Arial"/>
          <w:lang w:val="sr-Latn-ME"/>
        </w:rPr>
      </w:pPr>
      <w:r>
        <w:rPr>
          <w:rFonts w:ascii="Arial" w:hAnsi="Arial" w:cs="Arial"/>
          <w:color w:val="000000"/>
          <w:lang w:val="sr-Latn-ME"/>
        </w:rPr>
        <w:sym w:font="Wingdings" w:char="F0A8"/>
      </w:r>
      <w:r>
        <w:rPr>
          <w:rFonts w:ascii="Arial" w:hAnsi="Arial" w:cs="Arial"/>
          <w:lang w:val="sr-Latn-ME"/>
        </w:rPr>
        <w:t xml:space="preserve"> Varijante ponude su dozvoljene.</w:t>
      </w:r>
    </w:p>
    <w:p w:rsidR="002F7DCD" w:rsidRDefault="002F7DCD" w:rsidP="002F7DCD">
      <w:pPr>
        <w:jc w:val="both"/>
        <w:rPr>
          <w:rFonts w:ascii="Arial" w:hAnsi="Arial" w:cs="Arial"/>
          <w:b/>
          <w:bCs/>
          <w:color w:val="FF0000"/>
          <w:lang w:val="sr-Latn-ME"/>
        </w:rPr>
      </w:pPr>
    </w:p>
    <w:p w:rsidR="002F7DCD" w:rsidRDefault="002F7DCD" w:rsidP="002F7DCD">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2F7DCD" w:rsidRDefault="002F7DCD" w:rsidP="002F7DCD">
      <w:pPr>
        <w:jc w:val="both"/>
        <w:rPr>
          <w:rFonts w:ascii="Arial" w:hAnsi="Arial" w:cs="Arial"/>
          <w:b/>
          <w:bCs/>
          <w:color w:val="FF0000"/>
          <w:lang w:val="sr-Latn-ME"/>
        </w:rPr>
      </w:pPr>
    </w:p>
    <w:p w:rsidR="002F7DCD" w:rsidRDefault="002F7DCD" w:rsidP="002F7DCD">
      <w:pPr>
        <w:jc w:val="both"/>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Da</w:t>
      </w:r>
    </w:p>
    <w:p w:rsidR="002F7DCD" w:rsidRPr="00426756" w:rsidRDefault="002F7DCD" w:rsidP="002F7DCD">
      <w:pPr>
        <w:jc w:val="both"/>
        <w:rPr>
          <w:rFonts w:ascii="Arial" w:hAnsi="Arial" w:cs="Arial"/>
          <w:color w:val="000000"/>
          <w:lang w:val="sr-Latn-ME"/>
        </w:rPr>
      </w:pPr>
      <w:r w:rsidRPr="00426756">
        <w:rPr>
          <w:rFonts w:ascii="Arial" w:hAnsi="Arial" w:cs="Arial"/>
          <w:color w:val="000000"/>
          <w:lang w:val="sr-Latn-ME"/>
        </w:rPr>
        <w:sym w:font="Wingdings" w:char="F0FE"/>
      </w:r>
      <w:r w:rsidRPr="00426756">
        <w:rPr>
          <w:rFonts w:ascii="Arial" w:hAnsi="Arial" w:cs="Arial"/>
          <w:color w:val="000000"/>
          <w:lang w:val="sr-Latn-ME"/>
        </w:rPr>
        <w:t xml:space="preserve"> Ne</w:t>
      </w:r>
    </w:p>
    <w:p w:rsidR="002F7DCD" w:rsidRDefault="00012BA5" w:rsidP="00012BA5">
      <w:pPr>
        <w:tabs>
          <w:tab w:val="left" w:pos="3465"/>
        </w:tabs>
        <w:jc w:val="both"/>
        <w:rPr>
          <w:rFonts w:ascii="Arial" w:hAnsi="Arial" w:cs="Arial"/>
          <w:b/>
          <w:bCs/>
          <w:color w:val="FF0000"/>
          <w:lang w:val="sr-Latn-ME"/>
        </w:rPr>
      </w:pPr>
      <w:r>
        <w:rPr>
          <w:rFonts w:ascii="Arial" w:hAnsi="Arial" w:cs="Arial"/>
          <w:b/>
          <w:bCs/>
          <w:color w:val="FF0000"/>
          <w:lang w:val="sr-Latn-ME"/>
        </w:rPr>
        <w:tab/>
      </w:r>
    </w:p>
    <w:p w:rsidR="002F7DCD" w:rsidRDefault="002F7DCD" w:rsidP="002F7DCD">
      <w:pPr>
        <w:jc w:val="both"/>
        <w:rPr>
          <w:rFonts w:ascii="Arial" w:hAnsi="Arial" w:cs="Arial"/>
          <w:bCs/>
          <w:color w:val="000000"/>
          <w:lang w:val="sr-Latn-ME"/>
        </w:rPr>
      </w:pPr>
      <w:r>
        <w:rPr>
          <w:rFonts w:ascii="Arial" w:hAnsi="Arial" w:cs="Arial"/>
          <w:bCs/>
          <w:color w:val="000000"/>
          <w:lang w:val="sr-Latn-ME"/>
        </w:rPr>
        <w:t>Vrsta i uslovi rezervisane nabavke:__________________________ .</w:t>
      </w: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b/>
          <w:szCs w:val="32"/>
          <w:lang w:val="sr-Latn-ME"/>
        </w:rPr>
      </w:pPr>
      <w:bookmarkStart w:id="3" w:name="_Toc62730556"/>
      <w:r>
        <w:rPr>
          <w:rFonts w:ascii="Arial" w:hAnsi="Arial"/>
          <w:b/>
          <w:szCs w:val="32"/>
          <w:lang w:val="sr-Latn-ME"/>
        </w:rPr>
        <w:t>NAČIN UTVRĐIVANJA EKVIVALENTNOSTI</w:t>
      </w:r>
      <w:bookmarkEnd w:id="3"/>
    </w:p>
    <w:p w:rsidR="002F7DCD" w:rsidRDefault="002F7DCD" w:rsidP="002F7DCD">
      <w:pPr>
        <w:jc w:val="both"/>
        <w:rPr>
          <w:rFonts w:ascii="Arial" w:hAnsi="Arial" w:cs="Arial"/>
          <w:bCs/>
          <w:color w:val="FF0000"/>
          <w:lang w:val="sr-Latn-ME"/>
        </w:rPr>
      </w:pPr>
    </w:p>
    <w:p w:rsidR="002F7DCD" w:rsidRPr="00D45308" w:rsidRDefault="002F7DCD" w:rsidP="002F7DCD">
      <w:pPr>
        <w:jc w:val="both"/>
        <w:rPr>
          <w:rFonts w:ascii="Arial" w:eastAsia="PMingLiU" w:hAnsi="Arial" w:cs="Arial"/>
          <w:lang w:val="fr-FR"/>
        </w:rPr>
      </w:pPr>
      <w:r w:rsidRPr="00D45308">
        <w:rPr>
          <w:rFonts w:ascii="Arial" w:hAnsi="Arial" w:cs="Arial"/>
          <w:bCs/>
          <w:color w:val="000000"/>
          <w:lang w:val="sr-Latn-ME"/>
        </w:rPr>
        <w:t>Način utvrđivanja ekvivalentnosti:</w:t>
      </w:r>
      <w:r w:rsidRPr="00D45308">
        <w:rPr>
          <w:rFonts w:ascii="Arial" w:eastAsia="PMingLiU" w:hAnsi="Arial" w:cs="Arial"/>
          <w:lang w:val="fr-FR"/>
        </w:rPr>
        <w:t xml:space="preserve"> Ponuđači mogu ponuditi proizvode i/ili opremu koji su ekvivalentni proizvodima i/ili opremi navedenim u specifikaciji predmeta javne nabavke, uz podnošenje dokaza o ekvivalentnosti (shodno članu 4 stav 1 tačka 7 i članu 88 Zakona o javnim nabavkama).</w:t>
      </w:r>
    </w:p>
    <w:p w:rsidR="002F7DCD" w:rsidRPr="00D45308" w:rsidRDefault="002F7DCD" w:rsidP="002F7DCD">
      <w:pPr>
        <w:jc w:val="both"/>
        <w:rPr>
          <w:rFonts w:ascii="Arial" w:eastAsia="PMingLiU" w:hAnsi="Arial" w:cs="Arial"/>
          <w:color w:val="000000"/>
          <w:lang w:val="fr-FR"/>
        </w:rPr>
      </w:pPr>
      <w:r w:rsidRPr="00D45308">
        <w:rPr>
          <w:rFonts w:ascii="Arial" w:eastAsia="PMingLiU" w:hAnsi="Arial" w:cs="Arial"/>
          <w:iCs/>
          <w:color w:val="000000"/>
          <w:lang w:val="sr-Latn-CS"/>
        </w:rPr>
        <w:t xml:space="preserve">U pozicijama u kojima su navedeni nazivi proizvoda i/ili proizvođača, ukoliko ponuđač  ponudi ekvivalent traženom, u ponudi </w:t>
      </w:r>
      <w:r w:rsidRPr="00D45308">
        <w:rPr>
          <w:rFonts w:ascii="Arial" w:eastAsia="PMingLiU" w:hAnsi="Arial" w:cs="Arial"/>
          <w:color w:val="000000"/>
          <w:lang w:val="fr-FR"/>
        </w:rPr>
        <w:t>on mora precizno navesti naziv ekvivalenta, uz podnošenje dokaza o ekvivalentnosti (tehnička dokumentacija kojom dokazuje ekvivalentnost).</w:t>
      </w:r>
    </w:p>
    <w:p w:rsidR="002F7DCD" w:rsidRPr="004E3E0D" w:rsidRDefault="002F7DCD" w:rsidP="002F7DCD">
      <w:pPr>
        <w:jc w:val="both"/>
        <w:rPr>
          <w:rFonts w:ascii="Arial" w:hAnsi="Arial" w:cs="Arial"/>
          <w:bCs/>
          <w:color w:val="000000"/>
          <w:lang w:val="sr-Latn-ME"/>
        </w:rPr>
      </w:pPr>
      <w:r w:rsidRPr="00D45308">
        <w:rPr>
          <w:rFonts w:ascii="Arial" w:hAnsi="Arial" w:cs="Arial"/>
          <w:lang w:val="hr-HR"/>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rsidR="002F7DCD" w:rsidRPr="004E3E0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4" w:name="_Toc62730557"/>
      <w:r>
        <w:rPr>
          <w:rFonts w:ascii="Arial" w:hAnsi="Arial"/>
          <w:b/>
          <w:szCs w:val="32"/>
          <w:lang w:val="sr-Latn-ME"/>
        </w:rPr>
        <w:lastRenderedPageBreak/>
        <w:t>OSNOVI ZA OBAVEZNO ISKLJUČENJE IZ POSTUPKA JAVNE NABAVKE</w:t>
      </w:r>
      <w:bookmarkEnd w:id="4"/>
    </w:p>
    <w:p w:rsidR="002F7DCD" w:rsidRPr="007974D5" w:rsidRDefault="002F7DCD" w:rsidP="002F7DCD">
      <w:pPr>
        <w:jc w:val="both"/>
        <w:rPr>
          <w:rFonts w:ascii="Arial" w:hAnsi="Arial" w:cs="Arial"/>
        </w:rPr>
      </w:pPr>
      <w:bookmarkStart w:id="5" w:name="_Toc62730558"/>
      <w:r w:rsidRPr="007974D5">
        <w:rPr>
          <w:rFonts w:ascii="Arial" w:hAnsi="Arial" w:cs="Arial"/>
        </w:rPr>
        <w:t xml:space="preserve">Privredni subjekat </w:t>
      </w:r>
      <w:proofErr w:type="gramStart"/>
      <w:r w:rsidRPr="007974D5">
        <w:rPr>
          <w:rFonts w:ascii="Arial" w:hAnsi="Arial" w:cs="Arial"/>
        </w:rPr>
        <w:t>će</w:t>
      </w:r>
      <w:proofErr w:type="gramEnd"/>
      <w:r w:rsidRPr="007974D5">
        <w:rPr>
          <w:rFonts w:ascii="Arial" w:hAnsi="Arial" w:cs="Arial"/>
        </w:rPr>
        <w:t xml:space="preserve"> se isključiti iz postupka javne nabavke, ako: </w:t>
      </w:r>
    </w:p>
    <w:p w:rsidR="002F7DCD" w:rsidRPr="007974D5" w:rsidRDefault="002F7DCD" w:rsidP="002F7DCD">
      <w:pPr>
        <w:jc w:val="both"/>
        <w:rPr>
          <w:rFonts w:ascii="Arial" w:hAnsi="Arial" w:cs="Arial"/>
        </w:rPr>
      </w:pPr>
      <w:r w:rsidRPr="007974D5">
        <w:rPr>
          <w:rFonts w:ascii="Arial" w:hAnsi="Arial" w:cs="Arial"/>
        </w:rPr>
        <w:t xml:space="preserve">1) postoji sukob interesa iz člana 41 stav 1 tačka 2 alineja 1 i 2 ili člana 42 Zakona o javnim nabavkama, </w:t>
      </w:r>
    </w:p>
    <w:p w:rsidR="002F7DCD" w:rsidRPr="007974D5" w:rsidRDefault="002F7DCD" w:rsidP="002F7DCD">
      <w:pPr>
        <w:jc w:val="both"/>
        <w:rPr>
          <w:rFonts w:ascii="Arial" w:hAnsi="Arial" w:cs="Arial"/>
        </w:rPr>
      </w:pPr>
      <w:r w:rsidRPr="007974D5">
        <w:rPr>
          <w:rFonts w:ascii="Arial" w:hAnsi="Arial" w:cs="Arial"/>
        </w:rPr>
        <w:t xml:space="preserve">2) </w:t>
      </w:r>
      <w:proofErr w:type="gramStart"/>
      <w:r w:rsidRPr="007974D5">
        <w:rPr>
          <w:rFonts w:ascii="Arial" w:hAnsi="Arial" w:cs="Arial"/>
        </w:rPr>
        <w:t>ne</w:t>
      </w:r>
      <w:proofErr w:type="gramEnd"/>
      <w:r w:rsidRPr="007974D5">
        <w:rPr>
          <w:rFonts w:ascii="Arial" w:hAnsi="Arial" w:cs="Arial"/>
        </w:rPr>
        <w:t xml:space="preserve"> ispunjava obavezne uslove i uslove sposobnosti privrednog subjekta predviđene tenderskom dokumentacijom, </w:t>
      </w:r>
    </w:p>
    <w:p w:rsidR="002F7DCD" w:rsidRPr="007974D5" w:rsidRDefault="002F7DCD" w:rsidP="002F7DCD">
      <w:pPr>
        <w:jc w:val="both"/>
        <w:rPr>
          <w:rFonts w:ascii="Arial" w:hAnsi="Arial" w:cs="Arial"/>
        </w:rPr>
      </w:pPr>
      <w:r w:rsidRPr="007974D5">
        <w:rPr>
          <w:rFonts w:ascii="Arial" w:hAnsi="Arial" w:cs="Arial"/>
        </w:rPr>
        <w:t xml:space="preserve">3) </w:t>
      </w:r>
      <w:proofErr w:type="gramStart"/>
      <w:r w:rsidRPr="007974D5">
        <w:rPr>
          <w:rFonts w:ascii="Arial" w:hAnsi="Arial" w:cs="Arial"/>
        </w:rPr>
        <w:t>postoji</w:t>
      </w:r>
      <w:proofErr w:type="gramEnd"/>
      <w:r w:rsidRPr="007974D5">
        <w:rPr>
          <w:rFonts w:ascii="Arial" w:hAnsi="Arial" w:cs="Arial"/>
        </w:rPr>
        <w:t xml:space="preserve"> drugi razlog predviđen ovim zakonom.</w:t>
      </w:r>
    </w:p>
    <w:p w:rsidR="002F7DCD" w:rsidRPr="004E3E0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r>
        <w:rPr>
          <w:rFonts w:ascii="Arial" w:hAnsi="Arial"/>
          <w:b/>
          <w:szCs w:val="32"/>
          <w:lang w:val="sr-Latn-ME"/>
        </w:rPr>
        <w:t>SREDSTVA FINANSIJSKOG OBEZBJEĐENJA UGOVORA O JAVNOJ NABAVCI</w:t>
      </w:r>
      <w:bookmarkEnd w:id="5"/>
    </w:p>
    <w:p w:rsidR="002F7DCD" w:rsidRDefault="002F7DCD" w:rsidP="002F7DCD">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2F7DCD" w:rsidRDefault="002F7DCD" w:rsidP="002F7DCD">
      <w:pPr>
        <w:jc w:val="both"/>
        <w:rPr>
          <w:color w:val="000000"/>
        </w:rPr>
      </w:pPr>
      <w:r w:rsidRPr="004E3E0D">
        <w:rPr>
          <w:rFonts w:ascii="Arial" w:hAnsi="Arial" w:cs="Arial"/>
          <w:b/>
          <w:color w:val="000000"/>
          <w:lang w:val="sr-Latn-ME"/>
        </w:rPr>
        <w:sym w:font="Wingdings" w:char="F0FE"/>
      </w:r>
      <w:r>
        <w:rPr>
          <w:rFonts w:ascii="Arial" w:hAnsi="Arial" w:cs="Arial"/>
          <w:color w:val="000000"/>
          <w:lang w:val="sr-Latn-ME"/>
        </w:rPr>
        <w:t xml:space="preserve"> </w:t>
      </w:r>
      <w:r>
        <w:rPr>
          <w:rFonts w:ascii="Arial" w:hAnsi="Arial" w:cs="Arial"/>
          <w:lang w:val="sr-Latn-ME"/>
        </w:rPr>
        <w:t xml:space="preserve">garanciju za dobro izvršenje ugovora za slučaj povrede ugovorenih obaveza </w:t>
      </w:r>
      <w:r>
        <w:rPr>
          <w:rFonts w:ascii="Arial" w:hAnsi="Arial" w:cs="Arial"/>
          <w:color w:val="000000"/>
          <w:lang w:val="sr-Latn-ME"/>
        </w:rPr>
        <w:t>u iznosu od 5% od vrijednosti ugovora.</w:t>
      </w:r>
      <w:r w:rsidRPr="004E3E0D">
        <w:rPr>
          <w:color w:val="000000"/>
        </w:rPr>
        <w:t xml:space="preserve"> </w:t>
      </w:r>
    </w:p>
    <w:p w:rsidR="002F7DCD" w:rsidRPr="0030257F" w:rsidRDefault="002F7DCD" w:rsidP="002F7DCD">
      <w:pPr>
        <w:jc w:val="both"/>
        <w:rPr>
          <w:rFonts w:ascii="Arial" w:hAnsi="Arial" w:cs="Arial"/>
          <w:lang w:val="sr-Latn-ME"/>
        </w:rPr>
      </w:pPr>
      <w:r w:rsidRPr="004E3E0D">
        <w:rPr>
          <w:rFonts w:ascii="Arial" w:hAnsi="Arial" w:cs="Arial"/>
          <w:color w:val="000000"/>
        </w:rPr>
        <w:t xml:space="preserve">Ponuđač čija ponuda bude izabrana kao najpovoljnija je dužan da uz potpisan ugovor o javnoj nabavci </w:t>
      </w:r>
      <w:r>
        <w:rPr>
          <w:rFonts w:ascii="Arial" w:hAnsi="Arial" w:cs="Arial"/>
          <w:color w:val="000000"/>
        </w:rPr>
        <w:t>dostavi naručiocu</w:t>
      </w:r>
      <w:r w:rsidRPr="004E3E0D">
        <w:rPr>
          <w:rFonts w:ascii="Arial" w:hAnsi="Arial" w:cs="Arial"/>
          <w:color w:val="000000"/>
        </w:rPr>
        <w:t xml:space="preserve"> neopozivu i bezuslovno plativu </w:t>
      </w:r>
      <w:proofErr w:type="gramStart"/>
      <w:r w:rsidRPr="004E3E0D">
        <w:rPr>
          <w:rFonts w:ascii="Arial" w:hAnsi="Arial" w:cs="Arial"/>
          <w:color w:val="000000"/>
        </w:rPr>
        <w:t>na</w:t>
      </w:r>
      <w:proofErr w:type="gramEnd"/>
      <w:r w:rsidRPr="004E3E0D">
        <w:rPr>
          <w:rFonts w:ascii="Arial" w:hAnsi="Arial" w:cs="Arial"/>
          <w:color w:val="000000"/>
        </w:rPr>
        <w:t xml:space="preserve"> prvi poziv </w:t>
      </w:r>
      <w:r>
        <w:rPr>
          <w:rFonts w:ascii="Arial" w:hAnsi="Arial" w:cs="Arial"/>
          <w:color w:val="000000"/>
        </w:rPr>
        <w:t xml:space="preserve">garanciju </w:t>
      </w:r>
      <w:r w:rsidRPr="004E3E0D">
        <w:rPr>
          <w:rFonts w:ascii="Arial" w:hAnsi="Arial" w:cs="Arial"/>
          <w:color w:val="000000"/>
        </w:rPr>
        <w:t>za dobro izvršenje ugovora, za slučaj povrede ug</w:t>
      </w:r>
      <w:r>
        <w:rPr>
          <w:rFonts w:ascii="Arial" w:hAnsi="Arial" w:cs="Arial"/>
          <w:color w:val="000000"/>
        </w:rPr>
        <w:t>ovorenih obaveza u iznosu od 5</w:t>
      </w:r>
      <w:r w:rsidRPr="004E3E0D">
        <w:rPr>
          <w:rFonts w:ascii="Arial" w:hAnsi="Arial" w:cs="Arial"/>
          <w:color w:val="000000"/>
        </w:rPr>
        <w:t xml:space="preserve">% od vrijednosti ugovora. Garancija za </w:t>
      </w:r>
      <w:proofErr w:type="gramStart"/>
      <w:r w:rsidRPr="004E3E0D">
        <w:rPr>
          <w:rFonts w:ascii="Arial" w:hAnsi="Arial" w:cs="Arial"/>
          <w:color w:val="000000"/>
        </w:rPr>
        <w:t>dobro</w:t>
      </w:r>
      <w:proofErr w:type="gramEnd"/>
      <w:r w:rsidRPr="004E3E0D">
        <w:rPr>
          <w:rFonts w:ascii="Arial" w:hAnsi="Arial" w:cs="Arial"/>
          <w:color w:val="000000"/>
        </w:rPr>
        <w:t xml:space="preserve"> izvršenje ugovora treba da važi </w:t>
      </w:r>
      <w:r w:rsidR="007C30A4">
        <w:rPr>
          <w:rFonts w:ascii="Arial" w:hAnsi="Arial" w:cs="Arial"/>
          <w:color w:val="000000"/>
        </w:rPr>
        <w:t>deset</w:t>
      </w:r>
      <w:r w:rsidRPr="004E3E0D">
        <w:rPr>
          <w:rFonts w:ascii="Arial" w:hAnsi="Arial" w:cs="Arial"/>
          <w:color w:val="000000"/>
        </w:rPr>
        <w:t xml:space="preserve"> dana duže od ponuđenog roka izvršenja ugovora.</w:t>
      </w:r>
      <w:r>
        <w:rPr>
          <w:rFonts w:ascii="Arial" w:hAnsi="Arial" w:cs="Arial"/>
          <w:color w:val="000000"/>
        </w:rPr>
        <w:t xml:space="preserve"> </w:t>
      </w:r>
      <w:r w:rsidRPr="004E3E0D">
        <w:rPr>
          <w:rFonts w:ascii="Arial" w:hAnsi="Arial" w:cs="Arial"/>
          <w:color w:val="000000"/>
        </w:rPr>
        <w:t xml:space="preserve">U slučaju prekoračenja </w:t>
      </w:r>
      <w:r>
        <w:rPr>
          <w:rFonts w:ascii="Arial" w:hAnsi="Arial" w:cs="Arial"/>
          <w:color w:val="000000"/>
        </w:rPr>
        <w:t>roka iz prethodnog stava, izvođ</w:t>
      </w:r>
      <w:r w:rsidRPr="004E3E0D">
        <w:rPr>
          <w:rFonts w:ascii="Arial" w:hAnsi="Arial" w:cs="Arial"/>
          <w:color w:val="000000"/>
        </w:rPr>
        <w:t xml:space="preserve">ač radova dužan je da, </w:t>
      </w:r>
      <w:proofErr w:type="gramStart"/>
      <w:r w:rsidRPr="004E3E0D">
        <w:rPr>
          <w:rFonts w:ascii="Arial" w:hAnsi="Arial" w:cs="Arial"/>
          <w:color w:val="000000"/>
        </w:rPr>
        <w:t>na</w:t>
      </w:r>
      <w:proofErr w:type="gramEnd"/>
      <w:r w:rsidRPr="004E3E0D">
        <w:rPr>
          <w:rFonts w:ascii="Arial" w:hAnsi="Arial" w:cs="Arial"/>
          <w:color w:val="000000"/>
        </w:rPr>
        <w:t xml:space="preserve"> zahtjev naručioca, prije isteka roka važenja, produži garanciju za dobro izvršenje ugovora.</w:t>
      </w:r>
    </w:p>
    <w:p w:rsidR="002F7DCD" w:rsidRPr="0030257F"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rsidR="002F7DCD" w:rsidRPr="00053B6E" w:rsidRDefault="002F7DCD" w:rsidP="002F7DCD">
      <w:pPr>
        <w:jc w:val="both"/>
        <w:rPr>
          <w:rFonts w:ascii="Arial" w:hAnsi="Arial" w:cs="Arial"/>
          <w:lang w:val="en-GB" w:eastAsia="en-GB"/>
        </w:rPr>
      </w:pPr>
      <w:r w:rsidRPr="00053B6E">
        <w:rPr>
          <w:rFonts w:ascii="Arial" w:hAnsi="Arial" w:cs="Arial"/>
          <w:lang w:val="en-GB" w:eastAsia="en-GB"/>
        </w:rPr>
        <w:t xml:space="preserve">Naručilac </w:t>
      </w:r>
      <w:proofErr w:type="gramStart"/>
      <w:r w:rsidRPr="00053B6E">
        <w:rPr>
          <w:rFonts w:ascii="Arial" w:hAnsi="Arial" w:cs="Arial"/>
          <w:lang w:val="en-GB" w:eastAsia="en-GB"/>
        </w:rPr>
        <w:t>će</w:t>
      </w:r>
      <w:proofErr w:type="gramEnd"/>
      <w:r w:rsidRPr="00053B6E">
        <w:rPr>
          <w:rFonts w:ascii="Arial" w:hAnsi="Arial" w:cs="Arial"/>
          <w:lang w:val="en-GB" w:eastAsia="en-GB"/>
        </w:rPr>
        <w:t xml:space="preserve"> u postupku javne nabavki izabrati ekonomski najpovoljniju ponudu, primjenom pristupa isplativosti, po osnovu kriterijuma: </w:t>
      </w:r>
    </w:p>
    <w:p w:rsidR="002F7DCD" w:rsidRPr="00053B6E" w:rsidRDefault="002F7DCD" w:rsidP="002F7DCD">
      <w:pPr>
        <w:rPr>
          <w:rFonts w:ascii="Arial" w:hAnsi="Arial" w:cs="Arial"/>
          <w:lang w:val="en-GB" w:eastAsia="en-GB"/>
        </w:rPr>
      </w:pPr>
      <w:r w:rsidRPr="00053B6E">
        <w:rPr>
          <w:rFonts w:ascii="Arial" w:hAnsi="Arial" w:cs="Arial"/>
          <w:lang w:val="en-GB" w:eastAsia="en-GB"/>
        </w:rPr>
        <w:t xml:space="preserve">1) </w:t>
      </w:r>
      <w:proofErr w:type="gramStart"/>
      <w:r w:rsidRPr="00053B6E">
        <w:rPr>
          <w:rFonts w:ascii="Arial" w:hAnsi="Arial" w:cs="Arial"/>
          <w:lang w:val="en-GB" w:eastAsia="en-GB"/>
        </w:rPr>
        <w:t>odnos</w:t>
      </w:r>
      <w:proofErr w:type="gramEnd"/>
      <w:r w:rsidRPr="00053B6E">
        <w:rPr>
          <w:rFonts w:ascii="Arial" w:hAnsi="Arial" w:cs="Arial"/>
          <w:lang w:val="en-GB" w:eastAsia="en-GB"/>
        </w:rPr>
        <w:t xml:space="preserve"> cijene i kvaliteta </w:t>
      </w:r>
    </w:p>
    <w:p w:rsidR="002F7DCD" w:rsidRPr="00053B6E" w:rsidRDefault="002F7DCD" w:rsidP="002F7DCD">
      <w:pPr>
        <w:rPr>
          <w:rFonts w:ascii="Arial" w:eastAsia="Calibri" w:hAnsi="Arial" w:cs="Arial"/>
          <w:bCs/>
          <w:lang w:val="pl-PL" w:eastAsia="en-GB"/>
        </w:rPr>
      </w:pPr>
      <w:r w:rsidRPr="00053B6E">
        <w:rPr>
          <w:rFonts w:eastAsiaTheme="minorEastAsia"/>
          <w:color w:val="000000"/>
          <w:lang w:val="en-GB" w:eastAsia="en-GB"/>
        </w:rPr>
        <w:sym w:font="Wingdings" w:char="F0FE"/>
      </w:r>
      <w:r w:rsidRPr="00053B6E">
        <w:rPr>
          <w:rFonts w:ascii="Arial" w:eastAsia="Calibri" w:hAnsi="Arial" w:cs="Arial"/>
          <w:bCs/>
          <w:lang w:val="pl-PL" w:eastAsia="en-GB"/>
        </w:rPr>
        <w:t xml:space="preserve"> najniža ponuđena cijena</w:t>
      </w:r>
      <w:r w:rsidRPr="00053B6E">
        <w:rPr>
          <w:rFonts w:ascii="Arial" w:eastAsia="Calibri" w:hAnsi="Arial" w:cs="Arial"/>
          <w:bCs/>
          <w:lang w:val="pl-PL" w:eastAsia="en-GB"/>
        </w:rPr>
        <w:tab/>
      </w:r>
      <w:r w:rsidRPr="00053B6E">
        <w:rPr>
          <w:rFonts w:ascii="Arial" w:eastAsia="Calibri" w:hAnsi="Arial" w:cs="Arial"/>
          <w:bCs/>
          <w:lang w:val="pl-PL" w:eastAsia="en-GB"/>
        </w:rPr>
        <w:tab/>
      </w:r>
      <w:r w:rsidRPr="00053B6E">
        <w:rPr>
          <w:rFonts w:ascii="Arial" w:eastAsia="Calibri" w:hAnsi="Arial" w:cs="Arial"/>
          <w:bCs/>
          <w:lang w:val="pl-PL" w:eastAsia="en-GB"/>
        </w:rPr>
        <w:tab/>
        <w:t xml:space="preserve">         broj bodova</w:t>
      </w:r>
      <w:r w:rsidRPr="00053B6E">
        <w:rPr>
          <w:rFonts w:ascii="Arial" w:eastAsia="Calibri" w:hAnsi="Arial" w:cs="Arial"/>
          <w:bCs/>
          <w:lang w:val="pl-PL" w:eastAsia="en-GB"/>
        </w:rPr>
        <w:tab/>
        <w:t>70</w:t>
      </w:r>
      <w:r w:rsidRPr="00053B6E">
        <w:rPr>
          <w:rFonts w:ascii="Arial" w:eastAsia="Calibri" w:hAnsi="Arial" w:cs="Arial"/>
          <w:bCs/>
          <w:lang w:val="pl-PL" w:eastAsia="en-GB"/>
        </w:rPr>
        <w:tab/>
      </w:r>
    </w:p>
    <w:p w:rsidR="002F7DCD" w:rsidRPr="00053B6E" w:rsidRDefault="002F7DCD" w:rsidP="002F7DCD">
      <w:pPr>
        <w:rPr>
          <w:rFonts w:ascii="Arial" w:eastAsia="Calibri" w:hAnsi="Arial" w:cs="Arial"/>
          <w:bCs/>
          <w:lang w:val="pl-PL" w:eastAsia="en-GB"/>
        </w:rPr>
      </w:pPr>
      <w:r w:rsidRPr="00053B6E">
        <w:rPr>
          <w:rFonts w:eastAsiaTheme="minorEastAsia"/>
          <w:color w:val="000000"/>
          <w:lang w:val="en-GB" w:eastAsia="en-GB"/>
        </w:rPr>
        <w:sym w:font="Wingdings" w:char="F0FE"/>
      </w:r>
      <w:r w:rsidRPr="00053B6E">
        <w:rPr>
          <w:rFonts w:eastAsiaTheme="minorEastAsia"/>
          <w:color w:val="000000"/>
          <w:lang w:val="en-GB" w:eastAsia="en-GB"/>
        </w:rPr>
        <w:t xml:space="preserve"> </w:t>
      </w:r>
      <w:r w:rsidRPr="00053B6E">
        <w:rPr>
          <w:rFonts w:ascii="Arial" w:eastAsia="Calibri" w:hAnsi="Arial" w:cs="Arial"/>
          <w:bCs/>
          <w:lang w:val="pl-PL" w:eastAsia="en-GB"/>
        </w:rPr>
        <w:t xml:space="preserve">kvalitet                                                           broj bodova  </w:t>
      </w:r>
      <w:r w:rsidRPr="00053B6E">
        <w:rPr>
          <w:rFonts w:ascii="Arial" w:eastAsia="Calibri" w:hAnsi="Arial" w:cs="Arial"/>
          <w:bCs/>
          <w:lang w:val="pl-PL" w:eastAsia="en-GB"/>
        </w:rPr>
        <w:tab/>
        <w:t>30</w:t>
      </w:r>
      <w:r w:rsidRPr="00053B6E">
        <w:rPr>
          <w:rFonts w:ascii="Arial" w:eastAsia="Calibri" w:hAnsi="Arial" w:cs="Arial"/>
          <w:bCs/>
          <w:lang w:val="pl-PL" w:eastAsia="en-GB"/>
        </w:rPr>
        <w:tab/>
      </w:r>
    </w:p>
    <w:p w:rsidR="002F7DCD" w:rsidRPr="00053B6E" w:rsidRDefault="002F7DCD" w:rsidP="002F7DCD">
      <w:pPr>
        <w:rPr>
          <w:rFonts w:ascii="Arial" w:eastAsia="Calibri" w:hAnsi="Arial" w:cs="Arial"/>
          <w:bCs/>
          <w:lang w:val="pl-PL" w:eastAsia="en-GB"/>
        </w:rPr>
      </w:pP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Komisija za sprovođenje postupka javne nabavke će vrednovati ponude po kriterijumu ekonomski najpovoljnija i to na način da će 70 bodova  određivati najniže ponuđena cijena (C) i 30 bodova određivaće kvalitet (Q).</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Ponuđač sa najvećim brojem bodova (C + Q) će biti izabran kao najpovoljniji.</w:t>
      </w:r>
    </w:p>
    <w:p w:rsidR="002F7DCD" w:rsidRDefault="002F7DCD" w:rsidP="002F7DCD">
      <w:pPr>
        <w:spacing w:line="276" w:lineRule="auto"/>
        <w:jc w:val="both"/>
        <w:rPr>
          <w:rFonts w:ascii="Arial" w:eastAsia="Calibri" w:hAnsi="Arial" w:cs="Arial"/>
          <w:bCs/>
          <w:lang w:val="pl-PL" w:eastAsia="en-GB"/>
        </w:rPr>
      </w:pPr>
    </w:p>
    <w:p w:rsidR="002F7DCD" w:rsidRPr="00053B6E" w:rsidRDefault="002F7DCD" w:rsidP="002F7DCD">
      <w:pPr>
        <w:numPr>
          <w:ilvl w:val="0"/>
          <w:numId w:val="7"/>
        </w:numPr>
        <w:spacing w:after="200" w:line="276" w:lineRule="auto"/>
        <w:jc w:val="both"/>
        <w:rPr>
          <w:rFonts w:ascii="Arial" w:eastAsia="Calibri" w:hAnsi="Arial" w:cs="Arial"/>
          <w:bCs/>
          <w:lang w:val="pl-PL" w:eastAsia="en-GB"/>
        </w:rPr>
      </w:pPr>
      <w:r w:rsidRPr="00053B6E">
        <w:rPr>
          <w:rFonts w:ascii="Arial" w:eastAsia="Calibri" w:hAnsi="Arial" w:cs="Arial"/>
          <w:bCs/>
          <w:lang w:val="pl-PL" w:eastAsia="en-GB"/>
        </w:rPr>
        <w:t>Najniža ponuđena cijena (C) (70 bodova)</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Podkriterijum najniže ponuđena cijena iska</w:t>
      </w:r>
      <w:r>
        <w:rPr>
          <w:rFonts w:ascii="Arial" w:eastAsia="Calibri" w:hAnsi="Arial" w:cs="Arial"/>
          <w:bCs/>
          <w:lang w:val="pl-PL" w:eastAsia="en-GB"/>
        </w:rPr>
        <w:t xml:space="preserve">zuje se na način što se najniže </w:t>
      </w:r>
      <w:r w:rsidRPr="00053B6E">
        <w:rPr>
          <w:rFonts w:ascii="Arial" w:eastAsia="Calibri" w:hAnsi="Arial" w:cs="Arial"/>
          <w:bCs/>
          <w:lang w:val="pl-PL" w:eastAsia="en-GB"/>
        </w:rPr>
        <w:t xml:space="preserve">ukupna  ponuđena  cijena podijeli sa ponuđenom cijenom i dobijeni količnik pomnoži sa brojem bodova (70 bodova) i to po formuli: </w:t>
      </w:r>
    </w:p>
    <w:p w:rsidR="002F7DCD" w:rsidRPr="00053B6E" w:rsidRDefault="002F7DCD" w:rsidP="002F7DCD">
      <w:pPr>
        <w:rPr>
          <w:rFonts w:ascii="Arial" w:eastAsia="Calibri" w:hAnsi="Arial" w:cs="Arial"/>
          <w:bCs/>
          <w:lang w:val="pl-PL" w:eastAsia="en-GB"/>
        </w:rPr>
      </w:pPr>
    </w:p>
    <w:p w:rsidR="002F7DCD" w:rsidRPr="00053B6E" w:rsidRDefault="002F7DCD" w:rsidP="002F7DCD">
      <w:pPr>
        <w:rPr>
          <w:rFonts w:ascii="Arial" w:eastAsia="Calibri" w:hAnsi="Arial" w:cs="Arial"/>
          <w:bCs/>
          <w:lang w:val="pl-PL" w:eastAsia="en-GB"/>
        </w:rPr>
      </w:pPr>
      <w:r w:rsidRPr="00053B6E">
        <w:rPr>
          <w:rFonts w:ascii="Arial" w:eastAsia="Calibri" w:hAnsi="Arial" w:cs="Arial"/>
          <w:bCs/>
          <w:lang w:val="pl-PL" w:eastAsia="en-GB"/>
        </w:rPr>
        <w:t>(C)= C1 / C2 x 70</w:t>
      </w:r>
    </w:p>
    <w:p w:rsidR="002F7DCD" w:rsidRPr="00053B6E" w:rsidRDefault="002F7DCD" w:rsidP="002F7DCD">
      <w:pPr>
        <w:rPr>
          <w:rFonts w:ascii="Arial" w:eastAsia="Calibri" w:hAnsi="Arial" w:cs="Arial"/>
          <w:bCs/>
          <w:lang w:val="pl-PL" w:eastAsia="en-GB"/>
        </w:rPr>
      </w:pPr>
      <w:r w:rsidRPr="00053B6E">
        <w:rPr>
          <w:rFonts w:ascii="Arial" w:eastAsia="Calibri" w:hAnsi="Arial" w:cs="Arial"/>
          <w:bCs/>
          <w:lang w:val="pl-PL" w:eastAsia="en-GB"/>
        </w:rPr>
        <w:t>C- Broj bodova</w:t>
      </w:r>
    </w:p>
    <w:p w:rsidR="002F7DCD" w:rsidRPr="00053B6E" w:rsidRDefault="002F7DCD" w:rsidP="002F7DCD">
      <w:pPr>
        <w:rPr>
          <w:rFonts w:ascii="Arial" w:eastAsia="Calibri" w:hAnsi="Arial" w:cs="Arial"/>
          <w:bCs/>
          <w:lang w:val="pl-PL" w:eastAsia="en-GB"/>
        </w:rPr>
      </w:pPr>
      <w:r w:rsidRPr="00053B6E">
        <w:rPr>
          <w:rFonts w:ascii="Arial" w:eastAsia="Calibri" w:hAnsi="Arial" w:cs="Arial"/>
          <w:bCs/>
          <w:lang w:val="pl-PL" w:eastAsia="en-GB"/>
        </w:rPr>
        <w:t xml:space="preserve">C1- Najniža ukupna ponuđena  cijena </w:t>
      </w:r>
    </w:p>
    <w:p w:rsidR="002F7DCD" w:rsidRPr="00053B6E" w:rsidRDefault="002F7DCD" w:rsidP="002F7DCD">
      <w:pPr>
        <w:rPr>
          <w:rFonts w:ascii="Arial" w:eastAsia="Calibri" w:hAnsi="Arial" w:cs="Arial"/>
          <w:bCs/>
          <w:lang w:val="pl-PL" w:eastAsia="en-GB"/>
        </w:rPr>
      </w:pPr>
      <w:r w:rsidRPr="00053B6E">
        <w:rPr>
          <w:rFonts w:ascii="Arial" w:eastAsia="Calibri" w:hAnsi="Arial" w:cs="Arial"/>
          <w:bCs/>
          <w:lang w:val="pl-PL" w:eastAsia="en-GB"/>
        </w:rPr>
        <w:t xml:space="preserve">C2 - Ponuđena cijena </w:t>
      </w:r>
    </w:p>
    <w:p w:rsidR="002F7DCD" w:rsidRPr="00053B6E" w:rsidRDefault="002F7DCD" w:rsidP="002F7DCD">
      <w:pPr>
        <w:rPr>
          <w:rFonts w:ascii="Arial" w:eastAsia="Calibri" w:hAnsi="Arial" w:cs="Arial"/>
          <w:bCs/>
          <w:lang w:val="pl-PL" w:eastAsia="en-GB"/>
        </w:rPr>
      </w:pPr>
    </w:p>
    <w:p w:rsidR="002F7DCD" w:rsidRPr="00053B6E" w:rsidRDefault="002F7DCD" w:rsidP="002F7DCD">
      <w:pPr>
        <w:numPr>
          <w:ilvl w:val="0"/>
          <w:numId w:val="7"/>
        </w:numPr>
        <w:spacing w:before="96" w:after="200" w:line="276" w:lineRule="auto"/>
        <w:rPr>
          <w:rFonts w:ascii="Arial" w:eastAsia="Calibri" w:hAnsi="Arial" w:cs="Arial"/>
          <w:bCs/>
          <w:lang w:val="pl-PL" w:eastAsia="en-GB"/>
        </w:rPr>
      </w:pPr>
      <w:r w:rsidRPr="00053B6E">
        <w:rPr>
          <w:rFonts w:ascii="Arial" w:eastAsia="Calibri" w:hAnsi="Arial" w:cs="Arial"/>
          <w:bCs/>
          <w:lang w:val="pl-PL" w:eastAsia="en-GB"/>
        </w:rPr>
        <w:t>Kvalitet (Q) 30 bodova</w:t>
      </w:r>
    </w:p>
    <w:p w:rsidR="002F7DCD" w:rsidRPr="00053B6E" w:rsidRDefault="002F7DCD" w:rsidP="002F7DCD">
      <w:pPr>
        <w:rPr>
          <w:rFonts w:ascii="Arial" w:eastAsia="Calibri" w:hAnsi="Arial" w:cs="Arial"/>
          <w:bCs/>
          <w:lang w:val="pl-PL" w:eastAsia="en-GB"/>
        </w:rPr>
      </w:pPr>
      <w:r w:rsidRPr="00053B6E">
        <w:rPr>
          <w:rFonts w:ascii="Arial" w:eastAsia="Calibri" w:hAnsi="Arial" w:cs="Arial"/>
          <w:bCs/>
          <w:lang w:val="pl-PL" w:eastAsia="en-GB"/>
        </w:rPr>
        <w:t>Podkriterijum kvalitet  iskazuje se kroz:</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Kvalifikacije i iskustvo ovlašćenog inženjera koji će rukovoditi građenjem objekta u cjelini (30 bodova).</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Ponude se vrednuju po osnovu parametra kvaliteta koji se odnose na kvalifikacije i iskustvo lica kojima će biti povjereno izvršenje predmeta nabavke (ovlašćenog inženjera koji će rukovoditi građenjem objekta u cjelini), vrši se na osnovu podataka o kvalifikacijama i iskustvu lica kojima će biti povjereno izvršenje predmeta nabavke, što se dokazuje dokazima nadležnog organa ili ovlašćene organizacije, odnosno pravnog lica (investitora, naručioca posla)  o nivou okvira kvalifikacije i stručne osposobljenosti lica kojima će biti povjereno izvršenje predmeta nabavke.</w:t>
      </w:r>
    </w:p>
    <w:p w:rsidR="002F7DCD" w:rsidRPr="00053B6E" w:rsidRDefault="002F7DCD" w:rsidP="002F7DCD">
      <w:pPr>
        <w:jc w:val="both"/>
        <w:rPr>
          <w:rFonts w:ascii="Arial" w:eastAsia="Calibri" w:hAnsi="Arial" w:cs="Arial"/>
          <w:bCs/>
          <w:lang w:val="pl-PL" w:eastAsia="en-GB"/>
        </w:rPr>
      </w:pPr>
    </w:p>
    <w:p w:rsidR="002F7DCD"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Ponuđač dokazuje parametar kvalitet na način što će dostaviti potvrdu kojom potvrđuje da ovlašćeni inženjer koji će rukovoditi građenjem objekta u cjelini ima predviđene kvalifikacije i iskustvo  na rukovođenju na istim ili sličnim poslovima</w:t>
      </w:r>
      <w:r w:rsidRPr="00F27036">
        <w:rPr>
          <w:rFonts w:eastAsia="Calibri"/>
        </w:rPr>
        <w:t xml:space="preserve"> </w:t>
      </w:r>
      <w:r w:rsidRPr="00F27036">
        <w:rPr>
          <w:rFonts w:ascii="Arial" w:eastAsia="Calibri" w:hAnsi="Arial" w:cs="Arial"/>
          <w:bCs/>
          <w:lang w:eastAsia="en-GB"/>
        </w:rPr>
        <w:t>tokom prethodnih godina ali ne duže od pet godina, računajući i godinu u kojoj je započet postupak javne nabavke, a koji su predvidjeni tenderskom dokumentacijom i koje sadrže opis i vrijednost predmeta nabavke, vrijeme realizacije ugovora i konstataciju da je ugovor bl</w:t>
      </w:r>
      <w:r>
        <w:rPr>
          <w:rFonts w:ascii="Arial" w:eastAsia="Calibri" w:hAnsi="Arial" w:cs="Arial"/>
          <w:bCs/>
          <w:lang w:eastAsia="en-GB"/>
        </w:rPr>
        <w:t>agovremeno i kvalitetno izvršen</w:t>
      </w:r>
      <w:r w:rsidRPr="00053B6E">
        <w:rPr>
          <w:rFonts w:ascii="Arial" w:eastAsia="Calibri" w:hAnsi="Arial" w:cs="Arial"/>
          <w:bCs/>
          <w:lang w:val="pl-PL" w:eastAsia="en-GB"/>
        </w:rPr>
        <w:t xml:space="preserve">. </w:t>
      </w:r>
    </w:p>
    <w:p w:rsidR="002F7DCD" w:rsidRPr="00053B6E" w:rsidRDefault="002F7DCD" w:rsidP="002F7DCD">
      <w:pPr>
        <w:spacing w:after="200"/>
        <w:jc w:val="both"/>
        <w:rPr>
          <w:rFonts w:ascii="Arial" w:eastAsia="Calibri" w:hAnsi="Arial" w:cs="Arial"/>
          <w:lang w:val="en-GB" w:eastAsia="en-GB"/>
        </w:rPr>
      </w:pPr>
      <w:r w:rsidRPr="00053B6E">
        <w:rPr>
          <w:rFonts w:ascii="Arial" w:hAnsi="Arial" w:cs="Arial"/>
          <w:lang w:val="en-GB" w:eastAsia="en-GB"/>
        </w:rPr>
        <w:t xml:space="preserve">Pod istim </w:t>
      </w:r>
      <w:proofErr w:type="gramStart"/>
      <w:r w:rsidRPr="00053B6E">
        <w:rPr>
          <w:rFonts w:ascii="Arial" w:hAnsi="Arial" w:cs="Arial"/>
          <w:lang w:val="en-GB" w:eastAsia="en-GB"/>
        </w:rPr>
        <w:t>ili</w:t>
      </w:r>
      <w:proofErr w:type="gramEnd"/>
      <w:r w:rsidRPr="00053B6E">
        <w:rPr>
          <w:rFonts w:ascii="Arial" w:hAnsi="Arial" w:cs="Arial"/>
          <w:lang w:val="en-GB" w:eastAsia="en-GB"/>
        </w:rPr>
        <w:t xml:space="preserve"> sličnim radovima smatraju se </w:t>
      </w:r>
      <w:r>
        <w:rPr>
          <w:rFonts w:ascii="Arial" w:eastAsia="Calibri" w:hAnsi="Arial" w:cs="Arial"/>
          <w:lang w:val="en-GB" w:eastAsia="en-GB"/>
        </w:rPr>
        <w:t>r</w:t>
      </w:r>
      <w:r w:rsidRPr="00053B6E">
        <w:rPr>
          <w:rFonts w:ascii="Arial" w:eastAsia="Calibri" w:hAnsi="Arial" w:cs="Arial"/>
          <w:lang w:val="en-GB" w:eastAsia="en-GB"/>
        </w:rPr>
        <w:t>adovi na sanaciji i modern</w:t>
      </w:r>
      <w:r>
        <w:rPr>
          <w:rFonts w:ascii="Arial" w:eastAsia="Calibri" w:hAnsi="Arial" w:cs="Arial"/>
          <w:lang w:val="en-GB" w:eastAsia="en-GB"/>
        </w:rPr>
        <w:t>izaciji saobraćajnica, odnosno r</w:t>
      </w:r>
      <w:r w:rsidRPr="00053B6E">
        <w:rPr>
          <w:rFonts w:ascii="Arial" w:eastAsia="Calibri" w:hAnsi="Arial" w:cs="Arial"/>
          <w:lang w:val="en-GB" w:eastAsia="en-GB"/>
        </w:rPr>
        <w:t>ekonstrukcija ili izgradnja saobraćajne infrastrukture (lokalni, regionalni putevi, gradske saobraćajnice)</w:t>
      </w:r>
      <w:r>
        <w:rPr>
          <w:rFonts w:ascii="Arial" w:eastAsia="Calibri" w:hAnsi="Arial" w:cs="Arial"/>
          <w:lang w:val="en-GB" w:eastAsia="en-GB"/>
        </w:rPr>
        <w:t>.</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Maksimalni broj bodova dobija ponuda ponuđača koji ima najveći broj potvrda kako je to definisano prethodnim stavom, a ostale ponude dobijaju proporcionalno broj bodova po formuli:</w:t>
      </w:r>
    </w:p>
    <w:p w:rsidR="002F7DCD" w:rsidRPr="00053B6E" w:rsidRDefault="002F7DCD" w:rsidP="002F7DCD">
      <w:pPr>
        <w:jc w:val="both"/>
        <w:rPr>
          <w:rFonts w:ascii="Arial" w:eastAsia="Calibri" w:hAnsi="Arial" w:cs="Arial"/>
          <w:bCs/>
          <w:lang w:val="pl-PL" w:eastAsia="en-GB"/>
        </w:rPr>
      </w:pP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Q=Nj / Nmax x 30</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 xml:space="preserve">Gdje je: </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Q - Broj bodova</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Nj - broj potvrda</w:t>
      </w:r>
    </w:p>
    <w:p w:rsidR="002F7DCD" w:rsidRPr="00053B6E" w:rsidRDefault="002F7DCD" w:rsidP="002F7DCD">
      <w:pPr>
        <w:jc w:val="both"/>
        <w:rPr>
          <w:rFonts w:ascii="Arial" w:eastAsia="Calibri" w:hAnsi="Arial" w:cs="Arial"/>
          <w:bCs/>
          <w:lang w:val="pl-PL" w:eastAsia="en-GB"/>
        </w:rPr>
      </w:pPr>
      <w:r w:rsidRPr="00053B6E">
        <w:rPr>
          <w:rFonts w:ascii="Arial" w:eastAsia="Calibri" w:hAnsi="Arial" w:cs="Arial"/>
          <w:bCs/>
          <w:lang w:val="pl-PL" w:eastAsia="en-GB"/>
        </w:rPr>
        <w:t>Nmax - najveći broj potvrda</w:t>
      </w:r>
    </w:p>
    <w:p w:rsidR="002F7DCD" w:rsidRPr="00053B6E" w:rsidRDefault="002F7DCD" w:rsidP="002F7DCD">
      <w:pPr>
        <w:jc w:val="both"/>
        <w:rPr>
          <w:rFonts w:ascii="Arial" w:eastAsia="Calibri" w:hAnsi="Arial" w:cs="Arial"/>
          <w:bCs/>
          <w:sz w:val="22"/>
          <w:szCs w:val="22"/>
          <w:lang w:val="pl-PL" w:eastAsia="en-GB"/>
        </w:rPr>
      </w:pPr>
    </w:p>
    <w:p w:rsidR="002F7DCD" w:rsidRPr="00A571CD" w:rsidRDefault="002F7DCD" w:rsidP="002F7DCD">
      <w:pPr>
        <w:jc w:val="both"/>
        <w:rPr>
          <w:rFonts w:ascii="Arial" w:hAnsi="Arial" w:cs="Arial"/>
          <w:shd w:val="clear" w:color="auto" w:fill="FFFFFF"/>
          <w:lang w:val="en-GB" w:eastAsia="en-GB"/>
        </w:rPr>
      </w:pPr>
      <w:r w:rsidRPr="00053B6E">
        <w:rPr>
          <w:rFonts w:ascii="Arial" w:hAnsi="Arial" w:cs="Arial"/>
          <w:shd w:val="clear" w:color="auto" w:fill="FFFFFF"/>
          <w:lang w:val="en-GB" w:eastAsia="en-GB"/>
        </w:rPr>
        <w:t xml:space="preserve">Ponuđaču koji ne dostavi potvrde </w:t>
      </w:r>
      <w:proofErr w:type="gramStart"/>
      <w:r w:rsidRPr="00053B6E">
        <w:rPr>
          <w:rFonts w:ascii="Arial" w:hAnsi="Arial" w:cs="Arial"/>
          <w:shd w:val="clear" w:color="auto" w:fill="FFFFFF"/>
          <w:lang w:val="en-GB" w:eastAsia="en-GB"/>
        </w:rPr>
        <w:t>će</w:t>
      </w:r>
      <w:proofErr w:type="gramEnd"/>
      <w:r w:rsidRPr="00053B6E">
        <w:rPr>
          <w:rFonts w:ascii="Arial" w:hAnsi="Arial" w:cs="Arial"/>
          <w:shd w:val="clear" w:color="auto" w:fill="FFFFFF"/>
          <w:lang w:val="en-GB" w:eastAsia="en-GB"/>
        </w:rPr>
        <w:t xml:space="preserve"> po tom par</w:t>
      </w:r>
      <w:r>
        <w:rPr>
          <w:rFonts w:ascii="Arial" w:hAnsi="Arial" w:cs="Arial"/>
          <w:shd w:val="clear" w:color="auto" w:fill="FFFFFF"/>
          <w:lang w:val="en-GB" w:eastAsia="en-GB"/>
        </w:rPr>
        <w:t>ametru biti dodijeljeno 0 poena.</w:t>
      </w:r>
    </w:p>
    <w:p w:rsidR="002F7DCD" w:rsidRPr="0030257F" w:rsidRDefault="002F7DCD" w:rsidP="002F7DCD">
      <w:pPr>
        <w:keepNext/>
        <w:keepLines/>
        <w:numPr>
          <w:ilvl w:val="0"/>
          <w:numId w:val="5"/>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7" w:name="_Toc62730560"/>
      <w:r>
        <w:rPr>
          <w:rFonts w:ascii="Arial" w:hAnsi="Arial"/>
          <w:b/>
          <w:szCs w:val="32"/>
          <w:lang w:val="sr-Latn-ME"/>
        </w:rPr>
        <w:t>JEZIK PONUDE</w:t>
      </w:r>
      <w:bookmarkEnd w:id="7"/>
    </w:p>
    <w:p w:rsidR="002F7DCD" w:rsidRDefault="002F7DCD" w:rsidP="002F7DCD">
      <w:pPr>
        <w:jc w:val="both"/>
        <w:rPr>
          <w:rFonts w:ascii="Arial" w:hAnsi="Arial" w:cs="Arial"/>
          <w:color w:val="000000"/>
          <w:lang w:val="sr-Latn-ME"/>
        </w:rPr>
      </w:pPr>
      <w:r>
        <w:rPr>
          <w:rFonts w:ascii="Arial" w:hAnsi="Arial" w:cs="Arial"/>
          <w:color w:val="000000"/>
          <w:lang w:val="sr-Latn-ME"/>
        </w:rPr>
        <w:t>Ponuda se sačinjava na:</w:t>
      </w:r>
    </w:p>
    <w:p w:rsidR="002F7DCD" w:rsidRDefault="002F7DCD" w:rsidP="002F7DCD">
      <w:pPr>
        <w:jc w:val="both"/>
        <w:rPr>
          <w:rFonts w:ascii="Arial" w:hAnsi="Arial" w:cs="Arial"/>
          <w:b/>
          <w:bCs/>
          <w:color w:val="000000"/>
          <w:lang w:val="sr-Latn-ME"/>
        </w:rPr>
      </w:pPr>
    </w:p>
    <w:p w:rsidR="002F7DCD" w:rsidRPr="0030257F" w:rsidRDefault="002F7DCD" w:rsidP="002F7DCD">
      <w:pPr>
        <w:jc w:val="both"/>
        <w:rPr>
          <w:rFonts w:ascii="Arial" w:hAnsi="Arial" w:cs="Arial"/>
          <w:color w:val="000000"/>
          <w:lang w:val="sr-Latn-ME"/>
        </w:rPr>
      </w:pPr>
      <w:r w:rsidRPr="00A571CD">
        <w:rPr>
          <w:rFonts w:ascii="Arial" w:hAnsi="Arial" w:cs="Arial"/>
          <w:color w:val="000000"/>
          <w:lang w:val="sr-Latn-ME"/>
        </w:rPr>
        <w:sym w:font="Wingdings" w:char="F0FE"/>
      </w:r>
      <w:r w:rsidRPr="00A571CD">
        <w:rPr>
          <w:rFonts w:ascii="Arial" w:hAnsi="Arial" w:cs="Arial"/>
          <w:color w:val="000000"/>
          <w:lang w:val="sr-Latn-ME"/>
        </w:rPr>
        <w:t xml:space="preserve"> crnogorski jezik i drugi jezik koji je u službenoj upotrebi u Crnoj Gori, u skladu sa Ustavom i zakonom</w:t>
      </w: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rsidR="002F7DCD" w:rsidRDefault="002F7DCD" w:rsidP="002F7DCD">
      <w:pPr>
        <w:jc w:val="both"/>
        <w:rPr>
          <w:rFonts w:ascii="Arial" w:hAnsi="Arial" w:cs="Arial"/>
          <w:b/>
          <w:bCs/>
          <w:color w:val="000000"/>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lastRenderedPageBreak/>
        <w:t>Ponude se podnose pr</w:t>
      </w:r>
      <w:r w:rsidR="001047E6">
        <w:rPr>
          <w:rFonts w:ascii="Arial" w:hAnsi="Arial" w:cs="Arial"/>
          <w:color w:val="000000"/>
          <w:lang w:val="sr-Latn-ME"/>
        </w:rPr>
        <w:t>eko ESJN-a zaključno sa danom 10</w:t>
      </w:r>
      <w:r>
        <w:rPr>
          <w:rFonts w:ascii="Arial" w:hAnsi="Arial" w:cs="Arial"/>
          <w:color w:val="000000"/>
          <w:lang w:val="sr-Latn-ME"/>
        </w:rPr>
        <w:t>.05.2021. godine do 10:00 sati.</w:t>
      </w:r>
    </w:p>
    <w:p w:rsidR="002F7DCD" w:rsidRDefault="002F7DCD" w:rsidP="002F7DCD">
      <w:pPr>
        <w:jc w:val="both"/>
        <w:rPr>
          <w:rFonts w:ascii="Arial" w:hAnsi="Arial" w:cs="Arial"/>
          <w:b/>
          <w:bCs/>
          <w:i/>
          <w:iCs/>
          <w:color w:val="000000"/>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t>Otva</w:t>
      </w:r>
      <w:r w:rsidR="001047E6">
        <w:rPr>
          <w:rFonts w:ascii="Arial" w:hAnsi="Arial" w:cs="Arial"/>
          <w:color w:val="000000"/>
          <w:lang w:val="sr-Latn-ME"/>
        </w:rPr>
        <w:t>ranje ponuda održaće se dana  10</w:t>
      </w:r>
      <w:r>
        <w:rPr>
          <w:rFonts w:ascii="Arial" w:hAnsi="Arial" w:cs="Arial"/>
          <w:color w:val="000000"/>
          <w:lang w:val="sr-Latn-ME"/>
        </w:rPr>
        <w:t xml:space="preserve">.05.2021. godine u 10:00 sati. </w:t>
      </w:r>
    </w:p>
    <w:p w:rsidR="002F7DCD" w:rsidRDefault="002F7DCD" w:rsidP="002F7DCD">
      <w:pPr>
        <w:jc w:val="both"/>
        <w:rPr>
          <w:rFonts w:ascii="Arial" w:hAnsi="Arial" w:cs="Arial"/>
          <w:color w:val="000000"/>
          <w:lang w:val="sr-Latn-ME"/>
        </w:rPr>
      </w:pPr>
    </w:p>
    <w:p w:rsidR="002F7DCD" w:rsidRPr="00F77C06" w:rsidRDefault="002F7DCD" w:rsidP="002F7DCD">
      <w:pPr>
        <w:jc w:val="both"/>
        <w:rPr>
          <w:rFonts w:ascii="Arial" w:hAnsi="Arial" w:cs="Arial"/>
          <w:color w:val="000000"/>
          <w:lang w:val="en-GB" w:eastAsia="en-GB"/>
        </w:rPr>
      </w:pPr>
      <w:r w:rsidRPr="00F77C06">
        <w:rPr>
          <w:rFonts w:ascii="Arial" w:hAnsi="Arial" w:cs="Arial"/>
          <w:color w:val="000000"/>
          <w:lang w:val="en-GB" w:eastAsia="en-GB"/>
        </w:rPr>
        <w:sym w:font="Wingdings" w:char="F0FE"/>
      </w:r>
      <w:r w:rsidRPr="00F77C06">
        <w:rPr>
          <w:rFonts w:ascii="Arial" w:hAnsi="Arial" w:cs="Arial"/>
          <w:color w:val="000000"/>
          <w:lang w:val="en-GB" w:eastAsia="en-GB"/>
        </w:rPr>
        <w:t xml:space="preserve"> Dio ponude koje se ne dostavlja preko ESJN-a, </w:t>
      </w:r>
      <w:proofErr w:type="gramStart"/>
      <w:r w:rsidRPr="00F77C06">
        <w:rPr>
          <w:rFonts w:ascii="Arial" w:hAnsi="Arial" w:cs="Arial"/>
          <w:color w:val="000000"/>
          <w:lang w:val="en-GB" w:eastAsia="en-GB"/>
        </w:rPr>
        <w:t>a</w:t>
      </w:r>
      <w:proofErr w:type="gramEnd"/>
      <w:r w:rsidRPr="00F77C06">
        <w:rPr>
          <w:rFonts w:ascii="Arial" w:hAnsi="Arial" w:cs="Arial"/>
          <w:color w:val="000000"/>
          <w:lang w:val="en-GB" w:eastAsia="en-GB"/>
        </w:rPr>
        <w:t xml:space="preserve"> odnosi se na Garanciju ponude dostavlja se: </w:t>
      </w:r>
    </w:p>
    <w:p w:rsidR="002F7DCD" w:rsidRPr="00F77C06" w:rsidRDefault="002F7DCD" w:rsidP="002F7DCD">
      <w:pPr>
        <w:numPr>
          <w:ilvl w:val="0"/>
          <w:numId w:val="6"/>
        </w:numPr>
        <w:spacing w:before="96" w:after="200" w:line="276" w:lineRule="auto"/>
        <w:jc w:val="both"/>
        <w:rPr>
          <w:rFonts w:ascii="Arial" w:eastAsia="Calibri" w:hAnsi="Arial" w:cs="Arial"/>
          <w:color w:val="000000"/>
          <w:lang w:val="en-GB" w:eastAsia="en-GB"/>
        </w:rPr>
      </w:pPr>
      <w:r w:rsidRPr="00F77C06">
        <w:rPr>
          <w:rFonts w:ascii="Arial" w:eastAsia="Calibri" w:hAnsi="Arial" w:cs="Arial"/>
          <w:color w:val="000000"/>
          <w:lang w:val="en-GB" w:eastAsia="en-GB"/>
        </w:rPr>
        <w:t xml:space="preserve">neposrednom predajom na arhivi naručioca na adresi </w:t>
      </w:r>
      <w:r w:rsidRPr="00F77C06">
        <w:rPr>
          <w:rFonts w:ascii="Arial" w:eastAsiaTheme="minorEastAsia" w:hAnsi="Arial" w:cs="Arial"/>
          <w:color w:val="000000"/>
          <w:lang w:val="pl-PL" w:eastAsia="en-GB"/>
        </w:rPr>
        <w:t>Opština Budva,Trg Sunca br. 3, Budva, Građanski biro,</w:t>
      </w:r>
    </w:p>
    <w:p w:rsidR="002F7DCD" w:rsidRPr="00F77C06" w:rsidRDefault="002F7DCD" w:rsidP="002F7DCD">
      <w:pPr>
        <w:numPr>
          <w:ilvl w:val="0"/>
          <w:numId w:val="6"/>
        </w:numPr>
        <w:spacing w:before="96" w:after="200" w:line="276" w:lineRule="auto"/>
        <w:jc w:val="both"/>
        <w:rPr>
          <w:rFonts w:ascii="Arial" w:eastAsia="Calibri" w:hAnsi="Arial" w:cs="Arial"/>
          <w:color w:val="000000"/>
          <w:lang w:val="en-GB" w:eastAsia="en-GB"/>
        </w:rPr>
      </w:pPr>
      <w:r w:rsidRPr="00F77C06">
        <w:rPr>
          <w:rFonts w:ascii="Arial" w:eastAsia="Calibri" w:hAnsi="Arial" w:cs="Arial"/>
          <w:color w:val="000000"/>
          <w:lang w:val="en-GB" w:eastAsia="en-GB"/>
        </w:rPr>
        <w:t xml:space="preserve">preporučenom pošiljkom sa povratnicom na adresi </w:t>
      </w:r>
      <w:r w:rsidRPr="00F77C06">
        <w:rPr>
          <w:rFonts w:ascii="Arial" w:eastAsiaTheme="minorEastAsia" w:hAnsi="Arial" w:cs="Arial"/>
          <w:color w:val="000000"/>
          <w:lang w:val="pl-PL" w:eastAsia="en-GB"/>
        </w:rPr>
        <w:t xml:space="preserve">Opština Budva,Trg Sunca br. 3, Budva, </w:t>
      </w:r>
      <w:r w:rsidRPr="00F77C06">
        <w:rPr>
          <w:rFonts w:ascii="Arial" w:eastAsia="Calibri" w:hAnsi="Arial" w:cs="Arial"/>
          <w:color w:val="000000"/>
          <w:lang w:val="en-GB" w:eastAsia="en-GB"/>
        </w:rPr>
        <w:t>s tim što Garancija mora biti uručena od strane poštanskog operatora najkasnije do roka određenog za elektronsko podnošenje ponude,</w:t>
      </w:r>
    </w:p>
    <w:p w:rsidR="002F7DCD" w:rsidRDefault="002F7DCD" w:rsidP="002F7DCD">
      <w:pPr>
        <w:jc w:val="both"/>
        <w:rPr>
          <w:rFonts w:ascii="Arial" w:hAnsi="Arial" w:cs="Arial"/>
          <w:color w:val="000000"/>
          <w:lang w:val="sr-Latn-ME"/>
        </w:rPr>
      </w:pPr>
      <w:r>
        <w:rPr>
          <w:rFonts w:ascii="Arial" w:hAnsi="Arial" w:cs="Arial"/>
          <w:color w:val="000000"/>
          <w:lang w:val="sr-Latn-ME"/>
        </w:rPr>
        <w:t>radnim danima od 08:30 do 1</w:t>
      </w:r>
      <w:r w:rsidR="001047E6">
        <w:rPr>
          <w:rFonts w:ascii="Arial" w:hAnsi="Arial" w:cs="Arial"/>
          <w:color w:val="000000"/>
          <w:lang w:val="sr-Latn-ME"/>
        </w:rPr>
        <w:t>4:00 sati, zaključno sa danom 10</w:t>
      </w:r>
      <w:r>
        <w:rPr>
          <w:rFonts w:ascii="Arial" w:hAnsi="Arial" w:cs="Arial"/>
          <w:color w:val="000000"/>
          <w:lang w:val="sr-Latn-ME"/>
        </w:rPr>
        <w:t>.05.2021. godine do 10:00 sati.</w:t>
      </w:r>
    </w:p>
    <w:p w:rsidR="002F7DCD" w:rsidRDefault="002F7DCD" w:rsidP="002F7DCD">
      <w:pPr>
        <w:rPr>
          <w:rFonts w:ascii="Arial" w:hAnsi="Arial" w:cs="Arial"/>
          <w:i/>
          <w:iCs/>
          <w:color w:val="000000"/>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Razlozi hitnosti za skraćenje roka za podnošenje ponuda:</w:t>
      </w:r>
    </w:p>
    <w:p w:rsidR="002F7DCD" w:rsidRPr="00B263FA" w:rsidRDefault="00B263FA" w:rsidP="002F7DCD">
      <w:pPr>
        <w:jc w:val="both"/>
        <w:rPr>
          <w:rFonts w:ascii="Arial" w:eastAsia="Calibri" w:hAnsi="Arial" w:cs="Arial"/>
          <w:color w:val="000000"/>
          <w:lang w:val="sr-Latn-ME" w:eastAsia="en-GB"/>
        </w:rPr>
      </w:pPr>
      <w:bookmarkStart w:id="9" w:name="_GoBack"/>
      <w:r w:rsidRPr="00B263FA">
        <w:rPr>
          <w:rFonts w:ascii="Arial" w:eastAsia="Calibri" w:hAnsi="Arial" w:cs="Arial"/>
          <w:color w:val="000000"/>
          <w:lang w:val="sr-Latn-ME" w:eastAsia="en-GB"/>
        </w:rPr>
        <w:t xml:space="preserve">Cijeneći sve okolnosti koje su prouzrokovane aktuelnom pandemijom Corona virusa,  koje su za posledicu imale obustavljanje redovnih procesa rada i u značajnoj mjeri usporile realizaciju projekata za nesmetano funkcionisanje lokalnog stanovništva, naručilac pokreće otvoreni postupak javne nabavke u skladu sa članom 54 stav 4 ZJN i određuje kraći rok za podnošenje ponuda (ne kraći od 15 dana) od dana objavljivanja Tenderske dokumentacije, jer se radi o ponovljenom postupku, za koji u predhodnom pozivu nije </w:t>
      </w:r>
      <w:r w:rsidR="002029B1">
        <w:rPr>
          <w:rFonts w:ascii="Arial" w:eastAsia="Calibri" w:hAnsi="Arial" w:cs="Arial"/>
          <w:color w:val="000000"/>
          <w:lang w:val="sr-Latn-ME" w:eastAsia="en-GB"/>
        </w:rPr>
        <w:t>bilo zainteresovanih ponuđača. Razlozi za skr</w:t>
      </w:r>
      <w:r w:rsidRPr="00B263FA">
        <w:rPr>
          <w:rFonts w:ascii="Arial" w:eastAsia="Calibri" w:hAnsi="Arial" w:cs="Arial"/>
          <w:color w:val="000000"/>
          <w:lang w:val="sr-Latn-ME" w:eastAsia="en-GB"/>
        </w:rPr>
        <w:t xml:space="preserve">aćenje roka uslovljeni su hitnom pripremom predstojeće turističke sezone koja se ogleda prvenstveno u sanaciji i poboljšanju postojeće putne infrastrukture koja je na određenim dionicama u izuzetno lošem stanju, a nalazi se u užem gradskom jezgru. Kako se sezona izvođenja građevinskih radova na teritoriji naše opštine završava od 01. do 30. maja, u zavisnosti od zone, Naručilac smatra da je za izvođenje predmetnih radova neophodno skratiti rok za podnošenje ponuda, ali ne kraće od 15 dana, kako bi planirane radove okončao u rokovima u kojima je to dozvoljeno. Sama činjenica da je elektronski sistem javnih nabavki,  ESJN, koji je u funkciji od 01.01.2021. godine u  značajnoj mjeri olakšao i pojednostavio ponuđačima pripremu i podnošenje ponuda, naručilac smatra da skraćenje roka za podnošenje ponuda u skladu sa predhodno navedenim razlozima, neće značajno uticati na tržište ponuđača. </w:t>
      </w:r>
    </w:p>
    <w:p w:rsidR="002F7DCD" w:rsidRPr="00332F00"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10" w:name="_Toc62730562"/>
      <w:bookmarkEnd w:id="9"/>
      <w:r>
        <w:rPr>
          <w:rFonts w:ascii="Arial" w:hAnsi="Arial"/>
          <w:b/>
          <w:szCs w:val="32"/>
          <w:lang w:val="sr-Latn-ME"/>
        </w:rPr>
        <w:t>USLOVI ZA AKTIVIRANJE GARANCIJE PONUDE</w:t>
      </w:r>
      <w:r>
        <w:rPr>
          <w:vertAlign w:val="superscript"/>
        </w:rPr>
        <w:footnoteReference w:id="7"/>
      </w:r>
      <w:bookmarkEnd w:id="10"/>
    </w:p>
    <w:p w:rsidR="002F7DCD" w:rsidRDefault="002F7DCD" w:rsidP="002F7DCD">
      <w:pPr>
        <w:jc w:val="both"/>
        <w:rPr>
          <w:rFonts w:ascii="Arial" w:hAnsi="Arial" w:cs="Arial"/>
          <w:lang w:val="sr-Latn-ME"/>
        </w:rPr>
      </w:pPr>
      <w:r>
        <w:rPr>
          <w:rFonts w:ascii="Arial" w:hAnsi="Arial" w:cs="Arial"/>
          <w:lang w:val="sr-Latn-ME"/>
        </w:rPr>
        <w:t xml:space="preserve">Garancija ponude će se aktivirati ako ponuđač: </w:t>
      </w:r>
    </w:p>
    <w:p w:rsidR="002F7DCD" w:rsidRDefault="002F7DCD" w:rsidP="002F7DCD">
      <w:pPr>
        <w:jc w:val="both"/>
        <w:rPr>
          <w:rFonts w:ascii="Arial" w:hAnsi="Arial" w:cs="Arial"/>
          <w:lang w:val="sr-Latn-ME"/>
        </w:rPr>
      </w:pPr>
      <w:r>
        <w:rPr>
          <w:rFonts w:ascii="Arial" w:hAnsi="Arial" w:cs="Arial"/>
          <w:lang w:val="sr-Latn-ME"/>
        </w:rPr>
        <w:t xml:space="preserve">1) odustane od ponude u roku važenja ponude; </w:t>
      </w:r>
    </w:p>
    <w:p w:rsidR="002F7DCD" w:rsidRDefault="002F7DCD" w:rsidP="002F7DCD">
      <w:pPr>
        <w:jc w:val="both"/>
        <w:rPr>
          <w:rFonts w:ascii="Arial" w:hAnsi="Arial" w:cs="Arial"/>
          <w:lang w:val="sr-Latn-ME"/>
        </w:rPr>
      </w:pPr>
      <w:r>
        <w:rPr>
          <w:rFonts w:ascii="Arial" w:hAnsi="Arial" w:cs="Arial"/>
          <w:lang w:val="sr-Latn-ME"/>
        </w:rPr>
        <w:t xml:space="preserve">2) ne dostavi zahtijevane dokaze prije potpisivanja ugovora; </w:t>
      </w:r>
    </w:p>
    <w:p w:rsidR="002F7DCD" w:rsidRDefault="002F7DCD" w:rsidP="002F7DCD">
      <w:pPr>
        <w:jc w:val="both"/>
        <w:rPr>
          <w:rFonts w:ascii="Arial" w:hAnsi="Arial" w:cs="Arial"/>
          <w:lang w:val="sr-Latn-ME"/>
        </w:rPr>
      </w:pPr>
      <w:r>
        <w:rPr>
          <w:rFonts w:ascii="Arial" w:hAnsi="Arial" w:cs="Arial"/>
          <w:lang w:val="sr-Latn-ME"/>
        </w:rPr>
        <w:t xml:space="preserve">3) odbije da potpiše ugovor o javnoj nabavci ili okvirni sporazum; ili </w:t>
      </w:r>
    </w:p>
    <w:p w:rsidR="00794044" w:rsidRPr="00332F00" w:rsidRDefault="002F7DCD" w:rsidP="002F7DCD">
      <w:pPr>
        <w:jc w:val="both"/>
        <w:rPr>
          <w:rFonts w:ascii="Arial" w:hAnsi="Arial" w:cs="Arial"/>
          <w:lang w:val="sr-Latn-ME"/>
        </w:rPr>
      </w:pPr>
      <w:r>
        <w:rPr>
          <w:rFonts w:ascii="Arial" w:hAnsi="Arial" w:cs="Arial"/>
          <w:lang w:val="sr-Latn-ME"/>
        </w:rPr>
        <w:t>4) u izjavi privrednog subjekta navede netačne činjenice o ispunjenosti uslova iz člana 111 stav 4 Zakona o javnim nabavkama.</w:t>
      </w:r>
    </w:p>
    <w:p w:rsidR="002F7DCD" w:rsidRPr="00332F00"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11" w:name="_Toc62730563"/>
      <w:r>
        <w:rPr>
          <w:rFonts w:ascii="Arial" w:hAnsi="Arial"/>
          <w:b/>
          <w:szCs w:val="32"/>
          <w:lang w:val="sr-Latn-ME"/>
        </w:rPr>
        <w:lastRenderedPageBreak/>
        <w:t>TAJNOST PODATAKA</w:t>
      </w:r>
      <w:bookmarkEnd w:id="11"/>
    </w:p>
    <w:p w:rsidR="002F7DCD" w:rsidRDefault="002F7DCD" w:rsidP="002F7DCD">
      <w:pPr>
        <w:jc w:val="both"/>
        <w:rPr>
          <w:rFonts w:ascii="Arial" w:hAnsi="Arial" w:cs="Arial"/>
          <w:color w:val="000000"/>
          <w:lang w:val="sr-Latn-ME"/>
        </w:rPr>
      </w:pPr>
      <w:r>
        <w:rPr>
          <w:rFonts w:ascii="Arial" w:hAnsi="Arial" w:cs="Arial"/>
          <w:color w:val="000000"/>
          <w:lang w:val="sr-Latn-ME"/>
        </w:rPr>
        <w:t>Tenderska dokumentacija sadrži tajne podatke</w:t>
      </w:r>
    </w:p>
    <w:p w:rsidR="002F7DCD" w:rsidRDefault="002F7DCD" w:rsidP="002F7DCD">
      <w:pPr>
        <w:jc w:val="both"/>
        <w:rPr>
          <w:rFonts w:ascii="Arial" w:hAnsi="Arial" w:cs="Arial"/>
          <w:color w:val="000000"/>
          <w:lang w:val="sr-Latn-ME"/>
        </w:rPr>
      </w:pPr>
    </w:p>
    <w:p w:rsidR="002F7DCD" w:rsidRPr="006F3C5D" w:rsidRDefault="002F7DCD" w:rsidP="002F7DCD">
      <w:pPr>
        <w:jc w:val="both"/>
        <w:rPr>
          <w:rFonts w:ascii="Arial" w:hAnsi="Arial" w:cs="Arial"/>
          <w:b/>
          <w:color w:val="000000"/>
          <w:lang w:val="sr-Latn-ME"/>
        </w:rPr>
      </w:pPr>
      <w:r w:rsidRPr="006F3C5D">
        <w:rPr>
          <w:rFonts w:ascii="Arial" w:hAnsi="Arial" w:cs="Arial"/>
          <w:b/>
          <w:color w:val="000000"/>
          <w:lang w:val="sr-Latn-ME"/>
        </w:rPr>
        <w:sym w:font="Wingdings" w:char="F0FE"/>
      </w:r>
      <w:r w:rsidRPr="006F3C5D">
        <w:rPr>
          <w:rFonts w:ascii="Arial" w:hAnsi="Arial" w:cs="Arial"/>
          <w:b/>
          <w:color w:val="000000"/>
          <w:lang w:val="sr-Latn-ME"/>
        </w:rPr>
        <w:t xml:space="preserve"> ne</w:t>
      </w:r>
    </w:p>
    <w:p w:rsidR="002F7DCD" w:rsidRDefault="002F7DCD" w:rsidP="002F7DCD">
      <w:pPr>
        <w:jc w:val="both"/>
        <w:rPr>
          <w:rFonts w:ascii="Arial" w:hAnsi="Arial" w:cs="Arial"/>
          <w:b/>
          <w:bCs/>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da</w:t>
      </w:r>
    </w:p>
    <w:p w:rsidR="002F7DCD" w:rsidRDefault="002F7DCD" w:rsidP="002F7DCD">
      <w:pPr>
        <w:jc w:val="both"/>
        <w:rPr>
          <w:rFonts w:ascii="Arial" w:hAnsi="Arial" w:cs="Arial"/>
          <w:color w:val="000000"/>
          <w:lang w:val="sr-Latn-ME"/>
        </w:rPr>
      </w:pPr>
    </w:p>
    <w:p w:rsidR="002F7DCD" w:rsidRDefault="002F7DCD" w:rsidP="002F7DCD">
      <w:pPr>
        <w:jc w:val="both"/>
        <w:rPr>
          <w:rFonts w:ascii="Arial" w:hAnsi="Arial" w:cs="Arial"/>
          <w:lang w:val="sr-Latn-ME"/>
        </w:rPr>
      </w:pPr>
      <w:r>
        <w:rPr>
          <w:rFonts w:ascii="Arial" w:hAnsi="Arial" w:cs="Arial"/>
          <w:color w:val="000000"/>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szCs w:val="32"/>
          <w:lang w:val="sr-Latn-ME"/>
        </w:rPr>
      </w:pPr>
      <w:bookmarkStart w:id="12" w:name="_Toc62730564"/>
      <w:r>
        <w:rPr>
          <w:rFonts w:ascii="Arial" w:hAnsi="Arial"/>
          <w:b/>
          <w:szCs w:val="32"/>
          <w:lang w:val="sr-Latn-ME"/>
        </w:rPr>
        <w:t>UPUTSTVO ZA SAČINJAVANJE PONUDE</w:t>
      </w:r>
      <w:bookmarkEnd w:id="12"/>
    </w:p>
    <w:p w:rsidR="002F7DCD" w:rsidRDefault="002F7DCD" w:rsidP="002F7DCD">
      <w:pPr>
        <w:rPr>
          <w:rFonts w:ascii="Arial" w:hAnsi="Arial" w:cs="Arial"/>
          <w:lang w:val="sr-Latn-ME"/>
        </w:rPr>
      </w:pPr>
    </w:p>
    <w:p w:rsidR="002F7DCD" w:rsidRDefault="002F7DCD" w:rsidP="002F7DCD">
      <w:pPr>
        <w:jc w:val="both"/>
        <w:rPr>
          <w:rFonts w:ascii="Arial" w:hAnsi="Arial" w:cs="Arial"/>
          <w:lang w:val="sr-Latn-ME"/>
        </w:rPr>
      </w:pPr>
      <w:r>
        <w:rPr>
          <w:rFonts w:ascii="Arial" w:hAnsi="Arial" w:cs="Arial"/>
          <w:lang w:val="sr-Latn-ME"/>
        </w:rPr>
        <w:t xml:space="preserve">Ponude se sačinjava u ESJN u skladu sa tenderskom dokumentacijom i važećim Pravilnikom o sadržaju ponude i uputstvu za sačinjavanje i podnošenje ponude. </w:t>
      </w:r>
    </w:p>
    <w:p w:rsidR="002F7DCD" w:rsidRDefault="002F7DCD" w:rsidP="002F7DCD">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2F7DCD" w:rsidRDefault="002F7DCD" w:rsidP="002F7DCD">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2F7DCD" w:rsidRDefault="002F7DCD" w:rsidP="002F7DCD">
      <w:pPr>
        <w:jc w:val="both"/>
        <w:rPr>
          <w:rFonts w:ascii="Arial" w:hAnsi="Arial" w:cs="Arial"/>
          <w:b/>
          <w:bCs/>
          <w:color w:val="000000"/>
          <w:lang w:val="sr-Latn-ME"/>
        </w:rPr>
      </w:pP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b/>
          <w:szCs w:val="32"/>
          <w:lang w:val="sr-Latn-ME"/>
        </w:rPr>
      </w:pPr>
      <w:bookmarkStart w:id="13" w:name="_Toc62730565"/>
      <w:r>
        <w:rPr>
          <w:rFonts w:ascii="Arial" w:hAnsi="Arial"/>
          <w:b/>
          <w:szCs w:val="32"/>
          <w:lang w:val="sr-Latn-ME"/>
        </w:rPr>
        <w:t>NAČIN ZAKLJUČIVANJA I IZMJENE UGOVORA O JAVNOJ NABAVCI</w:t>
      </w:r>
      <w:bookmarkEnd w:id="13"/>
    </w:p>
    <w:p w:rsidR="002F7DCD" w:rsidRDefault="002F7DCD" w:rsidP="002F7DCD">
      <w:pPr>
        <w:jc w:val="both"/>
        <w:rPr>
          <w:rFonts w:ascii="Arial" w:hAnsi="Arial" w:cs="Arial"/>
          <w:i/>
          <w:lang w:val="sr-Latn-ME"/>
        </w:rPr>
      </w:pPr>
    </w:p>
    <w:p w:rsidR="002F7DCD" w:rsidRDefault="002F7DCD" w:rsidP="002F7DCD">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2F7DCD" w:rsidRDefault="002F7DCD" w:rsidP="002F7DCD">
      <w:pPr>
        <w:jc w:val="both"/>
        <w:rPr>
          <w:rFonts w:ascii="Arial" w:hAnsi="Arial" w:cs="Arial"/>
          <w:lang w:val="sr-Latn-ME"/>
        </w:rPr>
      </w:pPr>
    </w:p>
    <w:p w:rsidR="002F7DCD" w:rsidRDefault="002F7DCD" w:rsidP="002F7DCD">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2F7DCD" w:rsidRDefault="002F7DCD" w:rsidP="002F7DCD">
      <w:pPr>
        <w:jc w:val="both"/>
        <w:rPr>
          <w:rFonts w:ascii="Arial" w:hAnsi="Arial" w:cs="Arial"/>
          <w:lang w:val="sr-Latn-ME"/>
        </w:rPr>
      </w:pPr>
    </w:p>
    <w:p w:rsidR="002F7DCD" w:rsidRDefault="002F7DCD" w:rsidP="002F7DCD">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8"/>
      </w:r>
    </w:p>
    <w:p w:rsidR="002F7DCD" w:rsidRDefault="002F7DCD" w:rsidP="002F7DCD">
      <w:pPr>
        <w:jc w:val="both"/>
        <w:rPr>
          <w:rFonts w:ascii="Arial" w:hAnsi="Arial" w:cs="Arial"/>
          <w:color w:val="000000"/>
          <w:lang w:val="sr-Latn-ME"/>
        </w:rPr>
      </w:pPr>
    </w:p>
    <w:p w:rsidR="002F7DCD" w:rsidRDefault="002F7DCD" w:rsidP="002F7DCD">
      <w:pPr>
        <w:jc w:val="both"/>
        <w:rPr>
          <w:rFonts w:ascii="Arial" w:hAnsi="Arial" w:cs="Arial"/>
          <w:color w:val="000000"/>
        </w:rPr>
      </w:pPr>
      <w:r w:rsidRPr="009E36AD">
        <w:rPr>
          <w:rFonts w:ascii="Arial" w:hAnsi="Arial" w:cs="Arial"/>
          <w:color w:val="000000"/>
          <w:lang w:val="pl-PL"/>
        </w:rPr>
        <w:t>Ako se radovi koji su predmet ugovora ne mogu završiti u ugovorenom roku iz razloga koji nijesu rezultat krivice izvodjača,</w:t>
      </w:r>
      <w:r w:rsidRPr="009E36AD">
        <w:rPr>
          <w:rFonts w:ascii="Arial" w:hAnsi="Arial" w:cs="Arial"/>
          <w:color w:val="000000"/>
        </w:rPr>
        <w:t xml:space="preserve"> kao i zbog neriješenih imovinskih odnosa i privremene obustave radova na građenju objekta od strane nadležnog organa,</w:t>
      </w:r>
      <w:r w:rsidRPr="009E36AD">
        <w:rPr>
          <w:rFonts w:ascii="Arial" w:hAnsi="Arial" w:cs="Arial"/>
          <w:color w:val="000000"/>
          <w:lang w:val="pl-PL"/>
        </w:rPr>
        <w:t xml:space="preserve"> Izvodjač je dužan da nastavi sa izvodjenjem radova sve do </w:t>
      </w:r>
      <w:r w:rsidRPr="009E36AD">
        <w:rPr>
          <w:rFonts w:ascii="Arial" w:hAnsi="Arial" w:cs="Arial"/>
          <w:color w:val="000000"/>
        </w:rPr>
        <w:t xml:space="preserve">dobijanja pozitivnog mišljenja nadzornog organa. </w:t>
      </w:r>
    </w:p>
    <w:p w:rsidR="002F7DCD" w:rsidRDefault="002F7DCD" w:rsidP="002F7DCD">
      <w:pPr>
        <w:jc w:val="both"/>
        <w:rPr>
          <w:rFonts w:ascii="Arial" w:hAnsi="Arial" w:cs="Arial"/>
          <w:color w:val="000000"/>
        </w:rPr>
      </w:pPr>
    </w:p>
    <w:p w:rsidR="002F7DCD" w:rsidRPr="00C417E9" w:rsidRDefault="002F7DCD" w:rsidP="002F7DCD">
      <w:pPr>
        <w:jc w:val="both"/>
        <w:rPr>
          <w:rFonts w:ascii="Arial" w:hAnsi="Arial" w:cs="Arial"/>
          <w:color w:val="000000"/>
          <w:lang w:val="sl-SI"/>
        </w:rPr>
      </w:pPr>
      <w:r w:rsidRPr="00C417E9">
        <w:rPr>
          <w:rFonts w:ascii="Arial" w:hAnsi="Arial" w:cs="Arial"/>
          <w:color w:val="000000"/>
          <w:lang w:val="sl-SI"/>
        </w:rPr>
        <w:t>Ugovorne strane su saglasne da u postupku izvođenja radova, na zahtjev Naručioca, može doći do promjene količina po pojedinim pozicijama, s tim da ukupna vrijednost javne nabavke ne prelazi ugovoreni iznos iz ponude.</w:t>
      </w:r>
    </w:p>
    <w:p w:rsidR="002F7DCD" w:rsidRPr="00C417E9" w:rsidRDefault="002F7DCD" w:rsidP="002F7DCD">
      <w:pPr>
        <w:jc w:val="both"/>
        <w:rPr>
          <w:rFonts w:ascii="Arial" w:hAnsi="Arial" w:cs="Arial"/>
          <w:color w:val="000000"/>
          <w:lang w:val="sl-SI"/>
        </w:rPr>
      </w:pPr>
    </w:p>
    <w:p w:rsidR="002F7DCD" w:rsidRPr="00C417E9" w:rsidRDefault="002F7DCD" w:rsidP="002F7DCD">
      <w:pPr>
        <w:jc w:val="both"/>
        <w:rPr>
          <w:rFonts w:ascii="Arial" w:hAnsi="Arial" w:cs="Arial"/>
          <w:color w:val="000000"/>
          <w:lang w:val="sl-SI"/>
        </w:rPr>
      </w:pPr>
      <w:r w:rsidRPr="00C417E9">
        <w:rPr>
          <w:rFonts w:ascii="Arial" w:hAnsi="Arial" w:cs="Arial"/>
          <w:color w:val="000000"/>
          <w:lang w:val="sl-SI"/>
        </w:rPr>
        <w:t>Organizacija, odabir, planiranje deponije i uređenje na deponiji nakon odvoza i transporta i odlaganja viška materijala sa gradilišta obezbjeđuje I</w:t>
      </w:r>
      <w:r>
        <w:rPr>
          <w:rFonts w:ascii="Arial" w:hAnsi="Arial" w:cs="Arial"/>
          <w:color w:val="000000"/>
          <w:lang w:val="sl-SI"/>
        </w:rPr>
        <w:t>zvođač</w:t>
      </w:r>
      <w:r w:rsidRPr="00C417E9">
        <w:rPr>
          <w:rFonts w:ascii="Arial" w:hAnsi="Arial" w:cs="Arial"/>
          <w:color w:val="000000"/>
          <w:lang w:val="sl-SI"/>
        </w:rPr>
        <w:t>.</w:t>
      </w:r>
    </w:p>
    <w:p w:rsidR="002F7DCD" w:rsidRDefault="002F7DCD" w:rsidP="002F7DCD">
      <w:pPr>
        <w:jc w:val="both"/>
        <w:rPr>
          <w:rFonts w:ascii="Arial" w:hAnsi="Arial" w:cs="Arial"/>
          <w:color w:val="000000"/>
          <w:lang w:val="sr-Latn-ME"/>
        </w:rPr>
      </w:pPr>
    </w:p>
    <w:p w:rsidR="002F7DCD" w:rsidRPr="009E36AD" w:rsidRDefault="002F7DCD" w:rsidP="002F7DCD">
      <w:pPr>
        <w:autoSpaceDE w:val="0"/>
        <w:autoSpaceDN w:val="0"/>
        <w:adjustRightInd w:val="0"/>
        <w:jc w:val="both"/>
        <w:rPr>
          <w:rFonts w:ascii="Arial" w:eastAsia="Calibri" w:hAnsi="Arial" w:cs="Arial"/>
        </w:rPr>
      </w:pPr>
      <w:r w:rsidRPr="009E36AD">
        <w:rPr>
          <w:rFonts w:ascii="Arial" w:eastAsia="Calibri" w:hAnsi="Arial" w:cs="Arial"/>
        </w:rPr>
        <w:t>Naručilac je dužan da:</w:t>
      </w:r>
    </w:p>
    <w:p w:rsidR="002F7DCD" w:rsidRPr="009E36AD" w:rsidRDefault="002F7DCD" w:rsidP="002F7DCD">
      <w:pPr>
        <w:numPr>
          <w:ilvl w:val="0"/>
          <w:numId w:val="8"/>
        </w:numPr>
        <w:autoSpaceDE w:val="0"/>
        <w:autoSpaceDN w:val="0"/>
        <w:adjustRightInd w:val="0"/>
        <w:jc w:val="both"/>
        <w:rPr>
          <w:rFonts w:ascii="Arial" w:eastAsia="Calibri" w:hAnsi="Arial" w:cs="Arial"/>
        </w:rPr>
      </w:pPr>
      <w:r w:rsidRPr="009E36AD">
        <w:rPr>
          <w:rFonts w:ascii="Arial" w:eastAsia="Calibri" w:hAnsi="Arial" w:cs="Arial"/>
        </w:rPr>
        <w:t>blagovremeno, pisanim putem, obavijesti Izvođača o danu početka izvođenja radova koji su predmet ovog Ugovora, a najkasnije tri dana prije početka izvođenja ovih radova;</w:t>
      </w:r>
    </w:p>
    <w:p w:rsidR="002F7DCD" w:rsidRPr="009E36AD" w:rsidRDefault="002F7DCD" w:rsidP="002F7DCD">
      <w:pPr>
        <w:numPr>
          <w:ilvl w:val="0"/>
          <w:numId w:val="8"/>
        </w:numPr>
        <w:autoSpaceDE w:val="0"/>
        <w:autoSpaceDN w:val="0"/>
        <w:adjustRightInd w:val="0"/>
        <w:jc w:val="both"/>
        <w:rPr>
          <w:rFonts w:ascii="Arial" w:eastAsia="Calibri" w:hAnsi="Arial" w:cs="Arial"/>
        </w:rPr>
      </w:pPr>
      <w:r w:rsidRPr="009E36AD">
        <w:rPr>
          <w:rFonts w:ascii="Arial" w:eastAsia="Calibri" w:hAnsi="Arial" w:cs="Arial"/>
        </w:rPr>
        <w:t>preda Izvodjaču tehničku dokumentaciju potrebnu za izvodjenje predmetnih radova;</w:t>
      </w:r>
    </w:p>
    <w:p w:rsidR="002F7DCD" w:rsidRPr="009E36AD" w:rsidRDefault="00AA31C3" w:rsidP="002F7DCD">
      <w:pPr>
        <w:numPr>
          <w:ilvl w:val="0"/>
          <w:numId w:val="8"/>
        </w:numPr>
        <w:autoSpaceDE w:val="0"/>
        <w:autoSpaceDN w:val="0"/>
        <w:adjustRightInd w:val="0"/>
        <w:jc w:val="both"/>
        <w:rPr>
          <w:rFonts w:ascii="Arial" w:eastAsia="Calibri" w:hAnsi="Arial" w:cs="Arial"/>
        </w:rPr>
      </w:pPr>
      <w:proofErr w:type="gramStart"/>
      <w:r>
        <w:rPr>
          <w:rFonts w:ascii="Arial" w:eastAsia="Calibri" w:hAnsi="Arial" w:cs="Arial"/>
        </w:rPr>
        <w:t>blagovremeno</w:t>
      </w:r>
      <w:proofErr w:type="gramEnd"/>
      <w:r>
        <w:rPr>
          <w:rFonts w:ascii="Arial" w:eastAsia="Calibri" w:hAnsi="Arial" w:cs="Arial"/>
        </w:rPr>
        <w:t xml:space="preserve">, </w:t>
      </w:r>
      <w:r w:rsidR="002F7DCD" w:rsidRPr="009E36AD">
        <w:rPr>
          <w:rFonts w:ascii="Arial" w:eastAsia="Calibri" w:hAnsi="Arial" w:cs="Arial"/>
        </w:rPr>
        <w:t xml:space="preserve">ovjerene </w:t>
      </w:r>
      <w:r w:rsidR="000F1F19">
        <w:rPr>
          <w:rFonts w:ascii="Arial" w:eastAsia="Calibri" w:hAnsi="Arial" w:cs="Arial"/>
        </w:rPr>
        <w:t xml:space="preserve">privremene i okončanu </w:t>
      </w:r>
      <w:r>
        <w:rPr>
          <w:rFonts w:ascii="Arial" w:eastAsia="Calibri" w:hAnsi="Arial" w:cs="Arial"/>
        </w:rPr>
        <w:t>od stručnog nadzora situacije</w:t>
      </w:r>
      <w:r w:rsidR="002F7DCD" w:rsidRPr="009E36AD">
        <w:rPr>
          <w:rFonts w:ascii="Arial" w:eastAsia="Calibri" w:hAnsi="Arial" w:cs="Arial"/>
        </w:rPr>
        <w:t>, dostavi Naručiocu, koji će  po istim izvršiti plaćanje u ugovorenom roku.</w:t>
      </w:r>
    </w:p>
    <w:p w:rsidR="002F7DCD" w:rsidRPr="006F3C5D" w:rsidRDefault="002F7DCD" w:rsidP="002F7DCD">
      <w:pPr>
        <w:autoSpaceDE w:val="0"/>
        <w:autoSpaceDN w:val="0"/>
        <w:adjustRightInd w:val="0"/>
        <w:jc w:val="both"/>
        <w:rPr>
          <w:rFonts w:ascii="Arial" w:eastAsia="Calibri" w:hAnsi="Arial" w:cs="Arial"/>
          <w:color w:val="FF0000"/>
        </w:rPr>
      </w:pPr>
    </w:p>
    <w:p w:rsidR="002F7DCD" w:rsidRPr="00C417E9" w:rsidRDefault="002F7DCD" w:rsidP="002F7DCD">
      <w:pPr>
        <w:autoSpaceDE w:val="0"/>
        <w:autoSpaceDN w:val="0"/>
        <w:adjustRightInd w:val="0"/>
        <w:jc w:val="both"/>
        <w:rPr>
          <w:rFonts w:ascii="Arial" w:eastAsia="Calibri" w:hAnsi="Arial" w:cs="Arial"/>
          <w:lang w:val="sr-Latn-ME"/>
        </w:rPr>
      </w:pPr>
      <w:r w:rsidRPr="00C417E9">
        <w:rPr>
          <w:rFonts w:ascii="Arial" w:eastAsia="Calibri" w:hAnsi="Arial" w:cs="Arial"/>
          <w:lang w:val="sr-Latn-ME"/>
        </w:rPr>
        <w:t>Izvodjač je dužan da:</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ugovorene radove vrši svakodnevno u odnosu na faze i vrstu radova koji se izvode;</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ugovorene radove vrši u obimu i na način koji je ponudio, u skladu sa tehničkom specifikacijom iz Tenderske dokumentacije;</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CS"/>
        </w:rPr>
        <w:t>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dostavi potrebnu atestnu dokumentaciju u toku izvođenja radova, i to za sav materijal i opremu prije ugradnje, a za izvedene radove nakon završetka istih;</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l-SI"/>
        </w:rPr>
        <w:t>u roku od 3 dana od dana potpisivanja ugovora dostavi dinamički plan izvodjenja radova sa potpunim tehničkim podacima  i u skladu sa ugovorenim rokom izvršenja  iz Ugovora;</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pl-PL"/>
        </w:rPr>
        <w:t>o</w:t>
      </w:r>
      <w:r w:rsidRPr="00C417E9">
        <w:rPr>
          <w:rFonts w:ascii="Arial" w:eastAsia="Calibri" w:hAnsi="Arial" w:cs="Arial"/>
          <w:lang w:val="sr-Latn-ME"/>
        </w:rPr>
        <w:t>rganizaciju i priključenje gradilišta na instalacije elektri</w:t>
      </w:r>
      <w:r w:rsidR="00AA31C3">
        <w:rPr>
          <w:rFonts w:ascii="Arial" w:eastAsia="Calibri" w:hAnsi="Arial" w:cs="Arial"/>
          <w:lang w:val="sr-Latn-ME"/>
        </w:rPr>
        <w:t>ke, vodovoda, kanalizacije, PTT</w:t>
      </w:r>
      <w:r w:rsidRPr="00C417E9">
        <w:rPr>
          <w:rFonts w:ascii="Arial" w:eastAsia="Calibri" w:hAnsi="Arial" w:cs="Arial"/>
          <w:lang w:val="sr-Latn-ME"/>
        </w:rPr>
        <w:t>, kao i  sve potrebne radnje i opremu neophodne za nesmetano izvođenje radova i organizaciju gradilišta u skladu sa zakonom i propisima i priključenje na putnu mrežu, Izvođač obezbijedi sam i o svom trošku,</w:t>
      </w:r>
    </w:p>
    <w:p w:rsidR="002F7DCD" w:rsidRPr="00C417E9"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u vezi sa gradjenjem objekta koji je predmet ovog ugovora, uredno i po propisima vodi propisanu gradilišnu dokumentaciju;</w:t>
      </w:r>
    </w:p>
    <w:p w:rsidR="002F7DCD" w:rsidRPr="00AA31C3" w:rsidRDefault="002F7DCD" w:rsidP="002F7DCD">
      <w:pPr>
        <w:numPr>
          <w:ilvl w:val="0"/>
          <w:numId w:val="9"/>
        </w:numPr>
        <w:autoSpaceDE w:val="0"/>
        <w:autoSpaceDN w:val="0"/>
        <w:adjustRightInd w:val="0"/>
        <w:jc w:val="both"/>
        <w:rPr>
          <w:rFonts w:ascii="Arial" w:eastAsia="Calibri" w:hAnsi="Arial" w:cs="Arial"/>
          <w:lang w:val="sr-Latn-ME"/>
        </w:rPr>
      </w:pPr>
      <w:r w:rsidRPr="00C417E9">
        <w:rPr>
          <w:rFonts w:ascii="Arial" w:eastAsia="Calibri" w:hAnsi="Arial" w:cs="Arial"/>
          <w:lang w:val="sr-Latn-ME"/>
        </w:rPr>
        <w:t>vrši druge obaveze predviđene ovim ugovorom.</w:t>
      </w:r>
    </w:p>
    <w:p w:rsidR="00F95A67" w:rsidRDefault="00F95A67" w:rsidP="002F7DCD">
      <w:pPr>
        <w:autoSpaceDE w:val="0"/>
        <w:autoSpaceDN w:val="0"/>
        <w:adjustRightInd w:val="0"/>
        <w:jc w:val="both"/>
        <w:rPr>
          <w:rFonts w:ascii="Arial" w:eastAsia="Calibri" w:hAnsi="Arial" w:cs="Arial"/>
          <w:lang w:val="sr-Latn-ME"/>
        </w:rPr>
      </w:pPr>
    </w:p>
    <w:p w:rsidR="002F7DCD" w:rsidRPr="00C417E9" w:rsidRDefault="002F7DCD" w:rsidP="002F7DCD">
      <w:pPr>
        <w:autoSpaceDE w:val="0"/>
        <w:autoSpaceDN w:val="0"/>
        <w:adjustRightInd w:val="0"/>
        <w:jc w:val="both"/>
        <w:rPr>
          <w:rFonts w:ascii="Arial" w:eastAsia="Calibri" w:hAnsi="Arial" w:cs="Arial"/>
          <w:lang w:val="sr-Latn-ME"/>
        </w:rPr>
      </w:pPr>
      <w:r w:rsidRPr="00C417E9">
        <w:rPr>
          <w:rFonts w:ascii="Arial" w:eastAsia="Calibri" w:hAnsi="Arial" w:cs="Arial"/>
          <w:lang w:val="sr-Latn-ME"/>
        </w:rPr>
        <w:lastRenderedPageBreak/>
        <w:t>I</w:t>
      </w:r>
      <w:r>
        <w:rPr>
          <w:rFonts w:ascii="Arial" w:eastAsia="Calibri" w:hAnsi="Arial" w:cs="Arial"/>
          <w:lang w:val="sr-Latn-ME"/>
        </w:rPr>
        <w:t>zvođač</w:t>
      </w:r>
      <w:r w:rsidRPr="00C417E9">
        <w:rPr>
          <w:rFonts w:ascii="Arial" w:eastAsia="Calibri" w:hAnsi="Arial" w:cs="Arial"/>
          <w:lang w:val="sr-Latn-ME"/>
        </w:rPr>
        <w:t xml:space="preserve"> je dužan da prije uvođenja u posao dostavi Naručiocu Rješenje o imenovanju ovlašćenih inženjera u skladu sa Zakonom o planiranju prostora i izgradnji objekata. I</w:t>
      </w:r>
      <w:r>
        <w:rPr>
          <w:rFonts w:ascii="Arial" w:eastAsia="Calibri" w:hAnsi="Arial" w:cs="Arial"/>
          <w:lang w:val="sr-Latn-ME"/>
        </w:rPr>
        <w:t>zvođač</w:t>
      </w:r>
      <w:r w:rsidRPr="00C417E9">
        <w:rPr>
          <w:rFonts w:ascii="Arial" w:eastAsia="Calibri" w:hAnsi="Arial" w:cs="Arial"/>
          <w:lang w:val="sr-Latn-ME"/>
        </w:rPr>
        <w:t xml:space="preserve"> je dužan da imenovanje ovlašćenih inženjera izvrši u skladu sa kvalifikacijama rukovodećih lica i posebno kvalifikacijama lica koja su odgovorna za izvođenje konkretnih radova, dostavljenih Ponudom.</w:t>
      </w:r>
    </w:p>
    <w:p w:rsidR="002F7DCD" w:rsidRPr="00C417E9" w:rsidRDefault="002F7DCD" w:rsidP="002F7DCD">
      <w:pPr>
        <w:autoSpaceDE w:val="0"/>
        <w:autoSpaceDN w:val="0"/>
        <w:adjustRightInd w:val="0"/>
        <w:jc w:val="both"/>
        <w:rPr>
          <w:rFonts w:ascii="Arial" w:eastAsia="Calibri" w:hAnsi="Arial" w:cs="Arial"/>
          <w:lang w:val="sr-Latn-ME"/>
        </w:rPr>
      </w:pPr>
      <w:r w:rsidRPr="00C417E9">
        <w:rPr>
          <w:rFonts w:ascii="Arial" w:eastAsia="Calibri" w:hAnsi="Arial" w:cs="Arial"/>
          <w:lang w:val="sr-Latn-ME"/>
        </w:rPr>
        <w:t>Do promjene ovlašćenog inženjera u odnosu na imenovanje dostavljeno u ponudi može doći samo za slučaj nastupanja okolnosti na koje I</w:t>
      </w:r>
      <w:r>
        <w:rPr>
          <w:rFonts w:ascii="Arial" w:eastAsia="Calibri" w:hAnsi="Arial" w:cs="Arial"/>
          <w:lang w:val="sr-Latn-ME"/>
        </w:rPr>
        <w:t>zvođač</w:t>
      </w:r>
      <w:r w:rsidRPr="00C417E9">
        <w:rPr>
          <w:rFonts w:ascii="Arial" w:eastAsia="Calibri" w:hAnsi="Arial" w:cs="Arial"/>
          <w:lang w:val="sr-Latn-ME"/>
        </w:rPr>
        <w:t xml:space="preserve"> nije mogao da utiče i uz saglasnost N</w:t>
      </w:r>
      <w:r>
        <w:rPr>
          <w:rFonts w:ascii="Arial" w:eastAsia="Calibri" w:hAnsi="Arial" w:cs="Arial"/>
          <w:lang w:val="sr-Latn-ME"/>
        </w:rPr>
        <w:t>aručioca</w:t>
      </w:r>
      <w:r w:rsidRPr="00C417E9">
        <w:rPr>
          <w:rFonts w:ascii="Arial" w:eastAsia="Calibri" w:hAnsi="Arial" w:cs="Arial"/>
          <w:lang w:val="sr-Latn-ME"/>
        </w:rPr>
        <w:t>.</w:t>
      </w:r>
    </w:p>
    <w:p w:rsidR="002F7DCD" w:rsidRPr="00C417E9" w:rsidRDefault="002F7DCD" w:rsidP="002F7DCD">
      <w:pPr>
        <w:autoSpaceDE w:val="0"/>
        <w:autoSpaceDN w:val="0"/>
        <w:adjustRightInd w:val="0"/>
        <w:jc w:val="both"/>
        <w:rPr>
          <w:rFonts w:ascii="Arial" w:eastAsia="Calibri" w:hAnsi="Arial" w:cs="Arial"/>
          <w:lang w:val="sr-Latn-ME"/>
        </w:rPr>
      </w:pPr>
      <w:r w:rsidRPr="00C417E9">
        <w:rPr>
          <w:rFonts w:ascii="Arial" w:eastAsia="Calibri" w:hAnsi="Arial" w:cs="Arial"/>
          <w:lang w:val="sr-Latn-ME"/>
        </w:rPr>
        <w:t>Predložena zamjena ovlašćenog inženjera mora da ispunjava minimum kvalifikacija inženjera koji se zamjenjuje.</w:t>
      </w:r>
    </w:p>
    <w:p w:rsidR="002F7DCD" w:rsidRPr="00C417E9" w:rsidRDefault="002F7DCD" w:rsidP="002F7DCD">
      <w:pPr>
        <w:autoSpaceDE w:val="0"/>
        <w:autoSpaceDN w:val="0"/>
        <w:adjustRightInd w:val="0"/>
        <w:jc w:val="both"/>
        <w:rPr>
          <w:rFonts w:ascii="Arial" w:eastAsia="Calibri" w:hAnsi="Arial" w:cs="Arial"/>
          <w:lang w:val="sr-Latn-ME"/>
        </w:rPr>
      </w:pPr>
      <w:r w:rsidRPr="00C417E9">
        <w:rPr>
          <w:rFonts w:ascii="Arial" w:eastAsia="Calibri" w:hAnsi="Arial" w:cs="Arial"/>
          <w:lang w:val="sr-Latn-ME"/>
        </w:rPr>
        <w:t>Ako Izvođač ne imenuje ovlašćene inženjere u skladu sa zahtjevima iz prethodna tri  stava, Naručilac će aktivirati garanciju za dobro izvršenje ugovora i jednostrano raskinuti ugovor.</w:t>
      </w:r>
    </w:p>
    <w:p w:rsidR="002F7DCD" w:rsidRDefault="002F7DCD" w:rsidP="002F7DCD">
      <w:pPr>
        <w:autoSpaceDE w:val="0"/>
        <w:autoSpaceDN w:val="0"/>
        <w:adjustRightInd w:val="0"/>
        <w:jc w:val="both"/>
        <w:rPr>
          <w:rFonts w:eastAsia="Calibri"/>
          <w:b/>
        </w:rPr>
      </w:pPr>
    </w:p>
    <w:p w:rsidR="00AA31C3" w:rsidRDefault="00AA31C3" w:rsidP="00AA31C3">
      <w:pPr>
        <w:autoSpaceDE w:val="0"/>
        <w:autoSpaceDN w:val="0"/>
        <w:adjustRightInd w:val="0"/>
        <w:jc w:val="both"/>
        <w:rPr>
          <w:rFonts w:ascii="Arial" w:eastAsia="Calibri" w:hAnsi="Arial" w:cs="Arial"/>
        </w:rPr>
      </w:pPr>
      <w:r>
        <w:rPr>
          <w:rFonts w:ascii="Arial" w:eastAsia="Calibri" w:hAnsi="Arial" w:cs="Arial"/>
        </w:rPr>
        <w:t xml:space="preserve">Izvođač je dužan </w:t>
      </w:r>
      <w:r w:rsidRPr="00AA31C3">
        <w:rPr>
          <w:rFonts w:ascii="Arial" w:eastAsia="Calibri" w:hAnsi="Arial" w:cs="Arial"/>
        </w:rPr>
        <w:t xml:space="preserve">da uz potpisan ugovor o javnoj nabavci dostavi naručiocu neopozivu i bezuslovno plativu </w:t>
      </w:r>
      <w:proofErr w:type="gramStart"/>
      <w:r w:rsidRPr="00AA31C3">
        <w:rPr>
          <w:rFonts w:ascii="Arial" w:eastAsia="Calibri" w:hAnsi="Arial" w:cs="Arial"/>
        </w:rPr>
        <w:t>na</w:t>
      </w:r>
      <w:proofErr w:type="gramEnd"/>
      <w:r w:rsidRPr="00AA31C3">
        <w:rPr>
          <w:rFonts w:ascii="Arial" w:eastAsia="Calibri" w:hAnsi="Arial" w:cs="Arial"/>
        </w:rPr>
        <w:t xml:space="preserve"> prvi poziv garanciju za dobro izvršenje ugovora, za slučaj povrede ugovorenih obaveza u iznosu od 5% od vrijednosti ugovora. </w:t>
      </w:r>
    </w:p>
    <w:p w:rsidR="00AA31C3" w:rsidRDefault="00AA31C3" w:rsidP="00AA31C3">
      <w:pPr>
        <w:autoSpaceDE w:val="0"/>
        <w:autoSpaceDN w:val="0"/>
        <w:adjustRightInd w:val="0"/>
        <w:jc w:val="both"/>
        <w:rPr>
          <w:rFonts w:ascii="Arial" w:eastAsia="Calibri" w:hAnsi="Arial" w:cs="Arial"/>
        </w:rPr>
      </w:pPr>
      <w:r w:rsidRPr="00AA31C3">
        <w:rPr>
          <w:rFonts w:ascii="Arial" w:eastAsia="Calibri" w:hAnsi="Arial" w:cs="Arial"/>
        </w:rPr>
        <w:t xml:space="preserve">Garancija za </w:t>
      </w:r>
      <w:proofErr w:type="gramStart"/>
      <w:r w:rsidRPr="00AA31C3">
        <w:rPr>
          <w:rFonts w:ascii="Arial" w:eastAsia="Calibri" w:hAnsi="Arial" w:cs="Arial"/>
        </w:rPr>
        <w:t>dobro</w:t>
      </w:r>
      <w:proofErr w:type="gramEnd"/>
      <w:r w:rsidRPr="00AA31C3">
        <w:rPr>
          <w:rFonts w:ascii="Arial" w:eastAsia="Calibri" w:hAnsi="Arial" w:cs="Arial"/>
        </w:rPr>
        <w:t xml:space="preserve"> izvršenje ugovora treba da važi deset dana duže od ponuđenog roka izvršenja ugovora. </w:t>
      </w:r>
    </w:p>
    <w:p w:rsidR="00AA31C3" w:rsidRPr="00AA31C3" w:rsidRDefault="00AA31C3" w:rsidP="00AA31C3">
      <w:pPr>
        <w:autoSpaceDE w:val="0"/>
        <w:autoSpaceDN w:val="0"/>
        <w:adjustRightInd w:val="0"/>
        <w:jc w:val="both"/>
        <w:rPr>
          <w:rFonts w:ascii="Arial" w:eastAsia="Calibri" w:hAnsi="Arial" w:cs="Arial"/>
          <w:lang w:val="sr-Latn-ME"/>
        </w:rPr>
      </w:pPr>
      <w:r w:rsidRPr="00AA31C3">
        <w:rPr>
          <w:rFonts w:ascii="Arial" w:eastAsia="Calibri" w:hAnsi="Arial" w:cs="Arial"/>
        </w:rPr>
        <w:t xml:space="preserve">U slučaju prekoračenja roka iz prethodnog stava, izvođač radova dužan je da, </w:t>
      </w:r>
      <w:proofErr w:type="gramStart"/>
      <w:r w:rsidRPr="00AA31C3">
        <w:rPr>
          <w:rFonts w:ascii="Arial" w:eastAsia="Calibri" w:hAnsi="Arial" w:cs="Arial"/>
        </w:rPr>
        <w:t>na</w:t>
      </w:r>
      <w:proofErr w:type="gramEnd"/>
      <w:r w:rsidRPr="00AA31C3">
        <w:rPr>
          <w:rFonts w:ascii="Arial" w:eastAsia="Calibri" w:hAnsi="Arial" w:cs="Arial"/>
        </w:rPr>
        <w:t xml:space="preserve"> zahtjev naručioca, prije isteka roka važenja, produži garanciju za dobro izvršenje ugovora.</w:t>
      </w:r>
    </w:p>
    <w:p w:rsidR="002F7DCD" w:rsidRDefault="002F7DCD" w:rsidP="00AA31C3">
      <w:pPr>
        <w:autoSpaceDE w:val="0"/>
        <w:autoSpaceDN w:val="0"/>
        <w:adjustRightInd w:val="0"/>
        <w:jc w:val="both"/>
        <w:rPr>
          <w:rFonts w:eastAsia="Calibri"/>
          <w:b/>
        </w:rPr>
      </w:pPr>
    </w:p>
    <w:p w:rsidR="002F7DCD" w:rsidRPr="00C417E9" w:rsidRDefault="002F7DCD" w:rsidP="002F7DCD">
      <w:pPr>
        <w:autoSpaceDE w:val="0"/>
        <w:autoSpaceDN w:val="0"/>
        <w:adjustRightInd w:val="0"/>
        <w:jc w:val="both"/>
        <w:rPr>
          <w:rFonts w:ascii="Arial" w:eastAsia="Calibri" w:hAnsi="Arial" w:cs="Arial"/>
        </w:rPr>
      </w:pPr>
      <w:r w:rsidRPr="00AA31C3">
        <w:rPr>
          <w:rFonts w:ascii="Arial" w:eastAsia="Calibri" w:hAnsi="Arial" w:cs="Arial"/>
        </w:rPr>
        <w:t xml:space="preserve">Izvodjač garantuje za kvalitet izvedenih radova koji su predmet ovog ugovora u roku </w:t>
      </w:r>
      <w:proofErr w:type="gramStart"/>
      <w:r w:rsidRPr="00AA31C3">
        <w:rPr>
          <w:rFonts w:ascii="Arial" w:eastAsia="Calibri" w:hAnsi="Arial" w:cs="Arial"/>
        </w:rPr>
        <w:t>od</w:t>
      </w:r>
      <w:proofErr w:type="gramEnd"/>
      <w:r w:rsidRPr="00AA31C3">
        <w:rPr>
          <w:rFonts w:ascii="Arial" w:eastAsia="Calibri" w:hAnsi="Arial" w:cs="Arial"/>
        </w:rPr>
        <w:t xml:space="preserve"> 2 godine.</w:t>
      </w:r>
      <w:r w:rsidRPr="00C417E9">
        <w:rPr>
          <w:rFonts w:ascii="Arial" w:eastAsia="Calibri" w:hAnsi="Arial" w:cs="Arial"/>
        </w:rPr>
        <w:t xml:space="preserve"> </w:t>
      </w:r>
    </w:p>
    <w:p w:rsidR="002F7DCD" w:rsidRPr="00C417E9" w:rsidRDefault="002F7DCD" w:rsidP="002F7DCD">
      <w:pPr>
        <w:autoSpaceDE w:val="0"/>
        <w:autoSpaceDN w:val="0"/>
        <w:adjustRightInd w:val="0"/>
        <w:jc w:val="both"/>
        <w:rPr>
          <w:rFonts w:ascii="Arial" w:eastAsia="Calibri" w:hAnsi="Arial" w:cs="Arial"/>
        </w:rPr>
      </w:pPr>
      <w:r w:rsidRPr="00C417E9">
        <w:rPr>
          <w:rFonts w:ascii="Arial" w:eastAsia="Calibri" w:hAnsi="Arial" w:cs="Arial"/>
        </w:rPr>
        <w:t xml:space="preserve">Garantni rok počinje teći </w:t>
      </w:r>
      <w:proofErr w:type="gramStart"/>
      <w:r w:rsidRPr="00C417E9">
        <w:rPr>
          <w:rFonts w:ascii="Arial" w:eastAsia="Calibri" w:hAnsi="Arial" w:cs="Arial"/>
        </w:rPr>
        <w:t>od</w:t>
      </w:r>
      <w:proofErr w:type="gramEnd"/>
      <w:r w:rsidRPr="00C417E9">
        <w:rPr>
          <w:rFonts w:ascii="Arial" w:eastAsia="Calibri" w:hAnsi="Arial" w:cs="Arial"/>
        </w:rPr>
        <w:t xml:space="preserve"> dana primopredaje izvedenih radova.</w:t>
      </w:r>
    </w:p>
    <w:p w:rsidR="002F7DCD" w:rsidRPr="00AA31C3" w:rsidRDefault="00AA31C3" w:rsidP="002F7DCD">
      <w:pPr>
        <w:autoSpaceDE w:val="0"/>
        <w:autoSpaceDN w:val="0"/>
        <w:adjustRightInd w:val="0"/>
        <w:jc w:val="both"/>
        <w:rPr>
          <w:rFonts w:ascii="Arial" w:eastAsia="Calibri" w:hAnsi="Arial" w:cs="Arial"/>
          <w:iCs/>
          <w:lang w:val="en-GB"/>
        </w:rPr>
      </w:pPr>
      <w:r w:rsidRPr="00AA31C3">
        <w:rPr>
          <w:rFonts w:ascii="Arial" w:eastAsia="Calibri" w:hAnsi="Arial" w:cs="Arial"/>
          <w:iCs/>
          <w:lang w:val="en-GB"/>
        </w:rPr>
        <w:t>Izvodjač je dužan da o svom trošku otkloni sve nedostatke, koji se pokažu u toku garantnog roka, saglasno članu 687 stav 1 Z</w:t>
      </w:r>
      <w:r>
        <w:rPr>
          <w:rFonts w:ascii="Arial" w:eastAsia="Calibri" w:hAnsi="Arial" w:cs="Arial"/>
          <w:iCs/>
          <w:lang w:val="en-GB"/>
        </w:rPr>
        <w:t xml:space="preserve">akona o obligacionim odnosima., </w:t>
      </w:r>
      <w:r w:rsidR="002F7DCD" w:rsidRPr="0089382D">
        <w:rPr>
          <w:rFonts w:ascii="Arial" w:eastAsia="Calibri" w:hAnsi="Arial" w:cs="Arial"/>
          <w:lang w:val="sl-SI"/>
        </w:rPr>
        <w:t>u roku od 10 dana od dana dostavljanja zahtjeva za otklanjanje nedostataka, od strane Naručioca.</w:t>
      </w:r>
    </w:p>
    <w:p w:rsidR="002F7DCD" w:rsidRDefault="002F7DCD" w:rsidP="002F7DCD">
      <w:pPr>
        <w:autoSpaceDE w:val="0"/>
        <w:autoSpaceDN w:val="0"/>
        <w:adjustRightInd w:val="0"/>
        <w:jc w:val="both"/>
        <w:rPr>
          <w:rFonts w:ascii="Arial" w:eastAsia="Calibri" w:hAnsi="Arial" w:cs="Arial"/>
          <w:lang w:val="sl-SI"/>
        </w:rPr>
      </w:pPr>
    </w:p>
    <w:p w:rsidR="00AA31C3" w:rsidRDefault="002F7DCD" w:rsidP="00AA31C3">
      <w:pPr>
        <w:autoSpaceDE w:val="0"/>
        <w:autoSpaceDN w:val="0"/>
        <w:adjustRightInd w:val="0"/>
        <w:jc w:val="both"/>
        <w:rPr>
          <w:rFonts w:ascii="Arial" w:eastAsia="Calibri" w:hAnsi="Arial" w:cs="Arial"/>
        </w:rPr>
      </w:pPr>
      <w:r w:rsidRPr="00AA31C3">
        <w:rPr>
          <w:rFonts w:ascii="Arial" w:eastAsia="Calibri" w:hAnsi="Arial" w:cs="Arial"/>
        </w:rPr>
        <w:t>Kontrola kvaliteta izvedenih</w:t>
      </w:r>
      <w:r w:rsidRPr="00C417E9">
        <w:rPr>
          <w:rFonts w:ascii="Arial" w:eastAsia="Calibri" w:hAnsi="Arial" w:cs="Arial"/>
        </w:rPr>
        <w:t xml:space="preserve"> radova vršiće se preko nadzornog organa</w:t>
      </w:r>
      <w:r w:rsidR="00AA31C3">
        <w:rPr>
          <w:rFonts w:ascii="Arial" w:eastAsia="Calibri" w:hAnsi="Arial" w:cs="Arial"/>
        </w:rPr>
        <w:t>.</w:t>
      </w:r>
      <w:r w:rsidRPr="00C417E9">
        <w:rPr>
          <w:rFonts w:ascii="Arial" w:eastAsia="Calibri" w:hAnsi="Arial" w:cs="Arial"/>
        </w:rPr>
        <w:t xml:space="preserve"> </w:t>
      </w:r>
    </w:p>
    <w:p w:rsidR="00AA31C3" w:rsidRPr="00AA31C3" w:rsidRDefault="00AA31C3" w:rsidP="00AA31C3">
      <w:pPr>
        <w:autoSpaceDE w:val="0"/>
        <w:autoSpaceDN w:val="0"/>
        <w:adjustRightInd w:val="0"/>
        <w:jc w:val="both"/>
        <w:rPr>
          <w:rFonts w:ascii="Arial" w:eastAsia="Calibri" w:hAnsi="Arial" w:cs="Arial"/>
          <w:lang w:val="sl-SI"/>
        </w:rPr>
      </w:pPr>
      <w:r w:rsidRPr="00AA31C3">
        <w:rPr>
          <w:rFonts w:ascii="Arial" w:eastAsia="Calibri" w:hAnsi="Arial" w:cs="Arial"/>
          <w:lang w:val="sl-SI"/>
        </w:rPr>
        <w:t>Stručni  nadzor nad realizacijom ugovora Naručilac će vršiti preko privrednog društva za vršenje poslova nadzora, o čemu će pismeno obavijestiti Izvođača.</w:t>
      </w:r>
    </w:p>
    <w:p w:rsidR="00AA31C3" w:rsidRPr="00AA31C3" w:rsidRDefault="00AA31C3" w:rsidP="00AA31C3">
      <w:pPr>
        <w:autoSpaceDE w:val="0"/>
        <w:autoSpaceDN w:val="0"/>
        <w:adjustRightInd w:val="0"/>
        <w:jc w:val="both"/>
        <w:rPr>
          <w:rFonts w:ascii="Arial" w:eastAsia="Calibri" w:hAnsi="Arial" w:cs="Arial"/>
          <w:lang w:val="sl-SI"/>
        </w:rPr>
      </w:pPr>
      <w:r w:rsidRPr="00AA31C3">
        <w:rPr>
          <w:rFonts w:ascii="Arial" w:eastAsia="Calibri" w:hAnsi="Arial" w:cs="Arial"/>
          <w:lang w:val="sl-SI"/>
        </w:rPr>
        <w:t>Naručilac će danom uvođenja u posao Izvođaču pismeno saopštiti lica  koja  će  vršiti  stručni nadzor  nad  izvodjenjem  radova .</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sl-SI"/>
        </w:rPr>
        <w:t>Ako u toku izvodjenja radova dođe do promjene nadzornog organa, Naručilac će o tome obavijestiti Izvodjača.</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en-GB"/>
        </w:rPr>
        <w:t xml:space="preserve">Nadzorni organ ovlašćen je da se stara i kontroliše realizaciju ugovora u skladu </w:t>
      </w:r>
      <w:proofErr w:type="gramStart"/>
      <w:r w:rsidRPr="00AA31C3">
        <w:rPr>
          <w:rFonts w:ascii="Arial" w:eastAsia="Calibri" w:hAnsi="Arial" w:cs="Arial"/>
          <w:lang w:val="en-GB"/>
        </w:rPr>
        <w:t>sa</w:t>
      </w:r>
      <w:proofErr w:type="gramEnd"/>
      <w:r w:rsidRPr="00AA31C3">
        <w:rPr>
          <w:rFonts w:ascii="Arial" w:eastAsia="Calibri" w:hAnsi="Arial" w:cs="Arial"/>
          <w:lang w:val="en-GB"/>
        </w:rPr>
        <w:t xml:space="preserve"> Zakonom o planiranju prostora i izgradnji objekata.</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en-GB"/>
        </w:rPr>
        <w:t xml:space="preserve">Nadzorni organ </w:t>
      </w:r>
      <w:proofErr w:type="gramStart"/>
      <w:r w:rsidRPr="00AA31C3">
        <w:rPr>
          <w:rFonts w:ascii="Arial" w:eastAsia="Calibri" w:hAnsi="Arial" w:cs="Arial"/>
          <w:lang w:val="en-GB"/>
        </w:rPr>
        <w:t>nema</w:t>
      </w:r>
      <w:proofErr w:type="gramEnd"/>
      <w:r w:rsidRPr="00AA31C3">
        <w:rPr>
          <w:rFonts w:ascii="Arial" w:eastAsia="Calibri" w:hAnsi="Arial" w:cs="Arial"/>
          <w:lang w:val="en-GB"/>
        </w:rPr>
        <w:t xml:space="preserve"> pravo da oslobodi Izvodjača od bilo koje njegove dužnosti ili obaveze iz ugovora ukoliko za to ne dobije pismeno ovlašćenje od Naručioca.</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en-GB"/>
        </w:rPr>
        <w:t xml:space="preserve">Postojanje nadzornog organa i njegovi propusti u vršenju stručnog nadzora ne oslobadja Izvodjača </w:t>
      </w:r>
      <w:proofErr w:type="gramStart"/>
      <w:r w:rsidRPr="00AA31C3">
        <w:rPr>
          <w:rFonts w:ascii="Arial" w:eastAsia="Calibri" w:hAnsi="Arial" w:cs="Arial"/>
          <w:lang w:val="en-GB"/>
        </w:rPr>
        <w:t>od</w:t>
      </w:r>
      <w:proofErr w:type="gramEnd"/>
      <w:r w:rsidRPr="00AA31C3">
        <w:rPr>
          <w:rFonts w:ascii="Arial" w:eastAsia="Calibri" w:hAnsi="Arial" w:cs="Arial"/>
          <w:lang w:val="en-GB"/>
        </w:rPr>
        <w:t xml:space="preserve"> njegove obaveze i odgovornosti za kvalitetno i pravilno izvodjenje radova.</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sl-SI"/>
        </w:rPr>
        <w:t>Nadzorni organ ima pravo da naredi Izvođaču da otkloni izvedene radove koji nisu u skladu sa </w:t>
      </w:r>
      <w:r w:rsidRPr="00AA31C3">
        <w:rPr>
          <w:rFonts w:ascii="Arial" w:eastAsia="Calibri" w:hAnsi="Arial" w:cs="Arial"/>
          <w:lang w:val="pl-PL"/>
        </w:rPr>
        <w:t>opisom i obimom radova definisanim Tenderskom dokumentacijom i Ponudom</w:t>
      </w:r>
      <w:r w:rsidRPr="00AA31C3">
        <w:rPr>
          <w:rFonts w:ascii="Arial" w:eastAsia="Calibri" w:hAnsi="Arial" w:cs="Arial"/>
          <w:lang w:val="sl-SI"/>
        </w:rPr>
        <w:t>.</w:t>
      </w:r>
    </w:p>
    <w:p w:rsidR="00AA31C3" w:rsidRPr="00AA31C3" w:rsidRDefault="00AA31C3" w:rsidP="00AA31C3">
      <w:pPr>
        <w:autoSpaceDE w:val="0"/>
        <w:autoSpaceDN w:val="0"/>
        <w:adjustRightInd w:val="0"/>
        <w:jc w:val="both"/>
        <w:rPr>
          <w:rFonts w:ascii="Arial" w:eastAsia="Calibri" w:hAnsi="Arial" w:cs="Arial"/>
          <w:lang w:val="sl-SI"/>
        </w:rPr>
      </w:pPr>
      <w:r w:rsidRPr="00AA31C3">
        <w:rPr>
          <w:rFonts w:ascii="Arial" w:eastAsia="Calibri" w:hAnsi="Arial" w:cs="Arial"/>
          <w:lang w:val="sl-SI"/>
        </w:rPr>
        <w:t>Ako Izvođač, i pored upozorenja i zahtjeva Nadzornog organa, ne otkloni uočene nedostatke i nastavi sa izvodjenjem radova koji nisu u skladu sa </w:t>
      </w:r>
      <w:r w:rsidRPr="00AA31C3">
        <w:rPr>
          <w:rFonts w:ascii="Arial" w:eastAsia="Calibri" w:hAnsi="Arial" w:cs="Arial"/>
          <w:lang w:val="pl-PL"/>
        </w:rPr>
        <w:t xml:space="preserve">opisom i obimom </w:t>
      </w:r>
      <w:r w:rsidRPr="00AA31C3">
        <w:rPr>
          <w:rFonts w:ascii="Arial" w:eastAsia="Calibri" w:hAnsi="Arial" w:cs="Arial"/>
          <w:lang w:val="pl-PL"/>
        </w:rPr>
        <w:lastRenderedPageBreak/>
        <w:t>definisanim tenderskom dokumentacijom </w:t>
      </w:r>
      <w:r w:rsidRPr="00AA31C3">
        <w:rPr>
          <w:rFonts w:ascii="Arial" w:eastAsia="Calibri" w:hAnsi="Arial" w:cs="Arial"/>
          <w:lang w:val="sl-SI"/>
        </w:rPr>
        <w:t>Nadzorni organ će radove obustaviti i o tome obavjestiti Naručioca i nadležnu inspekciju i te okolnosti unijeti u gradjevinski dnevnik.</w:t>
      </w:r>
    </w:p>
    <w:p w:rsidR="00AA31C3" w:rsidRPr="00AA31C3" w:rsidRDefault="00AA31C3" w:rsidP="00AA31C3">
      <w:pPr>
        <w:autoSpaceDE w:val="0"/>
        <w:autoSpaceDN w:val="0"/>
        <w:adjustRightInd w:val="0"/>
        <w:jc w:val="both"/>
        <w:rPr>
          <w:rFonts w:ascii="Arial" w:eastAsia="Calibri" w:hAnsi="Arial" w:cs="Arial"/>
          <w:lang w:val="sl-SI"/>
        </w:rPr>
      </w:pPr>
      <w:r w:rsidRPr="00AA31C3">
        <w:rPr>
          <w:rFonts w:ascii="Arial" w:eastAsia="Calibri" w:hAnsi="Arial" w:cs="Arial"/>
          <w:lang w:val="sl-SI"/>
        </w:rPr>
        <w:t>Sa izvodjenjem radova može se ponovo nastaviti kada Izvođač preduzme i sprovede odgovrajuće radnje i mjere kojima se prema nalazu nadležne inspekcije i nadzornog organa obezbjeđuje izvođenje radova u skladu sa opisima i obimom definisanim tenderskom dokumentacijom.</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sl-SI"/>
        </w:rPr>
        <w:t>Ako se izmedju Nadzornog organa i Izvođača pojave nesaglasnosti u pogledu materijala koji se ugradjuje, materijal se daje na ispitivanje kako bi se utvrdilo da li odgovara </w:t>
      </w:r>
      <w:r w:rsidRPr="00AA31C3">
        <w:rPr>
          <w:rFonts w:ascii="Arial" w:eastAsia="Calibri" w:hAnsi="Arial" w:cs="Arial"/>
          <w:lang w:val="pl-PL"/>
        </w:rPr>
        <w:t>opisu i obimu definisanim Tenderskom dokumentacijom i Ponudom.</w:t>
      </w:r>
    </w:p>
    <w:p w:rsidR="00AA31C3" w:rsidRPr="00AA31C3" w:rsidRDefault="00AA31C3" w:rsidP="00AA31C3">
      <w:pPr>
        <w:autoSpaceDE w:val="0"/>
        <w:autoSpaceDN w:val="0"/>
        <w:adjustRightInd w:val="0"/>
        <w:jc w:val="both"/>
        <w:rPr>
          <w:rFonts w:ascii="Arial" w:eastAsia="Calibri" w:hAnsi="Arial" w:cs="Arial"/>
          <w:lang w:val="en-GB"/>
        </w:rPr>
      </w:pPr>
      <w:r w:rsidRPr="00AA31C3">
        <w:rPr>
          <w:rFonts w:ascii="Arial" w:eastAsia="Calibri" w:hAnsi="Arial" w:cs="Arial"/>
          <w:lang w:val="sl-SI"/>
        </w:rPr>
        <w:t>Troškove ovog ispitivanja plaća Izvođač koji ima pravo da traži njihovu nadoknadu od Naručioca, ako ovaj nije bio u pravu.</w:t>
      </w:r>
    </w:p>
    <w:p w:rsidR="00AA31C3" w:rsidRPr="00AA31C3" w:rsidRDefault="00AA31C3" w:rsidP="00AA31C3">
      <w:pPr>
        <w:autoSpaceDE w:val="0"/>
        <w:autoSpaceDN w:val="0"/>
        <w:adjustRightInd w:val="0"/>
        <w:jc w:val="both"/>
        <w:rPr>
          <w:rFonts w:ascii="Arial" w:eastAsia="Calibri" w:hAnsi="Arial" w:cs="Arial"/>
          <w:lang w:val="sl-SI"/>
        </w:rPr>
      </w:pPr>
      <w:r w:rsidRPr="00AA31C3">
        <w:rPr>
          <w:rFonts w:ascii="Arial" w:eastAsia="Calibri" w:hAnsi="Arial" w:cs="Arial"/>
          <w:lang w:val="sl-SI"/>
        </w:rPr>
        <w:t>Materijal za koji se utvrdi da ne odgovara </w:t>
      </w:r>
      <w:r w:rsidRPr="00AA31C3">
        <w:rPr>
          <w:rFonts w:ascii="Arial" w:eastAsia="Calibri" w:hAnsi="Arial" w:cs="Arial"/>
          <w:lang w:val="pl-PL"/>
        </w:rPr>
        <w:t>opisu, bitnim karakteristikama i obimu definisanim Tenderskom dokumentacijom i Ponudom</w:t>
      </w:r>
      <w:r w:rsidRPr="00AA31C3">
        <w:rPr>
          <w:rFonts w:ascii="Arial" w:eastAsia="Calibri" w:hAnsi="Arial" w:cs="Arial"/>
          <w:lang w:val="sl-SI"/>
        </w:rPr>
        <w:t>, Izvođač mora o svom trošku da ukloni sa gradilišta u roku koji mu odredi Nadzorni organ.</w:t>
      </w:r>
    </w:p>
    <w:p w:rsidR="002F7DCD" w:rsidRDefault="002F7DCD" w:rsidP="002F7DCD">
      <w:pPr>
        <w:autoSpaceDE w:val="0"/>
        <w:autoSpaceDN w:val="0"/>
        <w:adjustRightInd w:val="0"/>
        <w:jc w:val="both"/>
        <w:rPr>
          <w:rFonts w:ascii="Arial" w:eastAsia="Calibri" w:hAnsi="Arial" w:cs="Arial"/>
          <w:bCs/>
          <w:lang w:val="sl-SI"/>
        </w:rPr>
      </w:pPr>
    </w:p>
    <w:p w:rsidR="002F7DCD" w:rsidRPr="00731445" w:rsidRDefault="002F7DCD" w:rsidP="002F7DCD">
      <w:pPr>
        <w:autoSpaceDE w:val="0"/>
        <w:autoSpaceDN w:val="0"/>
        <w:adjustRightInd w:val="0"/>
        <w:jc w:val="both"/>
        <w:rPr>
          <w:rFonts w:ascii="Arial" w:eastAsia="Calibri" w:hAnsi="Arial" w:cs="Arial"/>
          <w:bCs/>
          <w:lang w:val="sl-SI"/>
        </w:rPr>
      </w:pPr>
      <w:r w:rsidRPr="00731445">
        <w:rPr>
          <w:rFonts w:ascii="Arial" w:eastAsia="Calibri" w:hAnsi="Arial" w:cs="Arial"/>
          <w:bCs/>
          <w:lang w:val="sl-SI"/>
        </w:rPr>
        <w:t>Izvodjač je dužan da po završenim radovima povuče sa gradilišta svoje radnike, ukloni preostali materijal, opremu, sredstva za rad i privremene objekte koje je koristio u toku rada, očisti gradilište od otpadaka koje je napravio i uredi i očisti okolinu gradjevine i samu gradjevinu (objekat na kome je izvodio radove).</w:t>
      </w:r>
    </w:p>
    <w:p w:rsidR="002F7DCD" w:rsidRDefault="002F7DCD" w:rsidP="002F7DCD">
      <w:pPr>
        <w:autoSpaceDE w:val="0"/>
        <w:autoSpaceDN w:val="0"/>
        <w:adjustRightInd w:val="0"/>
        <w:jc w:val="both"/>
        <w:rPr>
          <w:rFonts w:ascii="Arial" w:eastAsia="Calibri" w:hAnsi="Arial" w:cs="Arial"/>
          <w:bCs/>
          <w:lang w:val="sl-SI"/>
        </w:rPr>
      </w:pPr>
    </w:p>
    <w:p w:rsidR="002F7DCD" w:rsidRPr="00731445" w:rsidRDefault="002F7DCD" w:rsidP="002F7DCD">
      <w:pPr>
        <w:autoSpaceDE w:val="0"/>
        <w:autoSpaceDN w:val="0"/>
        <w:adjustRightInd w:val="0"/>
        <w:jc w:val="both"/>
        <w:rPr>
          <w:rFonts w:ascii="Arial" w:eastAsia="Calibri" w:hAnsi="Arial" w:cs="Arial"/>
          <w:bCs/>
          <w:lang w:val="sl-SI"/>
        </w:rPr>
      </w:pPr>
      <w:r w:rsidRPr="00731445">
        <w:rPr>
          <w:rFonts w:ascii="Arial" w:eastAsia="Calibri" w:hAnsi="Arial" w:cs="Arial"/>
          <w:bCs/>
          <w:lang w:val="sl-SI"/>
        </w:rPr>
        <w:t>Pregled i primopredaja izvedenih radova vršiće se prema propisima koji važe u sjedištu Naručioca. Obavijest da su radovi završeni Izvođač podnosi Naručiocu preko Nadzornog organa.</w:t>
      </w:r>
    </w:p>
    <w:p w:rsidR="002F7DCD" w:rsidRPr="00731445" w:rsidRDefault="002F7DCD" w:rsidP="002F7DCD">
      <w:pPr>
        <w:autoSpaceDE w:val="0"/>
        <w:autoSpaceDN w:val="0"/>
        <w:adjustRightInd w:val="0"/>
        <w:jc w:val="both"/>
        <w:rPr>
          <w:rFonts w:ascii="Arial" w:eastAsia="Calibri" w:hAnsi="Arial" w:cs="Arial"/>
          <w:bCs/>
          <w:lang w:val="sl-SI"/>
        </w:rPr>
      </w:pPr>
      <w:r w:rsidRPr="00731445">
        <w:rPr>
          <w:rFonts w:ascii="Arial" w:eastAsia="Calibri" w:hAnsi="Arial" w:cs="Arial"/>
          <w:bCs/>
          <w:lang w:val="sl-SI"/>
        </w:rPr>
        <w:t xml:space="preserve">Po obavljenom pregledu i primopredaji izvedenih radova i otklanjanju utvrđenih nedostataka, ugovorene strane će preko svojih ovlašćenih predstavnika u roku od 15 dana izvršiti konačni obračun izvedenih radova. </w:t>
      </w:r>
    </w:p>
    <w:p w:rsidR="002F7DCD" w:rsidRDefault="002F7DCD" w:rsidP="002F7DCD">
      <w:pPr>
        <w:autoSpaceDE w:val="0"/>
        <w:autoSpaceDN w:val="0"/>
        <w:adjustRightInd w:val="0"/>
        <w:jc w:val="both"/>
        <w:rPr>
          <w:rFonts w:ascii="Arial" w:eastAsia="Calibri" w:hAnsi="Arial" w:cs="Arial"/>
          <w:bCs/>
          <w:lang w:val="sl-SI"/>
        </w:rPr>
      </w:pPr>
    </w:p>
    <w:p w:rsidR="002F7DCD" w:rsidRDefault="002F7DCD" w:rsidP="002F7DCD">
      <w:pPr>
        <w:autoSpaceDE w:val="0"/>
        <w:autoSpaceDN w:val="0"/>
        <w:adjustRightInd w:val="0"/>
        <w:jc w:val="both"/>
        <w:rPr>
          <w:rFonts w:ascii="Arial" w:eastAsia="Calibri" w:hAnsi="Arial" w:cs="Arial"/>
          <w:bCs/>
          <w:lang w:val="sl-SI"/>
        </w:rPr>
      </w:pPr>
      <w:r w:rsidRPr="0001299E">
        <w:rPr>
          <w:rFonts w:ascii="Arial" w:eastAsia="Calibri" w:hAnsi="Arial" w:cs="Arial"/>
          <w:bCs/>
          <w:lang w:val="sl-SI"/>
        </w:rPr>
        <w:t>Ako Izvođač bez krivice Naručioca ne završi radove koji su predmet ovog ugovora u ugovorenom roku, dužan je Naručiocu platiti na ime ugovorene ka</w:t>
      </w:r>
      <w:r>
        <w:rPr>
          <w:rFonts w:ascii="Arial" w:eastAsia="Calibri" w:hAnsi="Arial" w:cs="Arial"/>
          <w:bCs/>
          <w:lang w:val="sl-SI"/>
        </w:rPr>
        <w:t>zne penale 2,0</w:t>
      </w:r>
      <w:r w:rsidRPr="0001299E">
        <w:rPr>
          <w:rFonts w:ascii="Arial" w:eastAsia="Calibri" w:hAnsi="Arial" w:cs="Arial"/>
          <w:bCs/>
          <w:lang w:val="sl-SI"/>
        </w:rPr>
        <w:t>%</w:t>
      </w:r>
      <w:r w:rsidR="003617B2" w:rsidRPr="003617B2">
        <w:rPr>
          <w:rFonts w:ascii="Arial" w:eastAsia="Calibri" w:hAnsi="Arial" w:cs="Arial"/>
          <w:bCs/>
          <w:szCs w:val="20"/>
          <w:vertAlign w:val="subscript"/>
          <w:lang w:val="sl-SI"/>
        </w:rPr>
        <w:t>o</w:t>
      </w:r>
      <w:r>
        <w:rPr>
          <w:rFonts w:ascii="Arial" w:eastAsia="Calibri" w:hAnsi="Arial" w:cs="Arial"/>
          <w:bCs/>
          <w:lang w:val="sl-SI"/>
        </w:rPr>
        <w:t xml:space="preserve"> </w:t>
      </w:r>
      <w:r w:rsidRPr="0001299E">
        <w:rPr>
          <w:rFonts w:ascii="Arial" w:eastAsia="Calibri" w:hAnsi="Arial" w:cs="Arial"/>
          <w:bCs/>
          <w:lang w:val="sl-SI"/>
        </w:rPr>
        <w:t xml:space="preserve"> (dva promila) od ugovorene cijene radova za svaki dan prekoračenja ugovorenog roka završetka radova. Visina ugovorene kazne ne može preći 5% od ugovorene cijene radova.</w:t>
      </w:r>
    </w:p>
    <w:p w:rsidR="002F7DCD" w:rsidRDefault="002F7DCD" w:rsidP="002F7DCD">
      <w:pPr>
        <w:autoSpaceDE w:val="0"/>
        <w:autoSpaceDN w:val="0"/>
        <w:adjustRightInd w:val="0"/>
        <w:jc w:val="both"/>
        <w:rPr>
          <w:rFonts w:ascii="Arial" w:eastAsia="Calibri" w:hAnsi="Arial" w:cs="Arial"/>
          <w:bCs/>
          <w:lang w:val="en-GB"/>
        </w:rPr>
      </w:pPr>
    </w:p>
    <w:p w:rsidR="002F7DCD" w:rsidRPr="00731445" w:rsidRDefault="002F7DCD" w:rsidP="002F7DCD">
      <w:pPr>
        <w:autoSpaceDE w:val="0"/>
        <w:autoSpaceDN w:val="0"/>
        <w:adjustRightInd w:val="0"/>
        <w:jc w:val="both"/>
        <w:rPr>
          <w:rFonts w:ascii="Arial" w:eastAsia="Calibri" w:hAnsi="Arial" w:cs="Arial"/>
          <w:bCs/>
          <w:lang w:val="sr-Latn-CS"/>
        </w:rPr>
      </w:pPr>
      <w:r w:rsidRPr="00731445">
        <w:rPr>
          <w:rFonts w:ascii="Arial" w:eastAsia="Calibri" w:hAnsi="Arial" w:cs="Arial"/>
          <w:bCs/>
          <w:lang w:val="en-GB"/>
        </w:rPr>
        <w:t>Strane ugovora ovim ugovorom isključuju primjenu pravnog pravila po kojem je Naručilac dužan saopštiti Izvođaču po zapadanju u docnju da zadržava pravo na ugovorenu kaznu (penale), te se smatra da je samim padanjem u docnju Izvo</w:t>
      </w:r>
      <w:r w:rsidRPr="00731445">
        <w:rPr>
          <w:rFonts w:ascii="Arial" w:eastAsia="Calibri" w:hAnsi="Arial" w:cs="Arial"/>
          <w:bCs/>
          <w:lang w:val="sr-Latn-CS"/>
        </w:rPr>
        <w:t>đ</w:t>
      </w:r>
      <w:r w:rsidRPr="00731445">
        <w:rPr>
          <w:rFonts w:ascii="Arial" w:eastAsia="Calibri" w:hAnsi="Arial" w:cs="Arial"/>
          <w:bCs/>
          <w:lang w:val="en-GB"/>
        </w:rPr>
        <w:t>ač dužan platiti ugovorenu kaznu (penale) bez opomene Naručioca, a Naručioc ovlašćen da ih naplati – odbije na teret izvo</w:t>
      </w:r>
      <w:r w:rsidRPr="00731445">
        <w:rPr>
          <w:rFonts w:ascii="Arial" w:eastAsia="Calibri" w:hAnsi="Arial" w:cs="Arial"/>
          <w:bCs/>
          <w:lang w:val="sr-Latn-CS"/>
        </w:rPr>
        <w:t>đ</w:t>
      </w:r>
      <w:r w:rsidRPr="00731445">
        <w:rPr>
          <w:rFonts w:ascii="Arial" w:eastAsia="Calibri" w:hAnsi="Arial" w:cs="Arial"/>
          <w:bCs/>
          <w:lang w:val="en-GB"/>
        </w:rPr>
        <w:t>ačevih potraživanja za izvedene radove na objektu koji je predmet ovog ugovora ili od bilo kojeg drugog Izvođačevog potraživanja od Naručioca, s tim što je Naručilac o izvršenoj naplati – odbijanju, dužan obavjestiti Izvo</w:t>
      </w:r>
      <w:r w:rsidRPr="00731445">
        <w:rPr>
          <w:rFonts w:ascii="Arial" w:eastAsia="Calibri" w:hAnsi="Arial" w:cs="Arial"/>
          <w:bCs/>
          <w:lang w:val="sr-Latn-CS"/>
        </w:rPr>
        <w:t>đ</w:t>
      </w:r>
      <w:r w:rsidRPr="00731445">
        <w:rPr>
          <w:rFonts w:ascii="Arial" w:eastAsia="Calibri" w:hAnsi="Arial" w:cs="Arial"/>
          <w:bCs/>
          <w:lang w:val="en-GB"/>
        </w:rPr>
        <w:t xml:space="preserve">ača. </w:t>
      </w:r>
    </w:p>
    <w:p w:rsidR="002F7DCD" w:rsidRPr="00731445" w:rsidRDefault="002F7DCD" w:rsidP="002F7DCD">
      <w:pPr>
        <w:autoSpaceDE w:val="0"/>
        <w:autoSpaceDN w:val="0"/>
        <w:adjustRightInd w:val="0"/>
        <w:jc w:val="both"/>
        <w:rPr>
          <w:rFonts w:ascii="Arial" w:eastAsia="Calibri" w:hAnsi="Arial" w:cs="Arial"/>
          <w:bCs/>
          <w:lang w:val="en-GB"/>
        </w:rPr>
      </w:pPr>
      <w:r w:rsidRPr="00731445">
        <w:rPr>
          <w:rFonts w:ascii="Arial" w:eastAsia="Calibri" w:hAnsi="Arial" w:cs="Arial"/>
          <w:bCs/>
          <w:lang w:val="en-GB"/>
        </w:rPr>
        <w:t>Plaćanje ugovorene kazne (penala) ne osloba</w:t>
      </w:r>
      <w:r w:rsidRPr="00731445">
        <w:rPr>
          <w:rFonts w:ascii="Arial" w:eastAsia="Calibri" w:hAnsi="Arial" w:cs="Arial"/>
          <w:bCs/>
          <w:lang w:val="sr-Latn-CS"/>
        </w:rPr>
        <w:t>đ</w:t>
      </w:r>
      <w:r w:rsidRPr="00731445">
        <w:rPr>
          <w:rFonts w:ascii="Arial" w:eastAsia="Calibri" w:hAnsi="Arial" w:cs="Arial"/>
          <w:bCs/>
          <w:lang w:val="en-GB"/>
        </w:rPr>
        <w:t>a Izvo</w:t>
      </w:r>
      <w:r w:rsidRPr="00731445">
        <w:rPr>
          <w:rFonts w:ascii="Arial" w:eastAsia="Calibri" w:hAnsi="Arial" w:cs="Arial"/>
          <w:bCs/>
          <w:lang w:val="sr-Latn-CS"/>
        </w:rPr>
        <w:t>đ</w:t>
      </w:r>
      <w:r w:rsidRPr="00731445">
        <w:rPr>
          <w:rFonts w:ascii="Arial" w:eastAsia="Calibri" w:hAnsi="Arial" w:cs="Arial"/>
          <w:bCs/>
          <w:lang w:val="en-GB"/>
        </w:rPr>
        <w:t xml:space="preserve">ača obaveze da u cjelosti završi ugovorene radove. </w:t>
      </w:r>
    </w:p>
    <w:p w:rsidR="002F7DCD" w:rsidRPr="00731445" w:rsidRDefault="002F7DCD" w:rsidP="002F7DCD">
      <w:pPr>
        <w:autoSpaceDE w:val="0"/>
        <w:autoSpaceDN w:val="0"/>
        <w:adjustRightInd w:val="0"/>
        <w:jc w:val="both"/>
        <w:rPr>
          <w:rFonts w:ascii="Arial" w:eastAsia="Calibri" w:hAnsi="Arial" w:cs="Arial"/>
          <w:bCs/>
          <w:lang w:val="en-GB"/>
        </w:rPr>
      </w:pP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r w:rsidRPr="00731445">
        <w:rPr>
          <w:rFonts w:ascii="Arial" w:eastAsia="Calibri" w:hAnsi="Arial" w:cs="Arial"/>
          <w:bCs/>
          <w:lang w:val="en-GB"/>
        </w:rPr>
        <w:tab/>
      </w:r>
    </w:p>
    <w:p w:rsidR="002F7DCD" w:rsidRPr="00731445" w:rsidRDefault="002F7DCD" w:rsidP="002F7DCD">
      <w:pPr>
        <w:autoSpaceDE w:val="0"/>
        <w:autoSpaceDN w:val="0"/>
        <w:adjustRightInd w:val="0"/>
        <w:jc w:val="both"/>
        <w:rPr>
          <w:rFonts w:ascii="Arial" w:eastAsia="Calibri" w:hAnsi="Arial" w:cs="Arial"/>
          <w:bCs/>
          <w:lang w:val="en-GB"/>
        </w:rPr>
      </w:pPr>
      <w:r w:rsidRPr="00731445">
        <w:rPr>
          <w:rFonts w:ascii="Arial" w:eastAsia="Calibri" w:hAnsi="Arial" w:cs="Arial"/>
          <w:bCs/>
          <w:lang w:val="en-GB"/>
        </w:rPr>
        <w:t xml:space="preserve">Ako Naručiocu nastane šteta zbog prekoračenja ugovorenog roka završetka radova u iznosu većem </w:t>
      </w:r>
      <w:proofErr w:type="gramStart"/>
      <w:r w:rsidRPr="00731445">
        <w:rPr>
          <w:rFonts w:ascii="Arial" w:eastAsia="Calibri" w:hAnsi="Arial" w:cs="Arial"/>
          <w:bCs/>
          <w:lang w:val="en-GB"/>
        </w:rPr>
        <w:t>od</w:t>
      </w:r>
      <w:proofErr w:type="gramEnd"/>
      <w:r w:rsidRPr="00731445">
        <w:rPr>
          <w:rFonts w:ascii="Arial" w:eastAsia="Calibri" w:hAnsi="Arial" w:cs="Arial"/>
          <w:bCs/>
          <w:lang w:val="en-GB"/>
        </w:rPr>
        <w:t xml:space="preserve"> ugovorenih i obračunatih penala – kazne, tada je Izvo</w:t>
      </w:r>
      <w:r w:rsidRPr="00731445">
        <w:rPr>
          <w:rFonts w:ascii="Arial" w:eastAsia="Calibri" w:hAnsi="Arial" w:cs="Arial"/>
          <w:bCs/>
          <w:lang w:val="sr-Latn-CS"/>
        </w:rPr>
        <w:t>đ</w:t>
      </w:r>
      <w:r w:rsidRPr="00731445">
        <w:rPr>
          <w:rFonts w:ascii="Arial" w:eastAsia="Calibri" w:hAnsi="Arial" w:cs="Arial"/>
          <w:bCs/>
          <w:lang w:val="en-GB"/>
        </w:rPr>
        <w:t xml:space="preserve">ač dužan da plati </w:t>
      </w:r>
      <w:r w:rsidRPr="00731445">
        <w:rPr>
          <w:rFonts w:ascii="Arial" w:eastAsia="Calibri" w:hAnsi="Arial" w:cs="Arial"/>
          <w:bCs/>
          <w:lang w:val="en-GB"/>
        </w:rPr>
        <w:lastRenderedPageBreak/>
        <w:t xml:space="preserve">Naručiocu pored ugovorene kazne (penale) i iznos naknade štete koji prelazi visinu ugovorene kazne. </w:t>
      </w:r>
    </w:p>
    <w:p w:rsidR="002F7DCD" w:rsidRDefault="002F7DCD" w:rsidP="002F7DCD">
      <w:pPr>
        <w:autoSpaceDE w:val="0"/>
        <w:autoSpaceDN w:val="0"/>
        <w:adjustRightInd w:val="0"/>
        <w:jc w:val="both"/>
        <w:rPr>
          <w:rFonts w:ascii="Arial" w:eastAsia="Calibri" w:hAnsi="Arial" w:cs="Arial"/>
          <w:bCs/>
        </w:rPr>
      </w:pPr>
    </w:p>
    <w:p w:rsidR="002F3E89" w:rsidRPr="002F3E89" w:rsidRDefault="002F3E89" w:rsidP="002F3E89">
      <w:pPr>
        <w:autoSpaceDE w:val="0"/>
        <w:autoSpaceDN w:val="0"/>
        <w:adjustRightInd w:val="0"/>
        <w:jc w:val="both"/>
        <w:rPr>
          <w:rFonts w:ascii="Arial" w:eastAsia="Calibri" w:hAnsi="Arial" w:cs="Arial"/>
          <w:bCs/>
          <w:lang w:val="sr-Latn-CS"/>
        </w:rPr>
      </w:pPr>
      <w:r w:rsidRPr="002F3E89">
        <w:rPr>
          <w:rFonts w:ascii="Arial" w:eastAsia="Calibri" w:hAnsi="Arial" w:cs="Arial"/>
          <w:bCs/>
          <w:lang w:val="sr-Latn-ME"/>
        </w:rPr>
        <w:t>Naručilac će raskinuti ugovor o javnoj nabavci ako:</w:t>
      </w:r>
    </w:p>
    <w:p w:rsidR="002F7DCD" w:rsidRPr="00731445" w:rsidRDefault="002F7DCD" w:rsidP="002F7DCD">
      <w:pPr>
        <w:autoSpaceDE w:val="0"/>
        <w:autoSpaceDN w:val="0"/>
        <w:adjustRightInd w:val="0"/>
        <w:jc w:val="both"/>
        <w:rPr>
          <w:rFonts w:ascii="Arial" w:eastAsia="Calibri" w:hAnsi="Arial" w:cs="Arial"/>
          <w:bCs/>
        </w:rPr>
      </w:pPr>
      <w:r w:rsidRPr="00731445">
        <w:rPr>
          <w:rFonts w:ascii="Arial" w:eastAsia="Calibri" w:hAnsi="Arial" w:cs="Arial"/>
          <w:bCs/>
        </w:rPr>
        <w:t xml:space="preserve">1) </w:t>
      </w:r>
      <w:proofErr w:type="gramStart"/>
      <w:r w:rsidRPr="00731445">
        <w:rPr>
          <w:rFonts w:ascii="Arial" w:eastAsia="Calibri" w:hAnsi="Arial" w:cs="Arial"/>
          <w:bCs/>
        </w:rPr>
        <w:t>nastupe</w:t>
      </w:r>
      <w:proofErr w:type="gramEnd"/>
      <w:r w:rsidRPr="00731445">
        <w:rPr>
          <w:rFonts w:ascii="Arial" w:eastAsia="Calibri" w:hAnsi="Arial" w:cs="Arial"/>
          <w:bCs/>
        </w:rPr>
        <w:t xml:space="preserve"> okolnosti koje za posljedicu imaju bitnu izmjenu ugovora </w:t>
      </w:r>
      <w:r w:rsidR="0066126A">
        <w:rPr>
          <w:rFonts w:ascii="Arial" w:eastAsia="Calibri" w:hAnsi="Arial" w:cs="Arial"/>
          <w:bCs/>
        </w:rPr>
        <w:t>koja iziskuje sprovođenje novog postupka javne nabavke (član 150 stav 1 tačka 1 i stav 2 ZJN)</w:t>
      </w:r>
      <w:r w:rsidRPr="00731445">
        <w:rPr>
          <w:rFonts w:ascii="Arial" w:eastAsia="Calibri" w:hAnsi="Arial" w:cs="Arial"/>
          <w:bCs/>
        </w:rPr>
        <w:t>;</w:t>
      </w:r>
    </w:p>
    <w:p w:rsidR="002F7DCD" w:rsidRPr="00731445" w:rsidRDefault="002F7DCD" w:rsidP="002F7DCD">
      <w:pPr>
        <w:autoSpaceDE w:val="0"/>
        <w:autoSpaceDN w:val="0"/>
        <w:adjustRightInd w:val="0"/>
        <w:jc w:val="both"/>
        <w:rPr>
          <w:rFonts w:ascii="Arial" w:eastAsia="Calibri" w:hAnsi="Arial" w:cs="Arial"/>
          <w:bCs/>
        </w:rPr>
      </w:pPr>
      <w:r w:rsidRPr="00731445">
        <w:rPr>
          <w:rFonts w:ascii="Arial" w:eastAsia="Calibri" w:hAnsi="Arial" w:cs="Arial"/>
          <w:bCs/>
        </w:rPr>
        <w:t xml:space="preserve">2) </w:t>
      </w:r>
      <w:proofErr w:type="gramStart"/>
      <w:r w:rsidRPr="00731445">
        <w:rPr>
          <w:rFonts w:ascii="Arial" w:eastAsia="Calibri" w:hAnsi="Arial" w:cs="Arial"/>
          <w:bCs/>
        </w:rPr>
        <w:t>nastupi</w:t>
      </w:r>
      <w:proofErr w:type="gramEnd"/>
      <w:r w:rsidRPr="00731445">
        <w:rPr>
          <w:rFonts w:ascii="Arial" w:eastAsia="Calibri" w:hAnsi="Arial" w:cs="Arial"/>
          <w:bCs/>
        </w:rPr>
        <w:t xml:space="preserve"> neki razlog koji predstavlja</w:t>
      </w:r>
      <w:r w:rsidR="0066126A">
        <w:rPr>
          <w:rFonts w:ascii="Arial" w:eastAsia="Calibri" w:hAnsi="Arial" w:cs="Arial"/>
          <w:bCs/>
        </w:rPr>
        <w:t xml:space="preserve"> osnov za obavezno isključenje iz člana 108 ZJN (član 150 stav 1 tačka 2 ZJN)</w:t>
      </w:r>
      <w:r w:rsidR="00AA31C3">
        <w:rPr>
          <w:rFonts w:ascii="Arial" w:eastAsia="Calibri" w:hAnsi="Arial" w:cs="Arial"/>
          <w:bCs/>
        </w:rPr>
        <w:t>;</w:t>
      </w:r>
    </w:p>
    <w:p w:rsidR="002F3E89" w:rsidRPr="002F3E89" w:rsidRDefault="002F3E89" w:rsidP="002F3E89">
      <w:pPr>
        <w:autoSpaceDE w:val="0"/>
        <w:autoSpaceDN w:val="0"/>
        <w:adjustRightInd w:val="0"/>
        <w:jc w:val="both"/>
        <w:rPr>
          <w:rFonts w:ascii="Arial" w:eastAsia="Calibri" w:hAnsi="Arial" w:cs="Arial"/>
          <w:bCs/>
          <w:lang w:val="sl-SI"/>
        </w:rPr>
      </w:pPr>
      <w:r w:rsidRPr="002F3E89">
        <w:rPr>
          <w:rFonts w:ascii="Arial" w:eastAsia="Calibri" w:hAnsi="Arial" w:cs="Arial"/>
          <w:bCs/>
          <w:lang w:val="pl-PL"/>
        </w:rPr>
        <w:t xml:space="preserve">Naručilac ima pravo da jednostrano raskine Ugovor o javnoj nabavci </w:t>
      </w:r>
      <w:r w:rsidR="00F078F5">
        <w:rPr>
          <w:rFonts w:ascii="Arial" w:eastAsia="Calibri" w:hAnsi="Arial" w:cs="Arial"/>
          <w:bCs/>
          <w:lang w:val="pl-PL"/>
        </w:rPr>
        <w:t xml:space="preserve">i aktivira Garanciju za dobro izvršenje ugovora, </w:t>
      </w:r>
      <w:r w:rsidRPr="002F3E89">
        <w:rPr>
          <w:rFonts w:ascii="Arial" w:eastAsia="Calibri" w:hAnsi="Arial" w:cs="Arial"/>
          <w:bCs/>
          <w:lang w:val="pl-PL"/>
        </w:rPr>
        <w:t xml:space="preserve">u slučaju da Izvođač: </w:t>
      </w:r>
    </w:p>
    <w:p w:rsidR="002F3E89" w:rsidRPr="002F3E89" w:rsidRDefault="002F3E89" w:rsidP="002F3E89">
      <w:pPr>
        <w:autoSpaceDE w:val="0"/>
        <w:autoSpaceDN w:val="0"/>
        <w:adjustRightInd w:val="0"/>
        <w:jc w:val="both"/>
        <w:rPr>
          <w:rFonts w:ascii="Arial" w:eastAsia="Calibri" w:hAnsi="Arial" w:cs="Arial"/>
          <w:bCs/>
          <w:lang w:val="pl-PL"/>
        </w:rPr>
      </w:pPr>
      <w:r>
        <w:rPr>
          <w:rFonts w:ascii="Arial" w:eastAsia="Calibri" w:hAnsi="Arial" w:cs="Arial"/>
          <w:bCs/>
          <w:lang w:val="pl-PL"/>
        </w:rPr>
        <w:t xml:space="preserve">1) </w:t>
      </w:r>
      <w:r w:rsidRPr="002F3E89">
        <w:rPr>
          <w:rFonts w:ascii="Arial" w:eastAsia="Calibri" w:hAnsi="Arial" w:cs="Arial"/>
          <w:bCs/>
          <w:lang w:val="pl-PL"/>
        </w:rPr>
        <w:t>prilikom realizacije ugovora ne dostavi Naru</w:t>
      </w:r>
      <w:r w:rsidRPr="002F3E89">
        <w:rPr>
          <w:rFonts w:ascii="Arial" w:eastAsia="Calibri" w:hAnsi="Arial" w:cs="Arial"/>
          <w:bCs/>
          <w:lang w:val="sr-Latn-CS"/>
        </w:rPr>
        <w:t>čiocu tehničku dokumentaciju kojom će dokazati da kvalitet ponuđenog materijala i opreme odgovara zahtijevanim tenderskom dokumentacijom</w:t>
      </w:r>
      <w:r w:rsidRPr="002F3E89">
        <w:rPr>
          <w:rFonts w:ascii="Arial" w:eastAsia="Calibri" w:hAnsi="Arial" w:cs="Arial"/>
          <w:bCs/>
          <w:lang w:val="pl-PL"/>
        </w:rPr>
        <w:t xml:space="preserve">; </w:t>
      </w:r>
    </w:p>
    <w:p w:rsidR="002F3E89" w:rsidRPr="002F3E89" w:rsidRDefault="002F3E89" w:rsidP="002F3E89">
      <w:pPr>
        <w:autoSpaceDE w:val="0"/>
        <w:autoSpaceDN w:val="0"/>
        <w:adjustRightInd w:val="0"/>
        <w:jc w:val="both"/>
        <w:rPr>
          <w:rFonts w:ascii="Arial" w:eastAsia="Calibri" w:hAnsi="Arial" w:cs="Arial"/>
          <w:bCs/>
          <w:lang w:val="pl-PL"/>
        </w:rPr>
      </w:pPr>
      <w:r>
        <w:rPr>
          <w:rFonts w:ascii="Arial" w:eastAsia="Calibri" w:hAnsi="Arial" w:cs="Arial"/>
          <w:bCs/>
          <w:lang w:val="pl-PL"/>
        </w:rPr>
        <w:t xml:space="preserve">2) </w:t>
      </w:r>
      <w:r w:rsidRPr="002F3E89">
        <w:rPr>
          <w:rFonts w:ascii="Arial" w:eastAsia="Calibri" w:hAnsi="Arial" w:cs="Arial"/>
          <w:bCs/>
          <w:lang w:val="pl-PL"/>
        </w:rPr>
        <w:t xml:space="preserve">napusti radove ili na neki drugi način jasno ispolji svoju namjeru da ne nastavi sa izvršavanjem svojih ugovornih obaveza; </w:t>
      </w:r>
    </w:p>
    <w:p w:rsidR="002F3E89" w:rsidRPr="002F3E89" w:rsidRDefault="00992FD4" w:rsidP="002F3E89">
      <w:pPr>
        <w:autoSpaceDE w:val="0"/>
        <w:autoSpaceDN w:val="0"/>
        <w:adjustRightInd w:val="0"/>
        <w:jc w:val="both"/>
        <w:rPr>
          <w:rFonts w:ascii="Arial" w:eastAsia="Calibri" w:hAnsi="Arial" w:cs="Arial"/>
          <w:bCs/>
          <w:lang w:val="pl-PL"/>
        </w:rPr>
      </w:pPr>
      <w:r>
        <w:rPr>
          <w:rFonts w:ascii="Arial" w:eastAsia="Calibri" w:hAnsi="Arial" w:cs="Arial"/>
          <w:bCs/>
          <w:lang w:val="pl-PL"/>
        </w:rPr>
        <w:t>3</w:t>
      </w:r>
      <w:r w:rsidR="002F3E89">
        <w:rPr>
          <w:rFonts w:ascii="Arial" w:eastAsia="Calibri" w:hAnsi="Arial" w:cs="Arial"/>
          <w:bCs/>
          <w:lang w:val="pl-PL"/>
        </w:rPr>
        <w:t xml:space="preserve">) </w:t>
      </w:r>
      <w:r w:rsidR="002F3E89" w:rsidRPr="002F3E89">
        <w:rPr>
          <w:rFonts w:ascii="Arial" w:eastAsia="Calibri" w:hAnsi="Arial" w:cs="Arial"/>
          <w:bCs/>
          <w:lang w:val="pl-PL"/>
        </w:rPr>
        <w:t>ne izvršava svoje obaveze u rokovima i na način predviđen ugovorom o javnoj nabavci;</w:t>
      </w:r>
    </w:p>
    <w:p w:rsidR="002F7DCD" w:rsidRDefault="00992FD4" w:rsidP="002F7DCD">
      <w:pPr>
        <w:autoSpaceDE w:val="0"/>
        <w:autoSpaceDN w:val="0"/>
        <w:adjustRightInd w:val="0"/>
        <w:jc w:val="both"/>
        <w:rPr>
          <w:rFonts w:ascii="Arial" w:eastAsia="Calibri" w:hAnsi="Arial" w:cs="Arial"/>
          <w:bCs/>
        </w:rPr>
      </w:pPr>
      <w:r>
        <w:rPr>
          <w:rFonts w:ascii="Arial" w:eastAsia="Calibri" w:hAnsi="Arial" w:cs="Arial"/>
          <w:bCs/>
        </w:rPr>
        <w:t>4</w:t>
      </w:r>
      <w:r w:rsidR="002F7DCD" w:rsidRPr="00731445">
        <w:rPr>
          <w:rFonts w:ascii="Arial" w:eastAsia="Calibri" w:hAnsi="Arial" w:cs="Arial"/>
          <w:bCs/>
        </w:rPr>
        <w:t xml:space="preserve">) </w:t>
      </w:r>
      <w:proofErr w:type="gramStart"/>
      <w:r w:rsidR="002F7DCD" w:rsidRPr="00731445">
        <w:rPr>
          <w:rFonts w:ascii="Arial" w:eastAsia="Calibri" w:hAnsi="Arial" w:cs="Arial"/>
          <w:bCs/>
        </w:rPr>
        <w:t>u</w:t>
      </w:r>
      <w:proofErr w:type="gramEnd"/>
      <w:r w:rsidR="002F7DCD" w:rsidRPr="00731445">
        <w:rPr>
          <w:rFonts w:ascii="Arial" w:eastAsia="Calibri" w:hAnsi="Arial" w:cs="Arial"/>
          <w:bCs/>
        </w:rPr>
        <w:t xml:space="preserve"> posao uvede firmu koja se u ponudi ne pojavljuje kao ponuđač, član zajedničke ponude, ili kao podugovarač radova.</w:t>
      </w:r>
    </w:p>
    <w:p w:rsidR="00992FD4" w:rsidRPr="00731445" w:rsidRDefault="00992FD4" w:rsidP="002F7DCD">
      <w:pPr>
        <w:autoSpaceDE w:val="0"/>
        <w:autoSpaceDN w:val="0"/>
        <w:adjustRightInd w:val="0"/>
        <w:jc w:val="both"/>
        <w:rPr>
          <w:rFonts w:ascii="Arial" w:eastAsia="Calibri" w:hAnsi="Arial" w:cs="Arial"/>
          <w:bCs/>
        </w:rPr>
      </w:pPr>
    </w:p>
    <w:p w:rsidR="002F7DCD" w:rsidRDefault="0066126A" w:rsidP="002F7DCD">
      <w:pPr>
        <w:autoSpaceDE w:val="0"/>
        <w:autoSpaceDN w:val="0"/>
        <w:adjustRightInd w:val="0"/>
        <w:jc w:val="both"/>
        <w:rPr>
          <w:rFonts w:ascii="Arial" w:eastAsia="Calibri" w:hAnsi="Arial" w:cs="Arial"/>
          <w:bCs/>
        </w:rPr>
      </w:pPr>
      <w:r>
        <w:rPr>
          <w:rFonts w:ascii="Arial" w:eastAsia="Calibri" w:hAnsi="Arial" w:cs="Arial"/>
          <w:bCs/>
        </w:rPr>
        <w:t xml:space="preserve">Izvođač </w:t>
      </w:r>
      <w:proofErr w:type="gramStart"/>
      <w:r w:rsidR="002F7DCD" w:rsidRPr="00731445">
        <w:rPr>
          <w:rFonts w:ascii="Arial" w:eastAsia="Calibri" w:hAnsi="Arial" w:cs="Arial"/>
          <w:bCs/>
        </w:rPr>
        <w:t>će</w:t>
      </w:r>
      <w:proofErr w:type="gramEnd"/>
      <w:r w:rsidR="002F7DCD" w:rsidRPr="00731445">
        <w:rPr>
          <w:rFonts w:ascii="Arial" w:eastAsia="Calibri" w:hAnsi="Arial" w:cs="Arial"/>
          <w:bCs/>
        </w:rPr>
        <w:t xml:space="preserve"> jednostrano raskinuti Ugovor ako Naručilac ne plaća Izvođaču u rokovima i na način predviđen Ugovorom.</w:t>
      </w:r>
    </w:p>
    <w:p w:rsidR="00BF6A44" w:rsidRPr="00C417E9" w:rsidRDefault="00BF6A44" w:rsidP="002F7DCD">
      <w:pPr>
        <w:autoSpaceDE w:val="0"/>
        <w:autoSpaceDN w:val="0"/>
        <w:adjustRightInd w:val="0"/>
        <w:jc w:val="both"/>
        <w:rPr>
          <w:rFonts w:ascii="Arial" w:eastAsia="Calibri" w:hAnsi="Arial" w:cs="Arial"/>
          <w:bCs/>
          <w:lang w:val="sl-SI"/>
        </w:rPr>
      </w:pPr>
    </w:p>
    <w:p w:rsidR="002F7DCD" w:rsidRPr="00C417E9" w:rsidRDefault="002F7DCD" w:rsidP="002F7DCD">
      <w:pPr>
        <w:autoSpaceDE w:val="0"/>
        <w:autoSpaceDN w:val="0"/>
        <w:adjustRightInd w:val="0"/>
        <w:jc w:val="both"/>
        <w:rPr>
          <w:rFonts w:ascii="Arial" w:eastAsia="Calibri" w:hAnsi="Arial" w:cs="Arial"/>
          <w:bCs/>
        </w:rPr>
      </w:pPr>
      <w:r w:rsidRPr="00C417E9">
        <w:rPr>
          <w:rFonts w:ascii="Arial" w:eastAsia="Calibri" w:hAnsi="Arial" w:cs="Arial"/>
          <w:bCs/>
        </w:rPr>
        <w:t xml:space="preserve">Naručilac i Izvodjač </w:t>
      </w:r>
      <w:proofErr w:type="gramStart"/>
      <w:r w:rsidRPr="00C417E9">
        <w:rPr>
          <w:rFonts w:ascii="Arial" w:eastAsia="Calibri" w:hAnsi="Arial" w:cs="Arial"/>
          <w:bCs/>
        </w:rPr>
        <w:t>će</w:t>
      </w:r>
      <w:proofErr w:type="gramEnd"/>
      <w:r w:rsidRPr="00C417E9">
        <w:rPr>
          <w:rFonts w:ascii="Arial" w:eastAsia="Calibri" w:hAnsi="Arial" w:cs="Arial"/>
          <w:bCs/>
        </w:rPr>
        <w:t xml:space="preserve"> sporazumno raskinuti ugovor, ako dođe do trajne obustave ili zabrane izvođenja radova na građenju predmetnog objekta.</w:t>
      </w:r>
    </w:p>
    <w:p w:rsidR="002F7DCD" w:rsidRDefault="002F7DCD" w:rsidP="002F7DCD">
      <w:pPr>
        <w:autoSpaceDE w:val="0"/>
        <w:autoSpaceDN w:val="0"/>
        <w:adjustRightInd w:val="0"/>
        <w:jc w:val="both"/>
        <w:rPr>
          <w:rFonts w:ascii="Arial" w:eastAsia="Calibri" w:hAnsi="Arial" w:cs="Arial"/>
          <w:bCs/>
        </w:rPr>
      </w:pPr>
      <w:r w:rsidRPr="00C417E9">
        <w:rPr>
          <w:rFonts w:ascii="Arial" w:eastAsia="Calibri" w:hAnsi="Arial" w:cs="Arial"/>
          <w:bCs/>
        </w:rPr>
        <w:t xml:space="preserve">U slučaju iz prethodnog stava, naručilac </w:t>
      </w:r>
      <w:proofErr w:type="gramStart"/>
      <w:r w:rsidRPr="00C417E9">
        <w:rPr>
          <w:rFonts w:ascii="Arial" w:eastAsia="Calibri" w:hAnsi="Arial" w:cs="Arial"/>
          <w:bCs/>
        </w:rPr>
        <w:t>će</w:t>
      </w:r>
      <w:proofErr w:type="gramEnd"/>
      <w:r w:rsidRPr="00C417E9">
        <w:rPr>
          <w:rFonts w:ascii="Arial" w:eastAsia="Calibri" w:hAnsi="Arial" w:cs="Arial"/>
          <w:bCs/>
        </w:rPr>
        <w:t xml:space="preserve"> odmah vratiti Izvodjaču garanciju za dobro izvršenje ugovora</w:t>
      </w:r>
      <w:r w:rsidR="00BF6A44">
        <w:rPr>
          <w:rFonts w:ascii="Arial" w:eastAsia="Calibri" w:hAnsi="Arial" w:cs="Arial"/>
          <w:bCs/>
        </w:rPr>
        <w:t>.</w:t>
      </w:r>
    </w:p>
    <w:p w:rsidR="00BF6A44" w:rsidRPr="00C417E9" w:rsidRDefault="00BF6A44" w:rsidP="002F7DCD">
      <w:pPr>
        <w:autoSpaceDE w:val="0"/>
        <w:autoSpaceDN w:val="0"/>
        <w:adjustRightInd w:val="0"/>
        <w:jc w:val="both"/>
        <w:rPr>
          <w:rFonts w:ascii="Arial" w:eastAsia="Calibri" w:hAnsi="Arial" w:cs="Arial"/>
          <w:bCs/>
        </w:rPr>
      </w:pPr>
    </w:p>
    <w:p w:rsidR="00BF6A44" w:rsidRDefault="002F7DCD" w:rsidP="002F7DCD">
      <w:pPr>
        <w:autoSpaceDE w:val="0"/>
        <w:autoSpaceDN w:val="0"/>
        <w:adjustRightInd w:val="0"/>
        <w:jc w:val="both"/>
        <w:rPr>
          <w:rFonts w:ascii="Arial" w:eastAsia="Calibri" w:hAnsi="Arial" w:cs="Arial"/>
          <w:bCs/>
        </w:rPr>
      </w:pPr>
      <w:r w:rsidRPr="00C417E9">
        <w:rPr>
          <w:rFonts w:ascii="Arial" w:eastAsia="Calibri" w:hAnsi="Arial" w:cs="Arial"/>
          <w:bCs/>
        </w:rPr>
        <w:t xml:space="preserve">U slučaju jednostranog </w:t>
      </w:r>
      <w:proofErr w:type="gramStart"/>
      <w:r w:rsidRPr="00C417E9">
        <w:rPr>
          <w:rFonts w:ascii="Arial" w:eastAsia="Calibri" w:hAnsi="Arial" w:cs="Arial"/>
          <w:bCs/>
        </w:rPr>
        <w:t>ili</w:t>
      </w:r>
      <w:proofErr w:type="gramEnd"/>
      <w:r w:rsidRPr="00C417E9">
        <w:rPr>
          <w:rFonts w:ascii="Arial" w:eastAsia="Calibri" w:hAnsi="Arial" w:cs="Arial"/>
          <w:bCs/>
        </w:rPr>
        <w:t xml:space="preserve"> sporazumnog raskida ugovora, Izvodjač je dužan da u građevinski dnevnik upiše konstataciju kada je prestao da izvodi radove koji su predmet ugovora. </w:t>
      </w:r>
    </w:p>
    <w:p w:rsidR="002F7DCD" w:rsidRPr="00C417E9" w:rsidRDefault="002F7DCD" w:rsidP="002F7DCD">
      <w:pPr>
        <w:autoSpaceDE w:val="0"/>
        <w:autoSpaceDN w:val="0"/>
        <w:adjustRightInd w:val="0"/>
        <w:jc w:val="both"/>
        <w:rPr>
          <w:rFonts w:ascii="Arial" w:eastAsia="Calibri" w:hAnsi="Arial" w:cs="Arial"/>
          <w:bCs/>
        </w:rPr>
      </w:pPr>
      <w:r w:rsidRPr="00C417E9">
        <w:rPr>
          <w:rFonts w:ascii="Arial" w:eastAsia="Calibri" w:hAnsi="Arial" w:cs="Arial"/>
          <w:bCs/>
        </w:rPr>
        <w:t xml:space="preserve">Izvodjač je dužan da nakon raskida ugovora vrati dokumentaciju koja mu je </w:t>
      </w:r>
      <w:proofErr w:type="gramStart"/>
      <w:r w:rsidRPr="00C417E9">
        <w:rPr>
          <w:rFonts w:ascii="Arial" w:eastAsia="Calibri" w:hAnsi="Arial" w:cs="Arial"/>
          <w:bCs/>
        </w:rPr>
        <w:t>od</w:t>
      </w:r>
      <w:proofErr w:type="gramEnd"/>
      <w:r w:rsidRPr="00C417E9">
        <w:rPr>
          <w:rFonts w:ascii="Arial" w:eastAsia="Calibri" w:hAnsi="Arial" w:cs="Arial"/>
          <w:bCs/>
        </w:rPr>
        <w:t xml:space="preserve"> strane naručioca dostavljena za izvodjenje radova. </w:t>
      </w:r>
    </w:p>
    <w:p w:rsidR="002F7DCD" w:rsidRDefault="002F7DCD" w:rsidP="002F7DCD">
      <w:pPr>
        <w:autoSpaceDE w:val="0"/>
        <w:autoSpaceDN w:val="0"/>
        <w:adjustRightInd w:val="0"/>
        <w:jc w:val="both"/>
        <w:rPr>
          <w:rFonts w:ascii="Arial" w:eastAsia="Calibri" w:hAnsi="Arial" w:cs="Arial"/>
          <w:bCs/>
          <w:lang w:val="sl-SI"/>
        </w:rPr>
      </w:pPr>
    </w:p>
    <w:p w:rsidR="002F7DCD" w:rsidRPr="00731445" w:rsidRDefault="002F7DCD" w:rsidP="002F7DCD">
      <w:pPr>
        <w:autoSpaceDE w:val="0"/>
        <w:autoSpaceDN w:val="0"/>
        <w:adjustRightInd w:val="0"/>
        <w:jc w:val="both"/>
        <w:rPr>
          <w:rFonts w:ascii="Arial" w:eastAsia="Calibri" w:hAnsi="Arial" w:cs="Arial"/>
          <w:bCs/>
          <w:lang w:val="sl-SI"/>
        </w:rPr>
      </w:pPr>
      <w:r w:rsidRPr="00731445">
        <w:rPr>
          <w:rFonts w:ascii="Arial" w:eastAsia="Calibri" w:hAnsi="Arial" w:cs="Arial"/>
          <w:bCs/>
          <w:lang w:val="sl-SI"/>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2F7DCD" w:rsidRPr="00C417E9" w:rsidRDefault="002F7DCD" w:rsidP="002F7DCD">
      <w:pPr>
        <w:autoSpaceDE w:val="0"/>
        <w:autoSpaceDN w:val="0"/>
        <w:adjustRightInd w:val="0"/>
        <w:jc w:val="both"/>
        <w:rPr>
          <w:rFonts w:ascii="Arial" w:eastAsia="Calibri" w:hAnsi="Arial" w:cs="Arial"/>
          <w:bCs/>
          <w:lang w:val="sl-SI"/>
        </w:rPr>
      </w:pPr>
    </w:p>
    <w:p w:rsidR="002F7DCD" w:rsidRPr="00731445" w:rsidRDefault="002F7DCD" w:rsidP="002F7DCD">
      <w:pPr>
        <w:autoSpaceDE w:val="0"/>
        <w:autoSpaceDN w:val="0"/>
        <w:adjustRightInd w:val="0"/>
        <w:jc w:val="both"/>
        <w:rPr>
          <w:rFonts w:ascii="Arial" w:eastAsia="Calibri" w:hAnsi="Arial" w:cs="Arial"/>
          <w:bCs/>
        </w:rPr>
      </w:pPr>
      <w:r w:rsidRPr="00731445">
        <w:rPr>
          <w:rFonts w:ascii="Arial" w:eastAsia="Calibri" w:hAnsi="Arial" w:cs="Arial"/>
          <w:bCs/>
        </w:rPr>
        <w:t xml:space="preserve">Ugovor o javnoj nabavci tokom njegovog trajanja može da se izmijeni bez sprovođenja novog postupka javne nabavke u skladu </w:t>
      </w:r>
      <w:proofErr w:type="gramStart"/>
      <w:r w:rsidRPr="00731445">
        <w:rPr>
          <w:rFonts w:ascii="Arial" w:eastAsia="Calibri" w:hAnsi="Arial" w:cs="Arial"/>
          <w:bCs/>
        </w:rPr>
        <w:t>sa</w:t>
      </w:r>
      <w:proofErr w:type="gramEnd"/>
      <w:r w:rsidRPr="00731445">
        <w:rPr>
          <w:rFonts w:ascii="Arial" w:eastAsia="Calibri" w:hAnsi="Arial" w:cs="Arial"/>
          <w:bCs/>
        </w:rPr>
        <w:t xml:space="preserve"> članom 151 Zakona o javnim nabavkama: </w:t>
      </w:r>
    </w:p>
    <w:p w:rsidR="002F7DCD" w:rsidRPr="00731445" w:rsidRDefault="002F7DCD" w:rsidP="002F7DCD">
      <w:pPr>
        <w:autoSpaceDE w:val="0"/>
        <w:autoSpaceDN w:val="0"/>
        <w:adjustRightInd w:val="0"/>
        <w:jc w:val="both"/>
        <w:rPr>
          <w:rFonts w:ascii="Arial" w:eastAsia="Calibri" w:hAnsi="Arial" w:cs="Arial"/>
          <w:bCs/>
        </w:rPr>
      </w:pPr>
      <w:r>
        <w:rPr>
          <w:rFonts w:ascii="Arial" w:eastAsia="Calibri" w:hAnsi="Arial" w:cs="Arial"/>
          <w:bCs/>
        </w:rPr>
        <w:t xml:space="preserve">- </w:t>
      </w:r>
      <w:r w:rsidRPr="00731445">
        <w:rPr>
          <w:rFonts w:ascii="Arial" w:eastAsia="Calibri" w:hAnsi="Arial" w:cs="Arial"/>
          <w:bCs/>
        </w:rPr>
        <w:t>radi nabavke dodatnih radova koji su postali neophodni, a koji nijesu bili uključeni u prvobitni ugovor o javnoj nabavci, ako promjena privrednog subjekta sa kojim je zaključen ugovornije moguća iz ekonomskih ili tehničkih razloga, kao što su zahtjevi kompatibilnosti sa postojećom opremom, uslugama ili radovima nabavljenim u oviru prvobitne nabavka i može da prouzrokuje značajne poteškoće ili znatno povećanje troškova za naručioca a povećanje vrijednosti ugovora nije veće od 20% vrijednosti prvobitnog ugovora.</w:t>
      </w:r>
    </w:p>
    <w:p w:rsidR="002F7DCD" w:rsidRPr="00C417E9" w:rsidRDefault="002F7DCD" w:rsidP="002F7DCD">
      <w:pPr>
        <w:autoSpaceDE w:val="0"/>
        <w:autoSpaceDN w:val="0"/>
        <w:adjustRightInd w:val="0"/>
        <w:jc w:val="both"/>
        <w:rPr>
          <w:rFonts w:ascii="Arial" w:eastAsia="Calibri" w:hAnsi="Arial" w:cs="Arial"/>
          <w:b/>
          <w:bCs/>
          <w:lang w:val="sl-SI"/>
        </w:rPr>
      </w:pPr>
      <w:r>
        <w:rPr>
          <w:rFonts w:ascii="Arial" w:eastAsia="Calibri" w:hAnsi="Arial" w:cs="Arial"/>
          <w:bCs/>
        </w:rPr>
        <w:lastRenderedPageBreak/>
        <w:t xml:space="preserve">- </w:t>
      </w:r>
      <w:proofErr w:type="gramStart"/>
      <w:r w:rsidRPr="00731445">
        <w:rPr>
          <w:rFonts w:ascii="Arial" w:eastAsia="Calibri" w:hAnsi="Arial" w:cs="Arial"/>
          <w:bCs/>
        </w:rPr>
        <w:t>kada</w:t>
      </w:r>
      <w:proofErr w:type="gramEnd"/>
      <w:r w:rsidRPr="00731445">
        <w:rPr>
          <w:rFonts w:ascii="Arial" w:eastAsia="Calibri" w:hAnsi="Arial" w:cs="Arial"/>
          <w:bCs/>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rsidR="002F7DCD" w:rsidRPr="00C417E9" w:rsidRDefault="002F7DCD" w:rsidP="002F7DCD">
      <w:pPr>
        <w:autoSpaceDE w:val="0"/>
        <w:autoSpaceDN w:val="0"/>
        <w:adjustRightInd w:val="0"/>
        <w:jc w:val="both"/>
        <w:rPr>
          <w:rFonts w:ascii="Arial" w:eastAsia="Calibri" w:hAnsi="Arial" w:cs="Arial"/>
          <w:b/>
          <w:bCs/>
          <w:lang w:val="sl-SI"/>
        </w:rPr>
      </w:pPr>
    </w:p>
    <w:p w:rsidR="002F7DCD" w:rsidRPr="00C417E9" w:rsidRDefault="002F7DCD" w:rsidP="002F7DCD">
      <w:pPr>
        <w:autoSpaceDE w:val="0"/>
        <w:autoSpaceDN w:val="0"/>
        <w:adjustRightInd w:val="0"/>
        <w:jc w:val="both"/>
        <w:rPr>
          <w:rFonts w:ascii="Arial" w:eastAsia="Calibri" w:hAnsi="Arial" w:cs="Arial"/>
          <w:bCs/>
          <w:lang w:val="sr-Latn-CS"/>
        </w:rPr>
      </w:pPr>
      <w:r w:rsidRPr="00C417E9">
        <w:rPr>
          <w:rFonts w:ascii="Arial" w:eastAsia="Calibri" w:hAnsi="Arial" w:cs="Arial"/>
          <w:bCs/>
          <w:lang w:val="sr-Latn-CS"/>
        </w:rPr>
        <w:t>Ugovor o javnoj nabavci koji je zaključen uz kršenje antikorupcijskog pravila u smislu člana 38 stav 3 Zakona o javnim nabavkama („Službeni list CG“, br. 74/19) ništav je.</w:t>
      </w:r>
    </w:p>
    <w:p w:rsidR="002F7DCD" w:rsidRPr="00C417E9" w:rsidRDefault="002F7DCD" w:rsidP="002F7DCD">
      <w:pPr>
        <w:autoSpaceDE w:val="0"/>
        <w:autoSpaceDN w:val="0"/>
        <w:adjustRightInd w:val="0"/>
        <w:jc w:val="both"/>
        <w:rPr>
          <w:rFonts w:ascii="Arial" w:eastAsia="Calibri" w:hAnsi="Arial" w:cs="Arial"/>
          <w:b/>
          <w:bCs/>
          <w:lang w:val="sr-Latn-CS"/>
        </w:rPr>
      </w:pPr>
    </w:p>
    <w:p w:rsidR="002F7DCD" w:rsidRPr="00C417E9" w:rsidRDefault="002F7DCD" w:rsidP="002F7DCD">
      <w:pPr>
        <w:autoSpaceDE w:val="0"/>
        <w:autoSpaceDN w:val="0"/>
        <w:adjustRightInd w:val="0"/>
        <w:jc w:val="both"/>
        <w:rPr>
          <w:rFonts w:ascii="Arial" w:eastAsia="Calibri" w:hAnsi="Arial" w:cs="Arial"/>
          <w:bCs/>
          <w:lang w:val="sl-SI"/>
        </w:rPr>
      </w:pPr>
      <w:r w:rsidRPr="00C417E9">
        <w:rPr>
          <w:rFonts w:ascii="Arial" w:eastAsia="Calibri" w:hAnsi="Arial" w:cs="Arial"/>
          <w:bCs/>
          <w:lang w:val="sl-SI"/>
        </w:rPr>
        <w:t>Za sve što nije regulisano ovim Ugovorom neposredno se primjenjuju odredbe Zakona o obligacionim odnosima i drugih pozitivnih propisa.</w:t>
      </w:r>
    </w:p>
    <w:p w:rsidR="002F7DCD" w:rsidRPr="00C417E9" w:rsidRDefault="002F7DCD" w:rsidP="002F7DCD">
      <w:pPr>
        <w:autoSpaceDE w:val="0"/>
        <w:autoSpaceDN w:val="0"/>
        <w:adjustRightInd w:val="0"/>
        <w:jc w:val="both"/>
        <w:rPr>
          <w:rFonts w:ascii="Arial" w:eastAsia="Calibri" w:hAnsi="Arial" w:cs="Arial"/>
          <w:b/>
          <w:bCs/>
          <w:lang w:val="sl-SI"/>
        </w:rPr>
      </w:pPr>
    </w:p>
    <w:p w:rsidR="002F7DCD" w:rsidRPr="00C417E9" w:rsidRDefault="002F7DCD" w:rsidP="002F7DCD">
      <w:pPr>
        <w:autoSpaceDE w:val="0"/>
        <w:autoSpaceDN w:val="0"/>
        <w:adjustRightInd w:val="0"/>
        <w:jc w:val="both"/>
        <w:rPr>
          <w:rFonts w:ascii="Arial" w:eastAsia="Calibri" w:hAnsi="Arial" w:cs="Arial"/>
          <w:bCs/>
          <w:lang w:val="sl-SI"/>
        </w:rPr>
      </w:pPr>
      <w:r w:rsidRPr="00C417E9">
        <w:rPr>
          <w:rFonts w:ascii="Arial" w:eastAsia="Calibri" w:hAnsi="Arial" w:cs="Arial"/>
          <w:bCs/>
          <w:lang w:val="sl-SI"/>
        </w:rPr>
        <w:t>Eventualne nesporazume koji mogu da se pojave u vezi ovog Ugovora ugovorne strane će pokušati da  riješe sporazumno.</w:t>
      </w:r>
    </w:p>
    <w:p w:rsidR="002F7DCD" w:rsidRPr="005817B1" w:rsidRDefault="002F7DCD" w:rsidP="002F7DCD">
      <w:pPr>
        <w:autoSpaceDE w:val="0"/>
        <w:autoSpaceDN w:val="0"/>
        <w:adjustRightInd w:val="0"/>
        <w:jc w:val="both"/>
        <w:rPr>
          <w:rFonts w:ascii="Arial" w:eastAsia="Calibri" w:hAnsi="Arial" w:cs="Arial"/>
          <w:bCs/>
          <w:lang w:val="sl-SI"/>
        </w:rPr>
      </w:pPr>
      <w:r w:rsidRPr="00C417E9">
        <w:rPr>
          <w:rFonts w:ascii="Arial" w:eastAsia="Calibri" w:hAnsi="Arial" w:cs="Arial"/>
          <w:bCs/>
          <w:lang w:val="sl-SI"/>
        </w:rPr>
        <w:t>Sve sporove koji nasta</w:t>
      </w:r>
      <w:r w:rsidRPr="00C417E9">
        <w:rPr>
          <w:rFonts w:ascii="Arial" w:eastAsia="Calibri" w:hAnsi="Arial" w:cs="Arial"/>
          <w:bCs/>
          <w:lang w:val="sr-Latn-CS"/>
        </w:rPr>
        <w:t>nu</w:t>
      </w:r>
      <w:r w:rsidRPr="00C417E9">
        <w:rPr>
          <w:rFonts w:ascii="Arial" w:eastAsia="Calibri" w:hAnsi="Arial" w:cs="Arial"/>
          <w:bCs/>
          <w:lang w:val="sl-SI"/>
        </w:rPr>
        <w:t xml:space="preserve"> u vezi ovog Ugovora rješavaće Privredni sud u Podgorici.</w:t>
      </w:r>
    </w:p>
    <w:p w:rsidR="002F7DCD" w:rsidRDefault="002F7DCD" w:rsidP="002F7DCD">
      <w:pPr>
        <w:jc w:val="both"/>
        <w:rPr>
          <w:rFonts w:ascii="Arial" w:hAnsi="Arial" w:cs="Arial"/>
          <w:b/>
          <w:bCs/>
          <w:color w:val="FF0000"/>
          <w:lang w:val="sr-Latn-ME"/>
        </w:rPr>
      </w:pP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b/>
          <w:szCs w:val="32"/>
          <w:lang w:val="sr-Latn-ME"/>
        </w:rPr>
      </w:pPr>
      <w:bookmarkStart w:id="14" w:name="_Toc62730566"/>
      <w:r>
        <w:rPr>
          <w:rFonts w:ascii="Arial" w:hAnsi="Arial"/>
          <w:b/>
          <w:szCs w:val="32"/>
          <w:lang w:val="sr-Latn-ME"/>
        </w:rPr>
        <w:t>ZAHTJEV ZA POJAŠNJENJE ILI IZMJENU I DOPUNU TENDERSKE DOKUMENTACIJE</w:t>
      </w:r>
      <w:bookmarkEnd w:id="14"/>
    </w:p>
    <w:p w:rsidR="002F7DCD" w:rsidRDefault="002F7DCD" w:rsidP="002F7DCD">
      <w:pPr>
        <w:jc w:val="both"/>
        <w:rPr>
          <w:rFonts w:ascii="Arial" w:hAnsi="Arial" w:cs="Arial"/>
          <w:lang w:val="sr-Latn-ME"/>
        </w:rPr>
      </w:pPr>
    </w:p>
    <w:p w:rsidR="002F7DCD" w:rsidRDefault="002F7DCD" w:rsidP="002F7DCD">
      <w:pPr>
        <w:autoSpaceDE w:val="0"/>
        <w:autoSpaceDN w:val="0"/>
        <w:adjustRightInd w:val="0"/>
        <w:jc w:val="both"/>
        <w:rPr>
          <w:rFonts w:ascii="Arial" w:hAnsi="Arial" w:cs="Arial"/>
          <w:lang w:val="sr-Latn-ME"/>
        </w:rPr>
      </w:pPr>
      <w:r>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2F7DCD" w:rsidRDefault="002F7DCD" w:rsidP="002F7DCD">
      <w:pPr>
        <w:jc w:val="both"/>
        <w:rPr>
          <w:rFonts w:ascii="Arial" w:hAnsi="Arial" w:cs="Arial"/>
          <w:lang w:val="sr-Latn-ME"/>
        </w:rPr>
      </w:pPr>
    </w:p>
    <w:p w:rsidR="002F7DCD" w:rsidRDefault="002F7DCD" w:rsidP="002F7DCD">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2F7DCD" w:rsidRDefault="002F7DCD" w:rsidP="002F7DCD">
      <w:pPr>
        <w:jc w:val="both"/>
        <w:rPr>
          <w:rFonts w:ascii="Arial" w:hAnsi="Arial" w:cs="Arial"/>
          <w:lang w:val="sr-Latn-ME"/>
        </w:rPr>
      </w:pPr>
    </w:p>
    <w:p w:rsidR="002F7DCD" w:rsidRDefault="002F7DCD" w:rsidP="00DF261A">
      <w:pPr>
        <w:tabs>
          <w:tab w:val="left" w:pos="5625"/>
        </w:tabs>
        <w:jc w:val="both"/>
        <w:rPr>
          <w:rFonts w:ascii="Arial" w:hAnsi="Arial" w:cs="Arial"/>
          <w:color w:val="000000"/>
          <w:lang w:val="sr-Latn-ME"/>
        </w:rPr>
      </w:pPr>
      <w:r>
        <w:rPr>
          <w:rFonts w:ascii="Arial" w:hAnsi="Arial" w:cs="Arial"/>
          <w:color w:val="000000"/>
          <w:lang w:val="sr-Latn-ME"/>
        </w:rPr>
        <w:t>Zahtjev se podnosi isključivo putem ESJN-a.</w:t>
      </w:r>
      <w:r w:rsidR="00DF261A">
        <w:rPr>
          <w:rFonts w:ascii="Arial" w:hAnsi="Arial" w:cs="Arial"/>
          <w:color w:val="000000"/>
          <w:lang w:val="sr-Latn-ME"/>
        </w:rPr>
        <w:tab/>
      </w:r>
    </w:p>
    <w:p w:rsidR="00DF261A" w:rsidRDefault="00DF261A" w:rsidP="00DF261A">
      <w:pPr>
        <w:tabs>
          <w:tab w:val="left" w:pos="5625"/>
        </w:tabs>
        <w:jc w:val="both"/>
        <w:rPr>
          <w:rFonts w:ascii="Arial" w:hAnsi="Arial" w:cs="Arial"/>
          <w:color w:val="000000"/>
          <w:lang w:val="sr-Latn-ME"/>
        </w:rPr>
      </w:pPr>
    </w:p>
    <w:p w:rsidR="002F7DCD" w:rsidRPr="00DF261A"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b/>
          <w:color w:val="000000"/>
          <w:szCs w:val="32"/>
          <w:lang w:val="sr-Latn-ME"/>
        </w:rPr>
      </w:pPr>
      <w:bookmarkStart w:id="15" w:name="_Toc62730567"/>
      <w:bookmarkStart w:id="16" w:name="_Toc508349235"/>
      <w:bookmarkStart w:id="17" w:name="_Toc416180136"/>
      <w:r w:rsidRPr="00DF261A">
        <w:rPr>
          <w:rFonts w:ascii="Arial" w:hAnsi="Arial"/>
          <w:b/>
          <w:szCs w:val="32"/>
          <w:lang w:val="sr-Latn-ME"/>
        </w:rPr>
        <w:t>IZJAVA NARUČIOCA O NEPOSTOJANJU SUKOBA INTERESA</w:t>
      </w:r>
      <w:bookmarkEnd w:id="15"/>
      <w:bookmarkEnd w:id="16"/>
      <w:bookmarkEnd w:id="17"/>
    </w:p>
    <w:p w:rsidR="002F7DCD" w:rsidRDefault="002F7DCD" w:rsidP="002F7DCD">
      <w:pPr>
        <w:tabs>
          <w:tab w:val="left" w:pos="1701"/>
          <w:tab w:val="left" w:pos="4820"/>
        </w:tabs>
        <w:jc w:val="both"/>
        <w:rPr>
          <w:rFonts w:ascii="Arial" w:hAnsi="Arial" w:cs="Arial"/>
          <w:color w:val="000000"/>
          <w:u w:val="single"/>
          <w:lang w:val="sr-Latn-ME"/>
        </w:rPr>
      </w:pPr>
    </w:p>
    <w:p w:rsidR="00DF261A" w:rsidRPr="00DF261A" w:rsidRDefault="00DF261A" w:rsidP="00DF261A">
      <w:pPr>
        <w:tabs>
          <w:tab w:val="left" w:pos="1701"/>
          <w:tab w:val="left" w:pos="4820"/>
        </w:tabs>
        <w:jc w:val="both"/>
        <w:rPr>
          <w:rFonts w:ascii="Arial" w:hAnsi="Arial" w:cs="Arial"/>
          <w:color w:val="000000"/>
          <w:u w:val="single"/>
        </w:rPr>
      </w:pPr>
      <w:r w:rsidRPr="00DF261A">
        <w:rPr>
          <w:rFonts w:ascii="Calibri" w:eastAsia="Calibri" w:hAnsi="Calibri"/>
          <w:noProof/>
          <w:sz w:val="22"/>
          <w:szCs w:val="22"/>
        </w:rPr>
        <w:drawing>
          <wp:anchor distT="0" distB="0" distL="114300" distR="114300" simplePos="0" relativeHeight="251659264" behindDoc="1" locked="0" layoutInCell="1" allowOverlap="1" wp14:anchorId="17D1FE07" wp14:editId="6E0B06EA">
            <wp:simplePos x="0" y="0"/>
            <wp:positionH relativeFrom="column">
              <wp:posOffset>-87961</wp:posOffset>
            </wp:positionH>
            <wp:positionV relativeFrom="paragraph">
              <wp:posOffset>9636</wp:posOffset>
            </wp:positionV>
            <wp:extent cx="1381125" cy="9582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DF261A" w:rsidRPr="00DF261A" w:rsidRDefault="00DF261A" w:rsidP="00DF261A">
      <w:pPr>
        <w:tabs>
          <w:tab w:val="left" w:pos="1701"/>
          <w:tab w:val="left" w:pos="4820"/>
        </w:tabs>
        <w:jc w:val="both"/>
        <w:rPr>
          <w:rFonts w:ascii="Arial" w:hAnsi="Arial" w:cs="Arial"/>
          <w:color w:val="000000"/>
          <w:u w:val="single"/>
        </w:rPr>
      </w:pPr>
    </w:p>
    <w:p w:rsidR="00DF261A" w:rsidRPr="00DF261A" w:rsidRDefault="00DF261A" w:rsidP="00DF261A">
      <w:pPr>
        <w:tabs>
          <w:tab w:val="left" w:pos="1701"/>
          <w:tab w:val="left" w:pos="4820"/>
        </w:tabs>
        <w:jc w:val="both"/>
        <w:rPr>
          <w:rFonts w:ascii="Arial" w:hAnsi="Arial" w:cs="Arial"/>
          <w:color w:val="000000"/>
          <w:u w:val="single"/>
        </w:rPr>
      </w:pPr>
    </w:p>
    <w:p w:rsidR="00DF261A" w:rsidRPr="00DF261A" w:rsidRDefault="00DF261A" w:rsidP="00DF261A">
      <w:pPr>
        <w:tabs>
          <w:tab w:val="left" w:pos="1701"/>
          <w:tab w:val="left" w:pos="4820"/>
        </w:tabs>
        <w:jc w:val="both"/>
        <w:rPr>
          <w:rFonts w:ascii="Arial" w:hAnsi="Arial" w:cs="Arial"/>
          <w:color w:val="000000"/>
          <w:u w:val="single"/>
        </w:rPr>
      </w:pPr>
    </w:p>
    <w:p w:rsidR="00DF261A" w:rsidRPr="00DF261A" w:rsidRDefault="00DF261A" w:rsidP="00DF261A">
      <w:pPr>
        <w:tabs>
          <w:tab w:val="left" w:pos="1701"/>
          <w:tab w:val="left" w:pos="4820"/>
        </w:tabs>
        <w:jc w:val="both"/>
        <w:rPr>
          <w:rFonts w:ascii="Arial" w:hAnsi="Arial" w:cs="Arial"/>
          <w:color w:val="000000"/>
          <w:u w:val="single"/>
        </w:rPr>
      </w:pPr>
    </w:p>
    <w:p w:rsidR="00DF261A" w:rsidRPr="00DF261A" w:rsidRDefault="00DF261A" w:rsidP="00DF261A">
      <w:pPr>
        <w:tabs>
          <w:tab w:val="left" w:pos="1701"/>
          <w:tab w:val="left" w:pos="4820"/>
        </w:tabs>
        <w:jc w:val="both"/>
        <w:rPr>
          <w:rFonts w:ascii="Arial" w:hAnsi="Arial" w:cs="Arial"/>
          <w:color w:val="000000"/>
          <w:u w:val="single"/>
        </w:rPr>
      </w:pPr>
    </w:p>
    <w:p w:rsidR="00DF261A" w:rsidRPr="00DF261A" w:rsidRDefault="00DF261A" w:rsidP="00DF261A">
      <w:pPr>
        <w:tabs>
          <w:tab w:val="left" w:pos="851"/>
          <w:tab w:val="right" w:pos="3402"/>
        </w:tabs>
        <w:jc w:val="both"/>
        <w:rPr>
          <w:rFonts w:eastAsia="Calibri"/>
          <w:b/>
          <w:color w:val="000000"/>
          <w:lang w:val="pl-PL"/>
        </w:rPr>
      </w:pPr>
      <w:r w:rsidRPr="00DF261A">
        <w:rPr>
          <w:rFonts w:eastAsia="Calibri"/>
          <w:b/>
          <w:color w:val="000000"/>
          <w:lang w:val="pl-PL"/>
        </w:rPr>
        <w:t xml:space="preserve">OPŠTINA BUDVA </w:t>
      </w:r>
    </w:p>
    <w:p w:rsidR="00DF261A" w:rsidRPr="00DF261A" w:rsidRDefault="00DF261A" w:rsidP="00DF261A">
      <w:pPr>
        <w:tabs>
          <w:tab w:val="right" w:pos="3402"/>
        </w:tabs>
        <w:spacing w:line="276" w:lineRule="auto"/>
        <w:jc w:val="both"/>
        <w:rPr>
          <w:color w:val="000000"/>
          <w:lang w:val="pl-PL" w:eastAsia="sl-SI"/>
        </w:rPr>
      </w:pPr>
      <w:r w:rsidRPr="00DF261A">
        <w:rPr>
          <w:color w:val="000000"/>
          <w:lang w:val="pl-PL" w:eastAsia="sl-SI"/>
        </w:rPr>
        <w:t xml:space="preserve">Broj: </w:t>
      </w:r>
      <w:r>
        <w:rPr>
          <w:lang w:val="en-GB" w:eastAsia="ar-SA"/>
        </w:rPr>
        <w:t>01-426/21-1044/1</w:t>
      </w:r>
    </w:p>
    <w:p w:rsidR="00DF261A" w:rsidRPr="00DF261A" w:rsidRDefault="00DF261A" w:rsidP="00DF261A">
      <w:pPr>
        <w:spacing w:line="276" w:lineRule="auto"/>
        <w:rPr>
          <w:bCs/>
          <w:color w:val="000000"/>
          <w:lang w:val="sr-Latn-CS" w:eastAsia="sl-SI"/>
        </w:rPr>
      </w:pPr>
      <w:r w:rsidRPr="00DF261A">
        <w:rPr>
          <w:color w:val="000000"/>
          <w:lang w:val="pl-PL" w:eastAsia="sl-SI"/>
        </w:rPr>
        <w:t>Budva, 15.04.2021. godine</w:t>
      </w:r>
    </w:p>
    <w:p w:rsidR="00DF261A" w:rsidRPr="00DF261A" w:rsidRDefault="00DF261A" w:rsidP="00DF261A">
      <w:pPr>
        <w:jc w:val="both"/>
        <w:rPr>
          <w:b/>
          <w:bCs/>
          <w:color w:val="000000"/>
        </w:rPr>
      </w:pPr>
    </w:p>
    <w:p w:rsidR="00DF261A" w:rsidRPr="00DF261A" w:rsidRDefault="00DF261A" w:rsidP="00DF261A">
      <w:pPr>
        <w:tabs>
          <w:tab w:val="left" w:pos="3290"/>
        </w:tabs>
        <w:jc w:val="both"/>
        <w:rPr>
          <w:color w:val="000000"/>
        </w:rPr>
      </w:pPr>
      <w:r w:rsidRPr="00DF261A">
        <w:rPr>
          <w:color w:val="000000"/>
        </w:rPr>
        <w:t xml:space="preserve">U skladu </w:t>
      </w:r>
      <w:proofErr w:type="gramStart"/>
      <w:r w:rsidRPr="00DF261A">
        <w:rPr>
          <w:color w:val="000000"/>
        </w:rPr>
        <w:t>sa</w:t>
      </w:r>
      <w:proofErr w:type="gramEnd"/>
      <w:r w:rsidRPr="00DF261A">
        <w:rPr>
          <w:color w:val="000000"/>
        </w:rPr>
        <w:t xml:space="preserve"> članom 43 stav 1 Zakona o javnim nabavkama („Službeni list CG”, br.74/19), </w:t>
      </w:r>
    </w:p>
    <w:p w:rsidR="00DF261A" w:rsidRPr="00DF261A" w:rsidRDefault="00DF261A" w:rsidP="00DF261A">
      <w:pPr>
        <w:tabs>
          <w:tab w:val="left" w:pos="3290"/>
        </w:tabs>
        <w:jc w:val="both"/>
        <w:rPr>
          <w:color w:val="000000"/>
        </w:rPr>
      </w:pPr>
    </w:p>
    <w:p w:rsidR="00DF261A" w:rsidRPr="00DF261A" w:rsidRDefault="00DF261A" w:rsidP="00DF261A">
      <w:pPr>
        <w:tabs>
          <w:tab w:val="left" w:pos="3290"/>
        </w:tabs>
        <w:jc w:val="both"/>
        <w:rPr>
          <w:color w:val="000000"/>
        </w:rPr>
      </w:pPr>
    </w:p>
    <w:p w:rsidR="00DF261A" w:rsidRPr="00DF261A" w:rsidRDefault="00DF261A" w:rsidP="00DF261A">
      <w:pPr>
        <w:tabs>
          <w:tab w:val="left" w:pos="3290"/>
        </w:tabs>
        <w:jc w:val="center"/>
        <w:rPr>
          <w:b/>
          <w:bCs/>
          <w:color w:val="000000"/>
        </w:rPr>
      </w:pPr>
      <w:r w:rsidRPr="00DF261A">
        <w:rPr>
          <w:b/>
          <w:bCs/>
          <w:color w:val="000000"/>
        </w:rPr>
        <w:t>Izjavljujem</w:t>
      </w:r>
    </w:p>
    <w:p w:rsidR="00DF261A" w:rsidRPr="00DF261A" w:rsidRDefault="00DF261A" w:rsidP="00DF261A">
      <w:pPr>
        <w:tabs>
          <w:tab w:val="left" w:pos="3290"/>
        </w:tabs>
        <w:jc w:val="both"/>
        <w:rPr>
          <w:color w:val="000000"/>
        </w:rPr>
      </w:pPr>
    </w:p>
    <w:p w:rsidR="00DF261A" w:rsidRPr="00DF261A" w:rsidRDefault="00DF261A" w:rsidP="00DF261A">
      <w:pPr>
        <w:tabs>
          <w:tab w:val="left" w:pos="3290"/>
        </w:tabs>
        <w:jc w:val="both"/>
        <w:rPr>
          <w:color w:val="000000"/>
        </w:rPr>
      </w:pPr>
    </w:p>
    <w:p w:rsidR="00DF261A" w:rsidRPr="00DF261A" w:rsidRDefault="00DF261A" w:rsidP="00DF261A">
      <w:pPr>
        <w:tabs>
          <w:tab w:val="left" w:pos="3290"/>
        </w:tabs>
        <w:jc w:val="both"/>
        <w:rPr>
          <w:b/>
          <w:bCs/>
          <w:color w:val="000000"/>
        </w:rPr>
      </w:pPr>
      <w:proofErr w:type="gramStart"/>
      <w:r w:rsidRPr="00DF261A">
        <w:rPr>
          <w:color w:val="000000"/>
        </w:rPr>
        <w:t>da</w:t>
      </w:r>
      <w:proofErr w:type="gramEnd"/>
      <w:r w:rsidRPr="00DF261A">
        <w:rPr>
          <w:color w:val="000000"/>
        </w:rPr>
        <w:t xml:space="preserve"> u postupku javne nabavke redni broj 16 iz Plana javne nabavke broj: </w:t>
      </w:r>
      <w:r w:rsidRPr="00DF261A">
        <w:rPr>
          <w:rFonts w:eastAsia="Segoe UI"/>
          <w:lang w:val="en-GB"/>
        </w:rPr>
        <w:t>01-426/21-203/2</w:t>
      </w:r>
      <w:r w:rsidRPr="00DF261A">
        <w:rPr>
          <w:color w:val="000000"/>
        </w:rPr>
        <w:t xml:space="preserve"> od 06.04.2021. </w:t>
      </w:r>
      <w:proofErr w:type="gramStart"/>
      <w:r w:rsidRPr="00DF261A">
        <w:rPr>
          <w:color w:val="000000"/>
        </w:rPr>
        <w:t>godine</w:t>
      </w:r>
      <w:proofErr w:type="gramEnd"/>
      <w:r w:rsidRPr="00DF261A">
        <w:rPr>
          <w:color w:val="000000"/>
        </w:rPr>
        <w:t xml:space="preserve"> za nabavku ustupanja izvođenja radova na sanaciji i opremanju saobraćajne infrastrukture, nijesam u sukobu interesa u smislu člana 41 stav 1 tačka 1 Zakona o javnim nabavkama i da ne postoji ekonomski i drugi lični interes koji može uticati na moju nepristrasnost i nezavisnost u ovom postupku javne nabavke.</w:t>
      </w:r>
    </w:p>
    <w:p w:rsidR="00DF261A" w:rsidRPr="00DF261A" w:rsidRDefault="00DF261A" w:rsidP="00DF261A">
      <w:pPr>
        <w:tabs>
          <w:tab w:val="left" w:pos="3290"/>
        </w:tabs>
        <w:jc w:val="both"/>
        <w:rPr>
          <w:color w:val="000000"/>
        </w:rPr>
      </w:pPr>
    </w:p>
    <w:p w:rsidR="00DF261A" w:rsidRPr="00DF261A" w:rsidRDefault="00DF261A" w:rsidP="00DF261A">
      <w:pPr>
        <w:ind w:firstLine="1134"/>
        <w:jc w:val="right"/>
        <w:rPr>
          <w:rFonts w:eastAsia="Calibri"/>
          <w:color w:val="000000"/>
          <w:lang w:val="sr-Latn-CS"/>
        </w:rPr>
      </w:pPr>
      <w:r w:rsidRPr="00DF261A">
        <w:rPr>
          <w:color w:val="000000"/>
        </w:rPr>
        <w:t xml:space="preserve">Ovlašćeno lice naručioca, </w:t>
      </w:r>
      <w:r w:rsidRPr="00DF261A">
        <w:rPr>
          <w:rFonts w:eastAsia="Calibri"/>
          <w:color w:val="000000"/>
          <w:lang w:val="sr-Latn-CS"/>
        </w:rPr>
        <w:t>Marko Carević, Predsjednik</w:t>
      </w:r>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____________________</w:t>
      </w:r>
    </w:p>
    <w:p w:rsidR="00DF261A" w:rsidRPr="00DF261A" w:rsidRDefault="00DF261A" w:rsidP="00DF261A">
      <w:pPr>
        <w:tabs>
          <w:tab w:val="left" w:pos="3290"/>
        </w:tabs>
        <w:spacing w:after="240"/>
        <w:ind w:left="5664" w:firstLine="708"/>
        <w:jc w:val="center"/>
        <w:rPr>
          <w:i/>
          <w:iCs/>
          <w:color w:val="000000"/>
        </w:rPr>
      </w:pPr>
      <w:r w:rsidRPr="00DF261A">
        <w:rPr>
          <w:i/>
          <w:iCs/>
          <w:color w:val="000000"/>
        </w:rPr>
        <w:t xml:space="preserve">                  s.r.</w:t>
      </w:r>
    </w:p>
    <w:p w:rsidR="00DF261A" w:rsidRPr="00DF261A" w:rsidRDefault="00DF261A" w:rsidP="00DF261A">
      <w:pPr>
        <w:tabs>
          <w:tab w:val="left" w:pos="3290"/>
        </w:tabs>
        <w:ind w:firstLine="1134"/>
        <w:jc w:val="right"/>
        <w:rPr>
          <w:lang w:val="en-GB"/>
        </w:rPr>
      </w:pPr>
      <w:r w:rsidRPr="00DF261A">
        <w:rPr>
          <w:color w:val="000000"/>
        </w:rPr>
        <w:t>Načelnik službe za javne nabavke,</w:t>
      </w:r>
      <w:r w:rsidRPr="00DF261A">
        <w:rPr>
          <w:lang w:val="en-GB"/>
        </w:rPr>
        <w:t xml:space="preserve"> Tanja Simićević </w:t>
      </w:r>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____________________</w:t>
      </w:r>
    </w:p>
    <w:p w:rsidR="00DF261A" w:rsidRPr="00DF261A" w:rsidRDefault="00DF261A" w:rsidP="00DF261A">
      <w:pPr>
        <w:tabs>
          <w:tab w:val="left" w:pos="3290"/>
        </w:tabs>
        <w:spacing w:after="240"/>
        <w:ind w:left="5664" w:firstLine="708"/>
        <w:jc w:val="center"/>
        <w:rPr>
          <w:i/>
          <w:iCs/>
          <w:color w:val="000000"/>
        </w:rPr>
      </w:pPr>
      <w:r w:rsidRPr="00DF261A">
        <w:rPr>
          <w:i/>
          <w:iCs/>
          <w:color w:val="000000"/>
        </w:rPr>
        <w:t xml:space="preserve">                  s.r.</w:t>
      </w:r>
    </w:p>
    <w:p w:rsidR="00DF261A" w:rsidRPr="00DF261A" w:rsidRDefault="00DF261A" w:rsidP="00DF261A">
      <w:pPr>
        <w:tabs>
          <w:tab w:val="left" w:pos="3290"/>
        </w:tabs>
        <w:ind w:firstLine="1134"/>
        <w:jc w:val="right"/>
        <w:rPr>
          <w:color w:val="000000"/>
        </w:rPr>
      </w:pPr>
      <w:r w:rsidRPr="00DF261A">
        <w:rPr>
          <w:color w:val="000000"/>
        </w:rPr>
        <w:t>Lice koje je učestvovalo u planiranju javne nabavke, Srđan Gregović</w:t>
      </w:r>
    </w:p>
    <w:p w:rsidR="00DF261A" w:rsidRPr="00DF261A" w:rsidRDefault="00DF261A" w:rsidP="00DF261A">
      <w:pPr>
        <w:tabs>
          <w:tab w:val="left" w:pos="3290"/>
        </w:tabs>
        <w:ind w:firstLine="1134"/>
        <w:jc w:val="right"/>
        <w:rPr>
          <w:color w:val="000000"/>
        </w:rPr>
      </w:pPr>
      <w:r w:rsidRPr="00DF261A">
        <w:rPr>
          <w:color w:val="000000"/>
        </w:rPr>
        <w:t>Sekretar sekretarijata za komunalno stambene poslove</w:t>
      </w:r>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 xml:space="preserve"> ____________________</w:t>
      </w:r>
    </w:p>
    <w:p w:rsidR="00DF261A" w:rsidRPr="00DF261A" w:rsidRDefault="00DF261A" w:rsidP="00DF261A">
      <w:pPr>
        <w:tabs>
          <w:tab w:val="left" w:pos="3290"/>
        </w:tabs>
        <w:spacing w:after="240"/>
        <w:ind w:left="5664" w:firstLine="708"/>
        <w:jc w:val="center"/>
        <w:rPr>
          <w:i/>
          <w:iCs/>
          <w:color w:val="000000"/>
        </w:rPr>
      </w:pPr>
      <w:r w:rsidRPr="00DF261A">
        <w:rPr>
          <w:i/>
          <w:iCs/>
          <w:color w:val="000000"/>
        </w:rPr>
        <w:t xml:space="preserve">                  s.r.</w:t>
      </w:r>
    </w:p>
    <w:p w:rsidR="00DF261A" w:rsidRPr="00DF261A" w:rsidRDefault="00DF261A" w:rsidP="00DF261A">
      <w:pPr>
        <w:tabs>
          <w:tab w:val="left" w:pos="3290"/>
        </w:tabs>
        <w:ind w:firstLine="1134"/>
        <w:jc w:val="right"/>
        <w:rPr>
          <w:iCs/>
          <w:color w:val="000000"/>
        </w:rPr>
      </w:pPr>
      <w:r w:rsidRPr="00DF261A">
        <w:rPr>
          <w:iCs/>
          <w:color w:val="000000"/>
        </w:rPr>
        <w:t xml:space="preserve">                 Član komisije </w:t>
      </w:r>
      <w:r w:rsidRPr="00DF261A">
        <w:t>za sprovođenje postupka javne nabavk</w:t>
      </w:r>
      <w:r w:rsidRPr="00DF261A">
        <w:rPr>
          <w:iCs/>
          <w:color w:val="000000"/>
        </w:rPr>
        <w:t xml:space="preserve">e, </w:t>
      </w:r>
    </w:p>
    <w:p w:rsidR="00DF261A" w:rsidRPr="00DF261A" w:rsidRDefault="00DF261A" w:rsidP="00DF261A">
      <w:pPr>
        <w:tabs>
          <w:tab w:val="left" w:pos="3290"/>
        </w:tabs>
        <w:ind w:firstLine="1134"/>
        <w:jc w:val="right"/>
        <w:rPr>
          <w:color w:val="000000"/>
        </w:rPr>
      </w:pPr>
      <w:r w:rsidRPr="00DF261A">
        <w:rPr>
          <w:color w:val="000000"/>
        </w:rPr>
        <w:t xml:space="preserve">Službenik za javne nabavke </w:t>
      </w:r>
      <w:r w:rsidRPr="00DF261A">
        <w:rPr>
          <w:lang w:val="en-GB"/>
        </w:rPr>
        <w:t>Tanja Simićević</w:t>
      </w:r>
      <w:r w:rsidRPr="00DF261A">
        <w:rPr>
          <w:color w:val="000000"/>
        </w:rPr>
        <w:t>, dipl.pravnik</w:t>
      </w:r>
      <w:r w:rsidRPr="00DF261A">
        <w:rPr>
          <w:lang w:val="en-GB"/>
        </w:rPr>
        <w:t xml:space="preserve"> </w:t>
      </w:r>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____________________</w:t>
      </w:r>
    </w:p>
    <w:p w:rsidR="00DF261A" w:rsidRPr="00DF261A" w:rsidRDefault="00DF261A" w:rsidP="00DF261A">
      <w:pPr>
        <w:tabs>
          <w:tab w:val="left" w:pos="3290"/>
        </w:tabs>
        <w:spacing w:after="240"/>
        <w:ind w:left="5664" w:firstLine="708"/>
        <w:jc w:val="center"/>
        <w:rPr>
          <w:i/>
          <w:iCs/>
          <w:color w:val="000000"/>
        </w:rPr>
      </w:pPr>
      <w:r w:rsidRPr="00DF261A">
        <w:rPr>
          <w:i/>
          <w:iCs/>
          <w:color w:val="000000"/>
        </w:rPr>
        <w:t xml:space="preserve">                  s.r.</w:t>
      </w:r>
    </w:p>
    <w:p w:rsidR="00DF261A" w:rsidRPr="00DF261A" w:rsidRDefault="00DF261A" w:rsidP="00DF261A">
      <w:pPr>
        <w:tabs>
          <w:tab w:val="left" w:pos="3290"/>
        </w:tabs>
        <w:ind w:firstLine="1134"/>
        <w:jc w:val="right"/>
        <w:rPr>
          <w:iCs/>
          <w:color w:val="000000"/>
        </w:rPr>
      </w:pPr>
      <w:r w:rsidRPr="00DF261A">
        <w:rPr>
          <w:iCs/>
          <w:color w:val="000000"/>
        </w:rPr>
        <w:t xml:space="preserve">Član komisije </w:t>
      </w:r>
      <w:r w:rsidRPr="00DF261A">
        <w:t>za sprovođenje postupka javne nabavk</w:t>
      </w:r>
      <w:r w:rsidRPr="00DF261A">
        <w:rPr>
          <w:iCs/>
          <w:color w:val="000000"/>
        </w:rPr>
        <w:t xml:space="preserve">e, </w:t>
      </w:r>
    </w:p>
    <w:p w:rsidR="00DF261A" w:rsidRPr="00DF261A" w:rsidRDefault="00DF261A" w:rsidP="00DF261A">
      <w:pPr>
        <w:tabs>
          <w:tab w:val="left" w:pos="3290"/>
        </w:tabs>
        <w:ind w:firstLine="1134"/>
        <w:jc w:val="right"/>
        <w:rPr>
          <w:iCs/>
          <w:color w:val="000000"/>
        </w:rPr>
      </w:pPr>
      <w:r w:rsidRPr="00DF261A">
        <w:rPr>
          <w:iCs/>
          <w:color w:val="000000"/>
        </w:rPr>
        <w:t xml:space="preserve">Aleksandar Popović, dipl. ing. </w:t>
      </w:r>
      <w:proofErr w:type="gramStart"/>
      <w:r w:rsidRPr="00DF261A">
        <w:rPr>
          <w:iCs/>
          <w:color w:val="000000"/>
        </w:rPr>
        <w:t>saobraćaja</w:t>
      </w:r>
      <w:proofErr w:type="gramEnd"/>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____________________</w:t>
      </w:r>
    </w:p>
    <w:p w:rsidR="00DF261A" w:rsidRPr="00DF261A" w:rsidRDefault="00DF261A" w:rsidP="00DF261A">
      <w:pPr>
        <w:tabs>
          <w:tab w:val="left" w:pos="3290"/>
        </w:tabs>
        <w:spacing w:after="240"/>
        <w:ind w:left="5664" w:firstLine="708"/>
        <w:jc w:val="center"/>
        <w:rPr>
          <w:i/>
          <w:iCs/>
          <w:color w:val="000000"/>
        </w:rPr>
      </w:pPr>
      <w:r w:rsidRPr="00DF261A">
        <w:rPr>
          <w:i/>
          <w:iCs/>
          <w:color w:val="000000"/>
        </w:rPr>
        <w:t xml:space="preserve">                  s.r.</w:t>
      </w:r>
    </w:p>
    <w:p w:rsidR="00DF261A" w:rsidRPr="00DF261A" w:rsidRDefault="00DF261A" w:rsidP="00DF261A">
      <w:pPr>
        <w:tabs>
          <w:tab w:val="left" w:pos="3290"/>
        </w:tabs>
        <w:ind w:firstLine="1134"/>
        <w:jc w:val="right"/>
        <w:rPr>
          <w:iCs/>
          <w:color w:val="000000"/>
        </w:rPr>
      </w:pPr>
      <w:r w:rsidRPr="00DF261A">
        <w:rPr>
          <w:iCs/>
          <w:color w:val="000000"/>
        </w:rPr>
        <w:t xml:space="preserve">Član komisije </w:t>
      </w:r>
      <w:r w:rsidRPr="00DF261A">
        <w:t>za sprovođenje postupka javne nabavk</w:t>
      </w:r>
      <w:r w:rsidRPr="00DF261A">
        <w:rPr>
          <w:iCs/>
          <w:color w:val="000000"/>
        </w:rPr>
        <w:t xml:space="preserve">e, </w:t>
      </w:r>
    </w:p>
    <w:p w:rsidR="00DF261A" w:rsidRPr="00DF261A" w:rsidRDefault="00DF261A" w:rsidP="00DF261A">
      <w:pPr>
        <w:tabs>
          <w:tab w:val="left" w:pos="3290"/>
        </w:tabs>
        <w:ind w:firstLine="1134"/>
        <w:jc w:val="right"/>
        <w:rPr>
          <w:iCs/>
          <w:color w:val="000000"/>
        </w:rPr>
      </w:pPr>
      <w:r w:rsidRPr="00DF261A">
        <w:rPr>
          <w:iCs/>
          <w:color w:val="000000"/>
        </w:rPr>
        <w:t xml:space="preserve">Ana Mršulja, spec. ing. </w:t>
      </w:r>
      <w:proofErr w:type="gramStart"/>
      <w:r w:rsidRPr="00DF261A">
        <w:rPr>
          <w:iCs/>
          <w:color w:val="000000"/>
        </w:rPr>
        <w:t>građ</w:t>
      </w:r>
      <w:proofErr w:type="gramEnd"/>
      <w:r w:rsidRPr="00DF261A">
        <w:rPr>
          <w:iCs/>
          <w:color w:val="000000"/>
        </w:rPr>
        <w:t>.</w:t>
      </w:r>
    </w:p>
    <w:p w:rsidR="00DF261A" w:rsidRPr="00DF261A" w:rsidRDefault="00DF261A" w:rsidP="00DF261A">
      <w:pPr>
        <w:tabs>
          <w:tab w:val="left" w:pos="3290"/>
        </w:tabs>
        <w:ind w:firstLine="1134"/>
        <w:jc w:val="right"/>
        <w:rPr>
          <w:color w:val="000000"/>
          <w:sz w:val="32"/>
          <w:szCs w:val="32"/>
        </w:rPr>
      </w:pPr>
      <w:r w:rsidRPr="00DF261A">
        <w:rPr>
          <w:color w:val="000000"/>
          <w:sz w:val="32"/>
          <w:szCs w:val="32"/>
        </w:rPr>
        <w:t>____________________</w:t>
      </w:r>
    </w:p>
    <w:p w:rsidR="00DF261A" w:rsidRPr="00DF261A" w:rsidRDefault="00DF261A" w:rsidP="00DF261A">
      <w:pPr>
        <w:tabs>
          <w:tab w:val="left" w:pos="3290"/>
        </w:tabs>
        <w:ind w:left="5664" w:firstLine="708"/>
        <w:jc w:val="center"/>
        <w:rPr>
          <w:i/>
          <w:iCs/>
          <w:color w:val="000000"/>
        </w:rPr>
      </w:pPr>
      <w:r w:rsidRPr="00DF261A">
        <w:rPr>
          <w:i/>
          <w:iCs/>
          <w:color w:val="000000"/>
        </w:rPr>
        <w:t xml:space="preserve">                  s.r.</w:t>
      </w:r>
    </w:p>
    <w:p w:rsidR="002F7DCD" w:rsidRDefault="002F7DCD" w:rsidP="002F7DCD">
      <w:pPr>
        <w:jc w:val="both"/>
        <w:rPr>
          <w:rFonts w:ascii="Arial" w:hAnsi="Arial" w:cs="Arial"/>
          <w:b/>
          <w:bCs/>
          <w:color w:val="000000"/>
          <w:lang w:val="sr-Latn-ME"/>
        </w:rPr>
      </w:pPr>
    </w:p>
    <w:p w:rsidR="002F7DCD" w:rsidRDefault="002F7DCD" w:rsidP="002F7DCD">
      <w:pPr>
        <w:jc w:val="both"/>
        <w:rPr>
          <w:rFonts w:ascii="Arial" w:hAnsi="Arial" w:cs="Arial"/>
          <w:b/>
          <w:bCs/>
          <w:color w:val="000000"/>
          <w:lang w:val="sr-Latn-ME"/>
        </w:rPr>
      </w:pPr>
    </w:p>
    <w:p w:rsidR="002F7DCD" w:rsidRDefault="002F7DCD" w:rsidP="002F7DCD">
      <w:pPr>
        <w:jc w:val="both"/>
        <w:rPr>
          <w:rFonts w:ascii="Arial" w:hAnsi="Arial" w:cs="Arial"/>
          <w:b/>
          <w:bCs/>
          <w:color w:val="000000"/>
          <w:lang w:val="sr-Latn-ME"/>
        </w:rPr>
      </w:pPr>
    </w:p>
    <w:p w:rsidR="00DF261A" w:rsidRDefault="00DF261A" w:rsidP="002F7DCD">
      <w:pPr>
        <w:jc w:val="both"/>
        <w:rPr>
          <w:rFonts w:ascii="Arial" w:hAnsi="Arial" w:cs="Arial"/>
          <w:b/>
          <w:bCs/>
          <w:color w:val="000000"/>
          <w:lang w:val="sr-Latn-ME"/>
        </w:rPr>
      </w:pPr>
    </w:p>
    <w:p w:rsidR="00DF261A" w:rsidRDefault="00DF261A" w:rsidP="002F7DCD">
      <w:pPr>
        <w:jc w:val="both"/>
        <w:rPr>
          <w:rFonts w:ascii="Arial" w:hAnsi="Arial" w:cs="Arial"/>
          <w:b/>
          <w:bCs/>
          <w:color w:val="000000"/>
          <w:lang w:val="sr-Latn-ME"/>
        </w:rPr>
      </w:pPr>
    </w:p>
    <w:p w:rsidR="00DF261A" w:rsidRDefault="00DF261A" w:rsidP="002F7DCD">
      <w:pPr>
        <w:jc w:val="both"/>
        <w:rPr>
          <w:rFonts w:ascii="Arial" w:hAnsi="Arial" w:cs="Arial"/>
          <w:b/>
          <w:bCs/>
          <w:color w:val="000000"/>
          <w:lang w:val="sr-Latn-ME"/>
        </w:rPr>
      </w:pPr>
    </w:p>
    <w:p w:rsidR="00DF261A" w:rsidRDefault="00DF261A" w:rsidP="002F7DCD">
      <w:pPr>
        <w:jc w:val="both"/>
        <w:rPr>
          <w:rFonts w:ascii="Arial" w:hAnsi="Arial" w:cs="Arial"/>
          <w:b/>
          <w:bCs/>
          <w:color w:val="000000"/>
          <w:lang w:val="sr-Latn-ME"/>
        </w:rPr>
      </w:pPr>
    </w:p>
    <w:p w:rsidR="002F7DCD" w:rsidRDefault="002F7DCD" w:rsidP="002F7DCD">
      <w:pPr>
        <w:jc w:val="both"/>
        <w:rPr>
          <w:rFonts w:ascii="Arial" w:hAnsi="Arial" w:cs="Arial"/>
          <w:b/>
          <w:bCs/>
          <w:color w:val="000000"/>
          <w:lang w:val="sr-Latn-ME"/>
        </w:rPr>
      </w:pPr>
    </w:p>
    <w:p w:rsidR="002F7DCD" w:rsidRDefault="002F7DCD" w:rsidP="002F7DC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b/>
          <w:iCs/>
          <w:sz w:val="28"/>
          <w:szCs w:val="32"/>
          <w:lang w:val="sr-Latn-ME"/>
        </w:rPr>
      </w:pPr>
      <w:bookmarkStart w:id="18" w:name="_Toc62730568"/>
      <w:r>
        <w:rPr>
          <w:rFonts w:ascii="Arial" w:hAnsi="Arial"/>
          <w:b/>
          <w:sz w:val="28"/>
          <w:szCs w:val="32"/>
          <w:lang w:val="sr-Latn-ME"/>
        </w:rPr>
        <w:lastRenderedPageBreak/>
        <w:t>UPUTSTVO O PRAVNOM SREDSTVU</w:t>
      </w:r>
      <w:bookmarkEnd w:id="18"/>
    </w:p>
    <w:p w:rsidR="002F7DCD" w:rsidRDefault="002F7DCD" w:rsidP="002F7DCD">
      <w:pPr>
        <w:tabs>
          <w:tab w:val="left" w:pos="5760"/>
        </w:tabs>
        <w:jc w:val="center"/>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r>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2F7DCD" w:rsidRDefault="002F7DCD" w:rsidP="002F7DCD">
      <w:pPr>
        <w:tabs>
          <w:tab w:val="left" w:pos="5760"/>
        </w:tabs>
        <w:jc w:val="both"/>
        <w:rPr>
          <w:rFonts w:ascii="Arial" w:hAnsi="Arial" w:cs="Arial"/>
          <w:color w:val="000000"/>
          <w:lang w:val="sr-Latn-ME"/>
        </w:rPr>
      </w:pPr>
    </w:p>
    <w:p w:rsidR="002F7DCD" w:rsidRDefault="002F7DCD" w:rsidP="002F7DCD">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rsidR="002F7DCD" w:rsidRDefault="002F7DCD" w:rsidP="002F7DCD">
      <w:pPr>
        <w:autoSpaceDE w:val="0"/>
        <w:autoSpaceDN w:val="0"/>
        <w:adjustRightInd w:val="0"/>
        <w:ind w:firstLine="567"/>
        <w:jc w:val="both"/>
        <w:rPr>
          <w:rFonts w:ascii="Arial" w:hAnsi="Arial" w:cs="Arial"/>
          <w:color w:val="000000"/>
          <w:lang w:val="sr-Latn-ME"/>
        </w:rPr>
      </w:pPr>
    </w:p>
    <w:p w:rsidR="002F7DCD" w:rsidRDefault="002F7DCD" w:rsidP="002F7DCD">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Pr>
            <w:rStyle w:val="Hyperlink"/>
            <w:rFonts w:ascii="Arial" w:hAnsi="Arial" w:cs="Arial"/>
            <w:lang w:val="sr-Latn-ME"/>
          </w:rPr>
          <w:t>http://www.kontrola-nabavki.me/</w:t>
        </w:r>
      </w:hyperlink>
      <w:r>
        <w:rPr>
          <w:rFonts w:ascii="Arial" w:hAnsi="Arial" w:cs="Arial"/>
          <w:color w:val="000000"/>
          <w:lang w:val="sr-Latn-ME"/>
        </w:rPr>
        <w:t>.“.</w:t>
      </w: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Pr>
        <w:tabs>
          <w:tab w:val="left" w:pos="5760"/>
        </w:tabs>
        <w:ind w:firstLine="567"/>
        <w:jc w:val="both"/>
        <w:rPr>
          <w:rFonts w:ascii="Arial" w:hAnsi="Arial" w:cs="Arial"/>
          <w:color w:val="000000"/>
          <w:lang w:val="sr-Latn-ME"/>
        </w:rPr>
      </w:pPr>
    </w:p>
    <w:p w:rsidR="002F7DCD" w:rsidRDefault="002F7DCD" w:rsidP="002F7DCD"/>
    <w:p w:rsidR="005A0ACE" w:rsidRDefault="005A0ACE"/>
    <w:sectPr w:rsidR="005A0ACE" w:rsidSect="00BF5523">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48" w:rsidRDefault="00916748" w:rsidP="002F7DCD">
      <w:r>
        <w:separator/>
      </w:r>
    </w:p>
  </w:endnote>
  <w:endnote w:type="continuationSeparator" w:id="0">
    <w:p w:rsidR="00916748" w:rsidRDefault="00916748" w:rsidP="002F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GB"/>
      </w:rPr>
      <w:id w:val="-871296691"/>
      <w:docPartObj>
        <w:docPartGallery w:val="Page Numbers (Bottom of Page)"/>
        <w:docPartUnique/>
      </w:docPartObj>
    </w:sdtPr>
    <w:sdtEndPr/>
    <w:sdtContent>
      <w:sdt>
        <w:sdtPr>
          <w:rPr>
            <w:lang w:val="en-GB"/>
          </w:rPr>
          <w:id w:val="-1769616900"/>
          <w:docPartObj>
            <w:docPartGallery w:val="Page Numbers (Top of Page)"/>
            <w:docPartUnique/>
          </w:docPartObj>
        </w:sdtPr>
        <w:sdtEndPr/>
        <w:sdtContent>
          <w:p w:rsidR="00BF5523" w:rsidRPr="00BF5523" w:rsidRDefault="00BF5523" w:rsidP="00BF5523">
            <w:pPr>
              <w:pStyle w:val="Footer"/>
              <w:jc w:val="right"/>
              <w:rPr>
                <w:lang w:val="en-GB"/>
              </w:rPr>
            </w:pPr>
            <w:r w:rsidRPr="00BF5523">
              <w:rPr>
                <w:lang w:val="en-GB"/>
              </w:rPr>
              <w:t xml:space="preserve">Page </w:t>
            </w:r>
            <w:r w:rsidRPr="00BF5523">
              <w:rPr>
                <w:b/>
                <w:bCs/>
                <w:lang w:val="en-GB"/>
              </w:rPr>
              <w:fldChar w:fldCharType="begin"/>
            </w:r>
            <w:r w:rsidRPr="00BF5523">
              <w:rPr>
                <w:b/>
                <w:bCs/>
                <w:lang w:val="en-GB"/>
              </w:rPr>
              <w:instrText xml:space="preserve"> PAGE </w:instrText>
            </w:r>
            <w:r w:rsidRPr="00BF5523">
              <w:rPr>
                <w:b/>
                <w:bCs/>
                <w:lang w:val="en-GB"/>
              </w:rPr>
              <w:fldChar w:fldCharType="separate"/>
            </w:r>
            <w:r w:rsidR="002029B1">
              <w:rPr>
                <w:b/>
                <w:bCs/>
                <w:noProof/>
                <w:lang w:val="en-GB"/>
              </w:rPr>
              <w:t>1</w:t>
            </w:r>
            <w:r w:rsidRPr="00BF5523">
              <w:fldChar w:fldCharType="end"/>
            </w:r>
            <w:r w:rsidRPr="00BF5523">
              <w:rPr>
                <w:lang w:val="en-GB"/>
              </w:rPr>
              <w:t xml:space="preserve"> of </w:t>
            </w:r>
            <w:r w:rsidRPr="00BF5523">
              <w:rPr>
                <w:b/>
                <w:bCs/>
                <w:lang w:val="en-GB"/>
              </w:rPr>
              <w:fldChar w:fldCharType="begin"/>
            </w:r>
            <w:r w:rsidRPr="00BF5523">
              <w:rPr>
                <w:b/>
                <w:bCs/>
                <w:lang w:val="en-GB"/>
              </w:rPr>
              <w:instrText xml:space="preserve"> NUMPAGES  </w:instrText>
            </w:r>
            <w:r w:rsidRPr="00BF5523">
              <w:rPr>
                <w:b/>
                <w:bCs/>
                <w:lang w:val="en-GB"/>
              </w:rPr>
              <w:fldChar w:fldCharType="separate"/>
            </w:r>
            <w:r w:rsidR="002029B1">
              <w:rPr>
                <w:b/>
                <w:bCs/>
                <w:noProof/>
                <w:lang w:val="en-GB"/>
              </w:rPr>
              <w:t>15</w:t>
            </w:r>
            <w:r w:rsidRPr="00BF5523">
              <w:fldChar w:fldCharType="end"/>
            </w:r>
          </w:p>
        </w:sdtContent>
      </w:sdt>
    </w:sdtContent>
  </w:sdt>
  <w:p w:rsidR="00BF5523" w:rsidRDefault="00BF5523" w:rsidP="00BF552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48" w:rsidRDefault="00916748" w:rsidP="002F7DCD">
      <w:r>
        <w:separator/>
      </w:r>
    </w:p>
  </w:footnote>
  <w:footnote w:type="continuationSeparator" w:id="0">
    <w:p w:rsidR="00916748" w:rsidRDefault="00916748" w:rsidP="002F7DCD">
      <w:r>
        <w:continuationSeparator/>
      </w:r>
    </w:p>
  </w:footnote>
  <w:footnote w:id="1">
    <w:p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rsidR="002F7DCD" w:rsidRDefault="002F7DCD" w:rsidP="002F7DCD">
      <w:pPr>
        <w:pStyle w:val="FootnoteText"/>
        <w:jc w:val="both"/>
        <w:rPr>
          <w:rFonts w:ascii="Arial" w:hAnsi="Arial" w:cs="Arial"/>
          <w:sz w:val="16"/>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uključujući i sve troškove, nagrade i moguća obnavljanja ugovora na osnovu okvirnog sporazuma.</w:t>
      </w:r>
    </w:p>
  </w:footnote>
  <w:footnote w:id="6">
    <w:p w:rsidR="002F7DCD" w:rsidRDefault="002F7DCD" w:rsidP="002F7DCD">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rsidR="002F7DCD" w:rsidRDefault="002F7DCD" w:rsidP="002F7DCD">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rsidR="002F7DCD" w:rsidRDefault="002F7DCD" w:rsidP="002F7DCD">
      <w:pPr>
        <w:jc w:val="both"/>
        <w:rPr>
          <w:rFonts w:ascii="Arial" w:hAnsi="Arial" w:cs="Arial"/>
          <w:color w:val="000000"/>
          <w:sz w:val="16"/>
          <w:szCs w:val="16"/>
        </w:rPr>
      </w:pPr>
      <w:r>
        <w:rPr>
          <w:rStyle w:val="FootnoteReference"/>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D496024"/>
    <w:multiLevelType w:val="hybridMultilevel"/>
    <w:tmpl w:val="A2E6CEF8"/>
    <w:lvl w:ilvl="0" w:tplc="606C91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13C81267"/>
    <w:multiLevelType w:val="hybridMultilevel"/>
    <w:tmpl w:val="7AA6BFA2"/>
    <w:lvl w:ilvl="0" w:tplc="2C1A0011">
      <w:start w:val="1"/>
      <w:numFmt w:val="decimal"/>
      <w:lvlText w:val="%1)"/>
      <w:lvlJc w:val="left"/>
      <w:pPr>
        <w:ind w:left="928" w:hanging="360"/>
      </w:pPr>
    </w:lvl>
    <w:lvl w:ilvl="1" w:tplc="2C1A0019" w:tentative="1">
      <w:start w:val="1"/>
      <w:numFmt w:val="lowerLetter"/>
      <w:lvlText w:val="%2."/>
      <w:lvlJc w:val="left"/>
      <w:pPr>
        <w:ind w:left="1724"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4">
    <w:nsid w:val="284171E6"/>
    <w:multiLevelType w:val="hybridMultilevel"/>
    <w:tmpl w:val="D89C8022"/>
    <w:lvl w:ilvl="0" w:tplc="761226C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6C0C4B2B"/>
    <w:multiLevelType w:val="hybridMultilevel"/>
    <w:tmpl w:val="E002703A"/>
    <w:lvl w:ilvl="0" w:tplc="606C91CE">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CD"/>
    <w:rsid w:val="00012BA5"/>
    <w:rsid w:val="00033516"/>
    <w:rsid w:val="00040E91"/>
    <w:rsid w:val="000610AE"/>
    <w:rsid w:val="00083FF5"/>
    <w:rsid w:val="000866DF"/>
    <w:rsid w:val="000F1F19"/>
    <w:rsid w:val="001047E6"/>
    <w:rsid w:val="001965C9"/>
    <w:rsid w:val="00196760"/>
    <w:rsid w:val="002029B1"/>
    <w:rsid w:val="00211D8B"/>
    <w:rsid w:val="00256585"/>
    <w:rsid w:val="002F3E89"/>
    <w:rsid w:val="002F7DCD"/>
    <w:rsid w:val="0034416E"/>
    <w:rsid w:val="003617B2"/>
    <w:rsid w:val="003634ED"/>
    <w:rsid w:val="00395DB6"/>
    <w:rsid w:val="00411193"/>
    <w:rsid w:val="004941DA"/>
    <w:rsid w:val="004A4668"/>
    <w:rsid w:val="004C3AD4"/>
    <w:rsid w:val="004E0CCA"/>
    <w:rsid w:val="005A0ACE"/>
    <w:rsid w:val="005B737A"/>
    <w:rsid w:val="005E1CB9"/>
    <w:rsid w:val="0066126A"/>
    <w:rsid w:val="006A639D"/>
    <w:rsid w:val="006D4517"/>
    <w:rsid w:val="00703623"/>
    <w:rsid w:val="00794044"/>
    <w:rsid w:val="007C30A4"/>
    <w:rsid w:val="00836081"/>
    <w:rsid w:val="00912D61"/>
    <w:rsid w:val="00916748"/>
    <w:rsid w:val="00923BBE"/>
    <w:rsid w:val="0094047A"/>
    <w:rsid w:val="00992FD4"/>
    <w:rsid w:val="009D70A0"/>
    <w:rsid w:val="00A80D77"/>
    <w:rsid w:val="00AA31C3"/>
    <w:rsid w:val="00AB26DC"/>
    <w:rsid w:val="00B263FA"/>
    <w:rsid w:val="00BF5523"/>
    <w:rsid w:val="00BF6A44"/>
    <w:rsid w:val="00C4160E"/>
    <w:rsid w:val="00C54EA0"/>
    <w:rsid w:val="00C94735"/>
    <w:rsid w:val="00CE0E37"/>
    <w:rsid w:val="00CF3B3F"/>
    <w:rsid w:val="00CF4DF6"/>
    <w:rsid w:val="00D47332"/>
    <w:rsid w:val="00DF261A"/>
    <w:rsid w:val="00EE57CF"/>
    <w:rsid w:val="00EE7B51"/>
    <w:rsid w:val="00F078F5"/>
    <w:rsid w:val="00F95A6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1A95F-DEB2-4ABE-84E1-0FC11CDD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F7DCD"/>
    <w:rPr>
      <w:color w:val="0000FF"/>
      <w:u w:val="single"/>
    </w:rPr>
  </w:style>
  <w:style w:type="paragraph" w:styleId="FootnoteText">
    <w:name w:val="footnote text"/>
    <w:basedOn w:val="Normal"/>
    <w:link w:val="FootnoteTextChar"/>
    <w:uiPriority w:val="99"/>
    <w:semiHidden/>
    <w:unhideWhenUsed/>
    <w:rsid w:val="002F7DCD"/>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F7DCD"/>
    <w:rPr>
      <w:rFonts w:ascii="Calibri" w:eastAsia="Calibri" w:hAnsi="Calibri" w:cs="Times New Roman"/>
      <w:sz w:val="20"/>
      <w:szCs w:val="20"/>
    </w:rPr>
  </w:style>
  <w:style w:type="character" w:styleId="FootnoteReference">
    <w:name w:val="footnote reference"/>
    <w:uiPriority w:val="99"/>
    <w:semiHidden/>
    <w:unhideWhenUsed/>
    <w:rsid w:val="002F7DCD"/>
    <w:rPr>
      <w:vertAlign w:val="superscript"/>
    </w:rPr>
  </w:style>
  <w:style w:type="paragraph" w:styleId="Header">
    <w:name w:val="header"/>
    <w:basedOn w:val="Normal"/>
    <w:link w:val="HeaderChar"/>
    <w:uiPriority w:val="99"/>
    <w:unhideWhenUsed/>
    <w:rsid w:val="00BF5523"/>
    <w:pPr>
      <w:tabs>
        <w:tab w:val="center" w:pos="4680"/>
        <w:tab w:val="right" w:pos="9360"/>
      </w:tabs>
    </w:pPr>
  </w:style>
  <w:style w:type="character" w:customStyle="1" w:styleId="HeaderChar">
    <w:name w:val="Header Char"/>
    <w:basedOn w:val="DefaultParagraphFont"/>
    <w:link w:val="Header"/>
    <w:uiPriority w:val="99"/>
    <w:rsid w:val="00BF55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5523"/>
    <w:pPr>
      <w:tabs>
        <w:tab w:val="center" w:pos="4680"/>
        <w:tab w:val="right" w:pos="9360"/>
      </w:tabs>
    </w:pPr>
  </w:style>
  <w:style w:type="character" w:customStyle="1" w:styleId="FooterChar">
    <w:name w:val="Footer Char"/>
    <w:basedOn w:val="DefaultParagraphFont"/>
    <w:link w:val="Footer"/>
    <w:uiPriority w:val="99"/>
    <w:rsid w:val="00BF55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15</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Mrsulja</dc:creator>
  <cp:keywords/>
  <dc:description/>
  <cp:lastModifiedBy>Ana Mrsulja</cp:lastModifiedBy>
  <cp:revision>234</cp:revision>
  <dcterms:created xsi:type="dcterms:W3CDTF">2021-04-21T08:31:00Z</dcterms:created>
  <dcterms:modified xsi:type="dcterms:W3CDTF">2021-04-22T10:49:00Z</dcterms:modified>
</cp:coreProperties>
</file>