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5164174" w:displacedByCustomXml="next"/>
    <w:bookmarkEnd w:id="0" w:displacedByCustomXml="next"/>
    <w:sdt>
      <w:sdtPr>
        <w:rPr>
          <w:b w:val="0"/>
          <w:bCs w:val="0"/>
          <w:noProof w:val="0"/>
          <w:color w:val="auto"/>
          <w:sz w:val="22"/>
          <w:szCs w:val="24"/>
        </w:rPr>
        <w:id w:val="-1039205628"/>
        <w:docPartObj>
          <w:docPartGallery w:val="Cover Pages"/>
          <w:docPartUnique/>
        </w:docPartObj>
      </w:sdtPr>
      <w:sdtEndPr>
        <w:rPr>
          <w:rFonts w:cs="Tahoma"/>
        </w:rPr>
      </w:sdtEndPr>
      <w:sdtContent>
        <w:tbl>
          <w:tblPr>
            <w:tblStyle w:val="TableGrid"/>
            <w:tblpPr w:leftFromText="180" w:rightFromText="180" w:vertAnchor="text" w:horzAnchor="margin" w:tblpY="67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3974"/>
          </w:tblGrid>
          <w:tr w:rsidR="008E3873" w:rsidRPr="008E3873" w14:paraId="55C1EA01" w14:textId="77777777" w:rsidTr="007A7429">
            <w:trPr>
              <w:cantSplit/>
              <w:trHeight w:hRule="exact" w:val="1496"/>
            </w:trPr>
            <w:tc>
              <w:tcPr>
                <w:tcW w:w="3974" w:type="dxa"/>
              </w:tcPr>
              <w:p w14:paraId="104D91C0" w14:textId="77777777" w:rsidR="00315472" w:rsidRPr="00790FD8" w:rsidRDefault="00315472" w:rsidP="00AF1FFD">
                <w:pPr>
                  <w:pStyle w:val="EACoverText1"/>
                  <w:spacing w:line="240" w:lineRule="auto"/>
                  <w:rPr>
                    <w:b w:val="0"/>
                    <w:bCs w:val="0"/>
                    <w:noProof w:val="0"/>
                    <w:sz w:val="22"/>
                    <w:szCs w:val="24"/>
                  </w:rPr>
                </w:pPr>
              </w:p>
              <w:p w14:paraId="0ADD2089" w14:textId="77777777" w:rsidR="00315472" w:rsidRPr="00790FD8" w:rsidRDefault="00315472" w:rsidP="00AF1FFD">
                <w:pPr>
                  <w:pStyle w:val="EACoverText1"/>
                  <w:spacing w:line="240" w:lineRule="auto"/>
                  <w:rPr>
                    <w:b w:val="0"/>
                    <w:bCs w:val="0"/>
                    <w:noProof w:val="0"/>
                    <w:sz w:val="22"/>
                    <w:szCs w:val="24"/>
                  </w:rPr>
                </w:pPr>
              </w:p>
              <w:p w14:paraId="6035DA92" w14:textId="4D237A48" w:rsidR="005245D3" w:rsidRPr="00790FD8" w:rsidRDefault="00EB25B3" w:rsidP="00AF1FFD">
                <w:pPr>
                  <w:pStyle w:val="EACoverText1"/>
                  <w:spacing w:line="240" w:lineRule="auto"/>
                  <w:rPr>
                    <w:sz w:val="28"/>
                    <w:szCs w:val="28"/>
                  </w:rPr>
                </w:pPr>
                <w:r w:rsidRPr="00790FD8">
                  <w:rPr>
                    <w:sz w:val="28"/>
                    <w:szCs w:val="28"/>
                  </w:rPr>
                  <w:t>Non-Technical Summary (NTS) Report</w:t>
                </w:r>
                <w:r w:rsidR="00C85B3B" w:rsidRPr="00790FD8">
                  <w:rPr>
                    <w:sz w:val="28"/>
                    <w:szCs w:val="28"/>
                  </w:rPr>
                  <w:t xml:space="preserve"> </w:t>
                </w:r>
              </w:p>
              <w:p w14:paraId="0D0EF2BA" w14:textId="77777777" w:rsidR="00315472" w:rsidRPr="00790FD8" w:rsidRDefault="00315472" w:rsidP="00AF1FFD">
                <w:pPr>
                  <w:pStyle w:val="EACoverText1"/>
                  <w:spacing w:line="240" w:lineRule="auto"/>
                  <w:rPr>
                    <w:sz w:val="28"/>
                    <w:szCs w:val="28"/>
                  </w:rPr>
                </w:pPr>
              </w:p>
              <w:p w14:paraId="11827B53" w14:textId="77777777" w:rsidR="005245D3" w:rsidRPr="00790FD8" w:rsidRDefault="005245D3" w:rsidP="00AF1FFD">
                <w:pPr>
                  <w:pStyle w:val="EACoverText1"/>
                  <w:spacing w:line="240" w:lineRule="auto"/>
                  <w:rPr>
                    <w:b w:val="0"/>
                    <w:bCs w:val="0"/>
                  </w:rPr>
                </w:pPr>
              </w:p>
            </w:tc>
          </w:tr>
          <w:tr w:rsidR="008E3873" w:rsidRPr="008E3873" w14:paraId="7473D82B" w14:textId="77777777" w:rsidTr="007A7429">
            <w:trPr>
              <w:cantSplit/>
              <w:trHeight w:hRule="exact" w:val="1864"/>
            </w:trPr>
            <w:tc>
              <w:tcPr>
                <w:tcW w:w="3974" w:type="dxa"/>
              </w:tcPr>
              <w:p w14:paraId="0B3B13D0" w14:textId="77777777" w:rsidR="005245D3" w:rsidRPr="00790FD8" w:rsidRDefault="005245D3" w:rsidP="00AF1FFD">
                <w:pPr>
                  <w:pStyle w:val="EACoverText1"/>
                  <w:spacing w:line="240" w:lineRule="auto"/>
                </w:pPr>
              </w:p>
            </w:tc>
          </w:tr>
          <w:tr w:rsidR="008E3873" w:rsidRPr="008E3873" w14:paraId="41D29A4F" w14:textId="77777777" w:rsidTr="007A7429">
            <w:trPr>
              <w:cantSplit/>
              <w:trHeight w:hRule="exact" w:val="1464"/>
            </w:trPr>
            <w:tc>
              <w:tcPr>
                <w:tcW w:w="3974" w:type="dxa"/>
              </w:tcPr>
              <w:p w14:paraId="1B38E003" w14:textId="77777777" w:rsidR="00315472" w:rsidRPr="00790FD8" w:rsidRDefault="00315472" w:rsidP="00AF1FFD">
                <w:pPr>
                  <w:pStyle w:val="EACoverDate"/>
                  <w:jc w:val="both"/>
                  <w:rPr>
                    <w:b w:val="0"/>
                    <w:sz w:val="24"/>
                    <w:szCs w:val="24"/>
                  </w:rPr>
                </w:pPr>
                <w:r w:rsidRPr="00790FD8">
                  <w:rPr>
                    <w:b w:val="0"/>
                    <w:sz w:val="24"/>
                    <w:szCs w:val="24"/>
                  </w:rPr>
                  <w:t>Prepared for: European Bank of Reconstruction and Development</w:t>
                </w:r>
              </w:p>
              <w:p w14:paraId="6FF68643" w14:textId="77777777" w:rsidR="005245D3" w:rsidRPr="00790FD8" w:rsidRDefault="00C85B3B" w:rsidP="00AF1FFD">
                <w:pPr>
                  <w:pStyle w:val="EACoverText1"/>
                  <w:spacing w:line="240" w:lineRule="auto"/>
                  <w:rPr>
                    <w:b w:val="0"/>
                    <w:bCs w:val="0"/>
                    <w:sz w:val="24"/>
                    <w:szCs w:val="24"/>
                  </w:rPr>
                </w:pPr>
                <w:r w:rsidRPr="00790FD8">
                  <w:rPr>
                    <w:sz w:val="24"/>
                    <w:szCs w:val="24"/>
                  </w:rPr>
                  <w:t xml:space="preserve"> </w:t>
                </w:r>
              </w:p>
              <w:p w14:paraId="5F89BADD" w14:textId="77777777" w:rsidR="00894288" w:rsidRPr="00790FD8" w:rsidRDefault="00894288" w:rsidP="00AF1FFD">
                <w:pPr>
                  <w:rPr>
                    <w:color w:val="FFFFFF" w:themeColor="background1"/>
                    <w:sz w:val="24"/>
                  </w:rPr>
                </w:pPr>
              </w:p>
            </w:tc>
          </w:tr>
          <w:tr w:rsidR="008E3873" w:rsidRPr="008E3873" w14:paraId="3BF69A06" w14:textId="77777777" w:rsidTr="007A7429">
            <w:trPr>
              <w:cantSplit/>
              <w:trHeight w:hRule="exact" w:val="1415"/>
            </w:trPr>
            <w:tc>
              <w:tcPr>
                <w:tcW w:w="3974" w:type="dxa"/>
              </w:tcPr>
              <w:p w14:paraId="4776A35D" w14:textId="6516FC23" w:rsidR="005245D3" w:rsidRPr="00790FD8" w:rsidRDefault="00CB75F3" w:rsidP="00AF1FFD">
                <w:pPr>
                  <w:pStyle w:val="EACoverDate"/>
                  <w:rPr>
                    <w:b w:val="0"/>
                    <w:sz w:val="24"/>
                    <w:szCs w:val="24"/>
                  </w:rPr>
                </w:pPr>
                <w:r w:rsidRPr="00790FD8">
                  <w:rPr>
                    <w:b w:val="0"/>
                    <w:sz w:val="24"/>
                    <w:szCs w:val="24"/>
                  </w:rPr>
                  <w:t>July</w:t>
                </w:r>
                <w:r w:rsidR="00315472" w:rsidRPr="00790FD8">
                  <w:rPr>
                    <w:b w:val="0"/>
                    <w:sz w:val="24"/>
                    <w:szCs w:val="24"/>
                  </w:rPr>
                  <w:t xml:space="preserve"> 2020</w:t>
                </w:r>
                <w:r w:rsidR="00C85B3B" w:rsidRPr="00790FD8">
                  <w:rPr>
                    <w:b w:val="0"/>
                    <w:sz w:val="24"/>
                    <w:szCs w:val="24"/>
                  </w:rPr>
                  <w:t xml:space="preserve"> </w:t>
                </w:r>
              </w:p>
              <w:p w14:paraId="7C97ED96" w14:textId="77777777" w:rsidR="00CB75F3" w:rsidRPr="00790FD8" w:rsidRDefault="00CB75F3" w:rsidP="00AF1FFD">
                <w:pPr>
                  <w:pStyle w:val="EACoverDate"/>
                  <w:rPr>
                    <w:b w:val="0"/>
                    <w:sz w:val="24"/>
                    <w:szCs w:val="24"/>
                  </w:rPr>
                </w:pPr>
              </w:p>
              <w:p w14:paraId="2D65F862" w14:textId="77777777" w:rsidR="005245D3" w:rsidRPr="00790FD8" w:rsidRDefault="005245D3" w:rsidP="00AF1FFD">
                <w:pPr>
                  <w:pStyle w:val="EACoverText1"/>
                  <w:spacing w:line="240" w:lineRule="auto"/>
                  <w:rPr>
                    <w:sz w:val="24"/>
                    <w:szCs w:val="24"/>
                  </w:rPr>
                </w:pPr>
              </w:p>
            </w:tc>
          </w:tr>
        </w:tbl>
        <w:p w14:paraId="7FA30301" w14:textId="77777777" w:rsidR="00230963" w:rsidRDefault="001F16CE" w:rsidP="00AE68DE">
          <w:pPr>
            <w:tabs>
              <w:tab w:val="left" w:pos="1830"/>
            </w:tabs>
            <w:rPr>
              <w:rFonts w:cs="Tahoma"/>
            </w:rPr>
          </w:pPr>
          <w:r w:rsidRPr="008E3873">
            <w:rPr>
              <w:noProof/>
              <w:lang w:val="en-US" w:eastAsia="en-US"/>
            </w:rPr>
            <mc:AlternateContent>
              <mc:Choice Requires="wps">
                <w:drawing>
                  <wp:anchor distT="0" distB="0" distL="114300" distR="114300" simplePos="0" relativeHeight="251658240" behindDoc="1" locked="0" layoutInCell="1" allowOverlap="1" wp14:anchorId="65DA748B" wp14:editId="08B5E66B">
                    <wp:simplePos x="0" y="0"/>
                    <wp:positionH relativeFrom="margin">
                      <wp:posOffset>3197860</wp:posOffset>
                    </wp:positionH>
                    <wp:positionV relativeFrom="margin">
                      <wp:posOffset>1297940</wp:posOffset>
                    </wp:positionV>
                    <wp:extent cx="3319780" cy="277495"/>
                    <wp:effectExtent l="0" t="829310" r="0" b="574675"/>
                    <wp:wrapThrough wrapText="bothSides">
                      <wp:wrapPolygon edited="0">
                        <wp:start x="21364" y="5559"/>
                        <wp:lineTo x="14804" y="5559"/>
                        <wp:lineTo x="14725" y="5559"/>
                        <wp:lineTo x="14568" y="6025"/>
                        <wp:lineTo x="14531" y="8904"/>
                        <wp:lineTo x="11742" y="5236"/>
                        <wp:lineTo x="11548" y="5434"/>
                        <wp:lineTo x="11271" y="5559"/>
                        <wp:lineTo x="11151" y="5694"/>
                        <wp:lineTo x="10486" y="9486"/>
                        <wp:lineTo x="8168" y="6151"/>
                        <wp:lineTo x="7383" y="5102"/>
                        <wp:lineTo x="7106" y="5496"/>
                        <wp:lineTo x="5813" y="5559"/>
                        <wp:lineTo x="5656" y="5559"/>
                        <wp:lineTo x="5578" y="5891"/>
                        <wp:lineTo x="5536" y="8706"/>
                        <wp:lineTo x="2905" y="5496"/>
                        <wp:lineTo x="2748" y="5631"/>
                        <wp:lineTo x="2475" y="5559"/>
                        <wp:lineTo x="1884" y="5434"/>
                        <wp:lineTo x="905" y="5496"/>
                        <wp:lineTo x="665" y="5694"/>
                        <wp:lineTo x="628" y="5891"/>
                        <wp:lineTo x="591" y="16301"/>
                        <wp:lineTo x="942" y="16884"/>
                        <wp:lineTo x="2475" y="16955"/>
                        <wp:lineTo x="3103" y="16561"/>
                        <wp:lineTo x="3652" y="15969"/>
                        <wp:lineTo x="4045" y="15189"/>
                        <wp:lineTo x="4322" y="15575"/>
                        <wp:lineTo x="5892" y="17081"/>
                        <wp:lineTo x="5970" y="16955"/>
                        <wp:lineTo x="6243" y="16758"/>
                        <wp:lineTo x="6321" y="16624"/>
                        <wp:lineTo x="6363" y="16104"/>
                        <wp:lineTo x="6363" y="14597"/>
                        <wp:lineTo x="6714" y="15055"/>
                        <wp:lineTo x="8561" y="17081"/>
                        <wp:lineTo x="8639" y="16955"/>
                        <wp:lineTo x="8875" y="16884"/>
                        <wp:lineTo x="9073" y="16561"/>
                        <wp:lineTo x="8953" y="15969"/>
                        <wp:lineTo x="9503" y="16758"/>
                        <wp:lineTo x="9936" y="17081"/>
                        <wp:lineTo x="10209" y="16561"/>
                        <wp:lineTo x="10602" y="14140"/>
                        <wp:lineTo x="11271" y="13943"/>
                        <wp:lineTo x="12841" y="16426"/>
                        <wp:lineTo x="13548" y="17215"/>
                        <wp:lineTo x="13903" y="16758"/>
                        <wp:lineTo x="14845" y="16884"/>
                        <wp:lineTo x="15196" y="16821"/>
                        <wp:lineTo x="15316" y="16686"/>
                        <wp:lineTo x="15353" y="13288"/>
                        <wp:lineTo x="15510" y="12042"/>
                        <wp:lineTo x="16336" y="11979"/>
                        <wp:lineTo x="19088" y="16426"/>
                        <wp:lineTo x="19675" y="17215"/>
                        <wp:lineTo x="19989" y="16624"/>
                        <wp:lineTo x="19989" y="7720"/>
                        <wp:lineTo x="20538" y="7003"/>
                        <wp:lineTo x="21323" y="7003"/>
                        <wp:lineTo x="21480" y="6868"/>
                        <wp:lineTo x="21559" y="6483"/>
                        <wp:lineTo x="21600" y="5891"/>
                        <wp:lineTo x="21364" y="5559"/>
                      </wp:wrapPolygon>
                    </wp:wrapThrough>
                    <wp:docPr id="2" name="PowerPlusWaterMarkObject35783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319780" cy="277495"/>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58108825" w14:textId="14B44540" w:rsidR="001F16CE" w:rsidRDefault="001F16CE" w:rsidP="001F16CE">
                                <w:pPr>
                                  <w:jc w:val="center"/>
                                  <w:rPr>
                                    <w:sz w:val="24"/>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5DA748B" id="_x0000_t202" coordsize="21600,21600" o:spt="202" path="m,l,21600r21600,l21600,xe">
                    <v:stroke joinstyle="miter"/>
                    <v:path gradientshapeok="t" o:connecttype="rect"/>
                  </v:shapetype>
                  <v:shape id="PowerPlusWaterMarkObject357831064" o:spid="_x0000_s1026" type="#_x0000_t202" style="position:absolute;margin-left:251.8pt;margin-top:102.2pt;width:261.4pt;height:21.85pt;rotation:-45;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" filled="f" stroked="f">
                    <o:lock v:ext="edit" shapetype="t"/>
                    <v:textbox style="mso-fit-shape-to-text:t">
                      <w:txbxContent>
                        <w:p w14:paraId="58108825" w14:textId="14B44540" w:rsidR="001F16CE" w:rsidRDefault="001F16CE" w:rsidP="001F16CE">
                          <w:pPr>
                            <w:jc w:val="center"/>
                            <w:rPr>
                              <w:sz w:val="24"/>
                            </w:rPr>
                          </w:pPr>
                        </w:p>
                      </w:txbxContent>
                    </v:textbox>
                    <w10:wrap type="through" anchorx="margin" anchory="margin"/>
                  </v:shape>
                </w:pict>
              </mc:Fallback>
            </mc:AlternateContent>
          </w:r>
          <w:r w:rsidR="00AE68DE" w:rsidRPr="008E3873">
            <w:rPr>
              <w:rFonts w:cs="Tahoma"/>
            </w:rPr>
            <w:tab/>
          </w:r>
        </w:p>
      </w:sdtContent>
    </w:sdt>
    <w:p w14:paraId="2DD06BDF" w14:textId="77777777" w:rsidR="00045FE8" w:rsidRPr="00045FE8" w:rsidRDefault="00045FE8" w:rsidP="00045FE8">
      <w:pPr>
        <w:rPr>
          <w:rFonts w:cs="Tahoma"/>
        </w:rPr>
      </w:pPr>
    </w:p>
    <w:p w14:paraId="05585824" w14:textId="77777777" w:rsidR="00045FE8" w:rsidRPr="00045FE8" w:rsidRDefault="00045FE8" w:rsidP="00045FE8">
      <w:pPr>
        <w:rPr>
          <w:rFonts w:cs="Tahoma"/>
        </w:rPr>
      </w:pPr>
    </w:p>
    <w:p w14:paraId="30EAE82B" w14:textId="77777777" w:rsidR="00045FE8" w:rsidRPr="00045FE8" w:rsidRDefault="00045FE8" w:rsidP="00045FE8">
      <w:pPr>
        <w:rPr>
          <w:rFonts w:cs="Tahoma"/>
        </w:rPr>
      </w:pPr>
    </w:p>
    <w:p w14:paraId="3A099DEA" w14:textId="77777777" w:rsidR="00045FE8" w:rsidRPr="00045FE8" w:rsidRDefault="00045FE8" w:rsidP="00045FE8">
      <w:pPr>
        <w:rPr>
          <w:rFonts w:cs="Tahoma"/>
        </w:rPr>
      </w:pPr>
    </w:p>
    <w:p w14:paraId="635119D3" w14:textId="77777777" w:rsidR="00045FE8" w:rsidRPr="00045FE8" w:rsidRDefault="00045FE8" w:rsidP="00045FE8">
      <w:pPr>
        <w:rPr>
          <w:rFonts w:cs="Tahoma"/>
        </w:rPr>
      </w:pPr>
    </w:p>
    <w:p w14:paraId="182CEA6F" w14:textId="77777777" w:rsidR="00045FE8" w:rsidRPr="00045FE8" w:rsidRDefault="00045FE8" w:rsidP="00045FE8">
      <w:pPr>
        <w:rPr>
          <w:rFonts w:cs="Tahoma"/>
        </w:rPr>
      </w:pPr>
    </w:p>
    <w:p w14:paraId="0DB2D464" w14:textId="77777777" w:rsidR="00045FE8" w:rsidRPr="00045FE8" w:rsidRDefault="00045FE8" w:rsidP="00045FE8">
      <w:pPr>
        <w:rPr>
          <w:rFonts w:cs="Tahoma"/>
        </w:rPr>
      </w:pPr>
    </w:p>
    <w:p w14:paraId="06F2370D" w14:textId="77777777" w:rsidR="00045FE8" w:rsidRPr="00045FE8" w:rsidRDefault="00045FE8" w:rsidP="00045FE8">
      <w:pPr>
        <w:rPr>
          <w:rFonts w:cs="Tahoma"/>
        </w:rPr>
      </w:pPr>
    </w:p>
    <w:p w14:paraId="6BF85184" w14:textId="77777777" w:rsidR="00045FE8" w:rsidRPr="00045FE8" w:rsidRDefault="00045FE8" w:rsidP="00045FE8">
      <w:pPr>
        <w:rPr>
          <w:rFonts w:cs="Tahoma"/>
        </w:rPr>
      </w:pPr>
    </w:p>
    <w:p w14:paraId="5A174C61" w14:textId="77777777" w:rsidR="00045FE8" w:rsidRPr="00045FE8" w:rsidRDefault="00045FE8" w:rsidP="00045FE8">
      <w:pPr>
        <w:rPr>
          <w:rFonts w:cs="Tahoma"/>
        </w:rPr>
      </w:pPr>
    </w:p>
    <w:p w14:paraId="2CB8DEC9" w14:textId="77777777" w:rsidR="00045FE8" w:rsidRPr="00045FE8" w:rsidRDefault="00045FE8" w:rsidP="00045FE8">
      <w:pPr>
        <w:rPr>
          <w:rFonts w:cs="Tahoma"/>
        </w:rPr>
      </w:pPr>
    </w:p>
    <w:p w14:paraId="14B79A55" w14:textId="77777777" w:rsidR="00045FE8" w:rsidRPr="00045FE8" w:rsidRDefault="00045FE8" w:rsidP="00045FE8">
      <w:pPr>
        <w:rPr>
          <w:rFonts w:cs="Tahoma"/>
        </w:rPr>
      </w:pPr>
    </w:p>
    <w:p w14:paraId="70453511" w14:textId="77777777" w:rsidR="00045FE8" w:rsidRPr="00045FE8" w:rsidRDefault="00045FE8" w:rsidP="00045FE8">
      <w:pPr>
        <w:rPr>
          <w:rFonts w:cs="Tahoma"/>
        </w:rPr>
      </w:pPr>
    </w:p>
    <w:p w14:paraId="03B3E572" w14:textId="77777777" w:rsidR="00045FE8" w:rsidRPr="00045FE8" w:rsidRDefault="00045FE8" w:rsidP="00045FE8">
      <w:pPr>
        <w:rPr>
          <w:rFonts w:cs="Tahoma"/>
        </w:rPr>
      </w:pPr>
    </w:p>
    <w:p w14:paraId="74C108D5" w14:textId="77777777" w:rsidR="00045FE8" w:rsidRPr="00045FE8" w:rsidRDefault="00045FE8" w:rsidP="00045FE8">
      <w:pPr>
        <w:rPr>
          <w:rFonts w:cs="Tahoma"/>
        </w:rPr>
      </w:pPr>
    </w:p>
    <w:p w14:paraId="4A9A3AA3" w14:textId="77777777" w:rsidR="00045FE8" w:rsidRPr="00045FE8" w:rsidRDefault="00045FE8" w:rsidP="00045FE8">
      <w:pPr>
        <w:rPr>
          <w:rFonts w:cs="Tahoma"/>
        </w:rPr>
      </w:pPr>
    </w:p>
    <w:p w14:paraId="38D33FD1" w14:textId="77777777" w:rsidR="00045FE8" w:rsidRPr="00045FE8" w:rsidRDefault="00045FE8" w:rsidP="00045FE8">
      <w:pPr>
        <w:rPr>
          <w:rFonts w:cs="Tahoma"/>
        </w:rPr>
      </w:pPr>
    </w:p>
    <w:p w14:paraId="19D54AF6" w14:textId="77777777" w:rsidR="00045FE8" w:rsidRPr="00045FE8" w:rsidRDefault="00045FE8" w:rsidP="00045FE8">
      <w:pPr>
        <w:rPr>
          <w:rFonts w:cs="Tahoma"/>
        </w:rPr>
      </w:pPr>
    </w:p>
    <w:p w14:paraId="4D6B3CDB" w14:textId="77777777" w:rsidR="00045FE8" w:rsidRPr="00045FE8" w:rsidRDefault="00045FE8" w:rsidP="00045FE8">
      <w:pPr>
        <w:rPr>
          <w:rFonts w:cs="Tahoma"/>
        </w:rPr>
      </w:pPr>
    </w:p>
    <w:p w14:paraId="7BFAA58F" w14:textId="77777777" w:rsidR="00045FE8" w:rsidRPr="00045FE8" w:rsidRDefault="00045FE8" w:rsidP="00045FE8">
      <w:pPr>
        <w:rPr>
          <w:rFonts w:cs="Tahoma"/>
        </w:rPr>
      </w:pPr>
    </w:p>
    <w:p w14:paraId="0EFE6A17" w14:textId="77777777" w:rsidR="00045FE8" w:rsidRPr="00045FE8" w:rsidRDefault="00045FE8" w:rsidP="00045FE8">
      <w:pPr>
        <w:rPr>
          <w:rFonts w:cs="Tahoma"/>
        </w:rPr>
      </w:pPr>
    </w:p>
    <w:p w14:paraId="088AE586" w14:textId="77777777" w:rsidR="00045FE8" w:rsidRPr="00045FE8" w:rsidRDefault="00045FE8" w:rsidP="00045FE8">
      <w:pPr>
        <w:rPr>
          <w:rFonts w:cs="Tahoma"/>
        </w:rPr>
      </w:pPr>
    </w:p>
    <w:p w14:paraId="708D90E5" w14:textId="77777777" w:rsidR="00045FE8" w:rsidRPr="00045FE8" w:rsidRDefault="00045FE8" w:rsidP="00045FE8">
      <w:pPr>
        <w:rPr>
          <w:rFonts w:cs="Tahoma"/>
        </w:rPr>
      </w:pPr>
    </w:p>
    <w:p w14:paraId="547D895D" w14:textId="77777777" w:rsidR="00045FE8" w:rsidRPr="00045FE8" w:rsidRDefault="00045FE8" w:rsidP="00045FE8">
      <w:pPr>
        <w:rPr>
          <w:rFonts w:cs="Tahoma"/>
        </w:rPr>
      </w:pPr>
    </w:p>
    <w:p w14:paraId="2CC6F222" w14:textId="77777777" w:rsidR="00045FE8" w:rsidRPr="00045FE8" w:rsidRDefault="00045FE8" w:rsidP="00045FE8">
      <w:pPr>
        <w:rPr>
          <w:rFonts w:cs="Tahoma"/>
        </w:rPr>
      </w:pPr>
    </w:p>
    <w:p w14:paraId="2F46ADCA" w14:textId="77777777" w:rsidR="00045FE8" w:rsidRPr="00045FE8" w:rsidRDefault="00045FE8" w:rsidP="00045FE8">
      <w:pPr>
        <w:rPr>
          <w:rFonts w:cs="Tahoma"/>
        </w:rPr>
      </w:pPr>
    </w:p>
    <w:p w14:paraId="3ADEEA70" w14:textId="77777777" w:rsidR="00045FE8" w:rsidRPr="00045FE8" w:rsidRDefault="00045FE8" w:rsidP="00045FE8">
      <w:pPr>
        <w:rPr>
          <w:rFonts w:cs="Tahoma"/>
        </w:rPr>
      </w:pPr>
    </w:p>
    <w:p w14:paraId="499B17F8" w14:textId="77777777" w:rsidR="00045FE8" w:rsidRPr="00045FE8" w:rsidRDefault="00045FE8" w:rsidP="00045FE8">
      <w:pPr>
        <w:rPr>
          <w:rFonts w:cs="Tahoma"/>
        </w:rPr>
      </w:pPr>
    </w:p>
    <w:p w14:paraId="5F8A6618" w14:textId="77777777" w:rsidR="00045FE8" w:rsidRDefault="00045FE8" w:rsidP="00045FE8">
      <w:pPr>
        <w:rPr>
          <w:rFonts w:cs="Tahoma"/>
        </w:rPr>
      </w:pPr>
    </w:p>
    <w:p w14:paraId="55E2D144" w14:textId="77777777" w:rsidR="00045FE8" w:rsidRDefault="00045FE8" w:rsidP="00045FE8">
      <w:pPr>
        <w:tabs>
          <w:tab w:val="left" w:pos="1590"/>
        </w:tabs>
        <w:rPr>
          <w:rFonts w:cs="Tahoma"/>
        </w:rPr>
      </w:pPr>
      <w:r>
        <w:rPr>
          <w:rFonts w:cs="Tahoma"/>
        </w:rPr>
        <w:tab/>
      </w:r>
    </w:p>
    <w:p w14:paraId="2FB8A8AC" w14:textId="77777777" w:rsidR="00095615" w:rsidRPr="00095615" w:rsidRDefault="00095615" w:rsidP="00095615">
      <w:pPr>
        <w:rPr>
          <w:rFonts w:cs="Tahoma"/>
        </w:rPr>
      </w:pPr>
    </w:p>
    <w:p w14:paraId="53677D8E" w14:textId="77777777" w:rsidR="00095615" w:rsidRPr="00095615" w:rsidRDefault="00095615" w:rsidP="00095615">
      <w:pPr>
        <w:rPr>
          <w:rFonts w:cs="Tahoma"/>
        </w:rPr>
      </w:pPr>
    </w:p>
    <w:p w14:paraId="2DB40C1E" w14:textId="77777777" w:rsidR="00095615" w:rsidRPr="00095615" w:rsidRDefault="00095615" w:rsidP="00095615">
      <w:pPr>
        <w:rPr>
          <w:rFonts w:cs="Tahoma"/>
        </w:rPr>
      </w:pPr>
    </w:p>
    <w:p w14:paraId="43053345" w14:textId="77777777" w:rsidR="00095615" w:rsidRPr="00095615" w:rsidRDefault="00095615" w:rsidP="00095615">
      <w:pPr>
        <w:rPr>
          <w:rFonts w:cs="Tahoma"/>
        </w:rPr>
      </w:pPr>
    </w:p>
    <w:p w14:paraId="647E27B6" w14:textId="77777777" w:rsidR="00095615" w:rsidRPr="00095615" w:rsidRDefault="00095615" w:rsidP="00095615">
      <w:pPr>
        <w:rPr>
          <w:rFonts w:cs="Tahoma"/>
        </w:rPr>
      </w:pPr>
    </w:p>
    <w:p w14:paraId="155AEF73" w14:textId="77777777" w:rsidR="00095615" w:rsidRPr="00095615" w:rsidRDefault="00095615" w:rsidP="00095615">
      <w:pPr>
        <w:rPr>
          <w:rFonts w:cs="Tahoma"/>
        </w:rPr>
      </w:pPr>
    </w:p>
    <w:p w14:paraId="6FAE7430" w14:textId="7BA9C550" w:rsidR="00095615" w:rsidRDefault="00095615" w:rsidP="00095615">
      <w:pPr>
        <w:tabs>
          <w:tab w:val="left" w:pos="908"/>
        </w:tabs>
        <w:rPr>
          <w:rFonts w:cs="Tahoma"/>
        </w:rPr>
      </w:pPr>
    </w:p>
    <w:p w14:paraId="7E7FAA86" w14:textId="16C9C4E2" w:rsidR="00095615" w:rsidRPr="00095615" w:rsidRDefault="00095615" w:rsidP="00095615">
      <w:pPr>
        <w:tabs>
          <w:tab w:val="left" w:pos="908"/>
        </w:tabs>
        <w:rPr>
          <w:rFonts w:cs="Tahoma"/>
        </w:rPr>
        <w:sectPr w:rsidR="00095615" w:rsidRPr="00095615" w:rsidSect="00254EF0">
          <w:headerReference w:type="default" r:id="rId12"/>
          <w:footerReference w:type="even" r:id="rId13"/>
          <w:headerReference w:type="first" r:id="rId14"/>
          <w:footerReference w:type="first" r:id="rId15"/>
          <w:pgSz w:w="11906" w:h="16838" w:code="9"/>
          <w:pgMar w:top="3402" w:right="1134" w:bottom="397" w:left="1134" w:header="1134" w:footer="567" w:gutter="0"/>
          <w:pgNumType w:start="0"/>
          <w:cols w:space="708"/>
          <w:titlePg/>
          <w:docGrid w:linePitch="360"/>
        </w:sectPr>
      </w:pPr>
      <w:r>
        <w:rPr>
          <w:rFonts w:cs="Tahoma"/>
        </w:rPr>
        <w:tab/>
      </w:r>
    </w:p>
    <w:p w14:paraId="3ABF7395" w14:textId="77777777" w:rsidR="00315472" w:rsidRPr="008E3873" w:rsidRDefault="00315472" w:rsidP="00BB0431">
      <w:pPr>
        <w:pStyle w:val="EAHeading1"/>
        <w:numPr>
          <w:ilvl w:val="0"/>
          <w:numId w:val="0"/>
        </w:numPr>
        <w:spacing w:line="240" w:lineRule="auto"/>
        <w:jc w:val="both"/>
        <w:rPr>
          <w:color w:val="auto"/>
        </w:rPr>
      </w:pPr>
      <w:bookmarkStart w:id="1" w:name="_Toc438472249"/>
      <w:r w:rsidRPr="008E3873">
        <w:rPr>
          <w:color w:val="auto"/>
        </w:rPr>
        <w:lastRenderedPageBreak/>
        <w:t>List of Acronyms</w:t>
      </w:r>
      <w:bookmarkEnd w:id="1"/>
    </w:p>
    <w:tbl>
      <w:tblPr>
        <w:tblStyle w:val="EATableStandard"/>
        <w:tblW w:w="8364" w:type="dxa"/>
        <w:tblLook w:val="04A0" w:firstRow="1" w:lastRow="0" w:firstColumn="1" w:lastColumn="0" w:noHBand="0" w:noVBand="1"/>
      </w:tblPr>
      <w:tblGrid>
        <w:gridCol w:w="1134"/>
        <w:gridCol w:w="7230"/>
      </w:tblGrid>
      <w:tr w:rsidR="008E3873" w:rsidRPr="008E3873" w14:paraId="132476FE" w14:textId="77777777" w:rsidTr="00315472">
        <w:trPr>
          <w:cnfStyle w:val="100000000000" w:firstRow="1" w:lastRow="0" w:firstColumn="0" w:lastColumn="0" w:oddVBand="0" w:evenVBand="0" w:oddHBand="0" w:evenHBand="0" w:firstRowFirstColumn="0" w:firstRowLastColumn="0" w:lastRowFirstColumn="0" w:lastRowLastColumn="0"/>
        </w:trPr>
        <w:tc>
          <w:tcPr>
            <w:tcW w:w="1134" w:type="dxa"/>
          </w:tcPr>
          <w:p w14:paraId="5DC1E4EF" w14:textId="6DCB511C" w:rsidR="00315472" w:rsidRPr="008E3873" w:rsidRDefault="001C40A6" w:rsidP="00BB0431">
            <w:pPr>
              <w:pStyle w:val="EANormal"/>
              <w:rPr>
                <w:sz w:val="22"/>
              </w:rPr>
            </w:pPr>
            <w:r w:rsidRPr="008E3873">
              <w:rPr>
                <w:sz w:val="22"/>
              </w:rPr>
              <w:t>Acronym</w:t>
            </w:r>
          </w:p>
        </w:tc>
        <w:tc>
          <w:tcPr>
            <w:tcW w:w="7230" w:type="dxa"/>
          </w:tcPr>
          <w:p w14:paraId="72787B70" w14:textId="2BF38C58" w:rsidR="00315472" w:rsidRPr="008E3873" w:rsidRDefault="001C40A6" w:rsidP="00BB0431">
            <w:pPr>
              <w:pStyle w:val="EANormal"/>
              <w:rPr>
                <w:sz w:val="22"/>
              </w:rPr>
            </w:pPr>
            <w:r w:rsidRPr="008E3873">
              <w:rPr>
                <w:sz w:val="22"/>
              </w:rPr>
              <w:t>Explanation</w:t>
            </w:r>
          </w:p>
        </w:tc>
      </w:tr>
      <w:tr w:rsidR="008E3873" w:rsidRPr="008E3873" w14:paraId="7B2C5AA8" w14:textId="77777777" w:rsidTr="00315472">
        <w:tc>
          <w:tcPr>
            <w:tcW w:w="1134" w:type="dxa"/>
          </w:tcPr>
          <w:p w14:paraId="78F5B920" w14:textId="395BD879" w:rsidR="003B5F19" w:rsidRPr="008E3873" w:rsidRDefault="001C40A6" w:rsidP="00BB0431">
            <w:pPr>
              <w:pStyle w:val="EANormal"/>
              <w:spacing w:before="40" w:after="40"/>
              <w:rPr>
                <w:b/>
                <w:szCs w:val="20"/>
                <w:lang w:val="pt-BR"/>
              </w:rPr>
            </w:pPr>
            <w:r w:rsidRPr="008E3873">
              <w:rPr>
                <w:b/>
                <w:szCs w:val="20"/>
              </w:rPr>
              <w:t>AAWT</w:t>
            </w:r>
          </w:p>
        </w:tc>
        <w:tc>
          <w:tcPr>
            <w:tcW w:w="7230" w:type="dxa"/>
          </w:tcPr>
          <w:p w14:paraId="05CBEC13" w14:textId="138C5EE5" w:rsidR="003B5F19" w:rsidRPr="008E3873" w:rsidRDefault="001C40A6" w:rsidP="00BB0431">
            <w:pPr>
              <w:pStyle w:val="EANormal"/>
              <w:spacing w:before="40" w:after="40"/>
              <w:rPr>
                <w:szCs w:val="20"/>
              </w:rPr>
            </w:pPr>
            <w:r w:rsidRPr="008E3873">
              <w:rPr>
                <w:szCs w:val="20"/>
              </w:rPr>
              <w:t xml:space="preserve">Annual Average Weekday Traffic </w:t>
            </w:r>
          </w:p>
        </w:tc>
      </w:tr>
      <w:tr w:rsidR="008E3873" w:rsidRPr="008E3873" w14:paraId="2F4B9ECA" w14:textId="77777777" w:rsidTr="00315472">
        <w:tc>
          <w:tcPr>
            <w:tcW w:w="1134" w:type="dxa"/>
          </w:tcPr>
          <w:p w14:paraId="6F9EE35A" w14:textId="0B212EDE" w:rsidR="003B5F19" w:rsidRPr="008E3873" w:rsidRDefault="001C40A6" w:rsidP="00BB0431">
            <w:pPr>
              <w:pStyle w:val="EANormal"/>
              <w:spacing w:before="40" w:after="40"/>
              <w:rPr>
                <w:b/>
                <w:szCs w:val="20"/>
                <w:lang w:val="pt-BR"/>
              </w:rPr>
            </w:pPr>
            <w:r w:rsidRPr="008E3873">
              <w:rPr>
                <w:b/>
                <w:szCs w:val="20"/>
              </w:rPr>
              <w:t>AoA</w:t>
            </w:r>
          </w:p>
        </w:tc>
        <w:tc>
          <w:tcPr>
            <w:tcW w:w="7230" w:type="dxa"/>
          </w:tcPr>
          <w:p w14:paraId="3D84EB82" w14:textId="130FAC8E" w:rsidR="003B5F19" w:rsidRPr="008E3873" w:rsidRDefault="001C40A6" w:rsidP="00BB0431">
            <w:pPr>
              <w:pStyle w:val="EANormal"/>
              <w:spacing w:before="40" w:after="40"/>
              <w:rPr>
                <w:szCs w:val="20"/>
              </w:rPr>
            </w:pPr>
            <w:r w:rsidRPr="008E3873">
              <w:rPr>
                <w:szCs w:val="20"/>
              </w:rPr>
              <w:t>Area of Analysis</w:t>
            </w:r>
          </w:p>
        </w:tc>
      </w:tr>
      <w:tr w:rsidR="008E3873" w:rsidRPr="008E3873" w14:paraId="74AF0E59" w14:textId="77777777" w:rsidTr="00315472">
        <w:tc>
          <w:tcPr>
            <w:tcW w:w="1134" w:type="dxa"/>
          </w:tcPr>
          <w:p w14:paraId="03176695" w14:textId="5B5B7603" w:rsidR="003B5F19" w:rsidRPr="008E3873" w:rsidRDefault="001C40A6" w:rsidP="00BB0431">
            <w:pPr>
              <w:pStyle w:val="EANormal"/>
              <w:spacing w:before="40" w:after="40"/>
              <w:rPr>
                <w:b/>
                <w:szCs w:val="20"/>
                <w:lang w:val="pt-BR"/>
              </w:rPr>
            </w:pPr>
            <w:r w:rsidRPr="008E3873">
              <w:rPr>
                <w:b/>
                <w:szCs w:val="20"/>
              </w:rPr>
              <w:t>AQ</w:t>
            </w:r>
          </w:p>
        </w:tc>
        <w:tc>
          <w:tcPr>
            <w:tcW w:w="7230" w:type="dxa"/>
          </w:tcPr>
          <w:p w14:paraId="33C70246" w14:textId="5ECB344B" w:rsidR="003B5F19" w:rsidRPr="008E3873" w:rsidRDefault="001C40A6" w:rsidP="00BB0431">
            <w:pPr>
              <w:pStyle w:val="EANormal"/>
              <w:spacing w:before="40" w:after="40"/>
              <w:rPr>
                <w:szCs w:val="20"/>
              </w:rPr>
            </w:pPr>
            <w:r w:rsidRPr="008E3873">
              <w:rPr>
                <w:szCs w:val="20"/>
              </w:rPr>
              <w:t>Air Quality</w:t>
            </w:r>
          </w:p>
        </w:tc>
      </w:tr>
      <w:tr w:rsidR="008E3873" w:rsidRPr="008E3873" w14:paraId="18CBFE4B" w14:textId="77777777" w:rsidTr="00315472">
        <w:tc>
          <w:tcPr>
            <w:tcW w:w="1134" w:type="dxa"/>
          </w:tcPr>
          <w:p w14:paraId="7AC651C8" w14:textId="34A20DF8" w:rsidR="00315472" w:rsidRPr="008E3873" w:rsidRDefault="001C40A6" w:rsidP="00BB0431">
            <w:pPr>
              <w:pStyle w:val="EANormal"/>
              <w:spacing w:before="40" w:after="40"/>
              <w:rPr>
                <w:b/>
                <w:szCs w:val="20"/>
                <w:lang w:val="pt-BR"/>
              </w:rPr>
            </w:pPr>
            <w:r w:rsidRPr="008E3873">
              <w:rPr>
                <w:b/>
                <w:szCs w:val="20"/>
              </w:rPr>
              <w:t>AQMP</w:t>
            </w:r>
          </w:p>
        </w:tc>
        <w:tc>
          <w:tcPr>
            <w:tcW w:w="7230" w:type="dxa"/>
          </w:tcPr>
          <w:p w14:paraId="253C63C3" w14:textId="47FEAC13" w:rsidR="00315472" w:rsidRPr="008E3873" w:rsidRDefault="001C40A6" w:rsidP="00BB0431">
            <w:pPr>
              <w:pStyle w:val="EANormal"/>
              <w:spacing w:before="40" w:after="40"/>
              <w:rPr>
                <w:szCs w:val="20"/>
              </w:rPr>
            </w:pPr>
            <w:r w:rsidRPr="008E3873">
              <w:rPr>
                <w:szCs w:val="20"/>
              </w:rPr>
              <w:t>Air Quality Management Plan</w:t>
            </w:r>
          </w:p>
        </w:tc>
      </w:tr>
      <w:tr w:rsidR="008E3873" w:rsidRPr="008E3873" w14:paraId="66D3BD2D" w14:textId="77777777" w:rsidTr="00315472">
        <w:tc>
          <w:tcPr>
            <w:tcW w:w="1134" w:type="dxa"/>
          </w:tcPr>
          <w:p w14:paraId="64E73D8A" w14:textId="005C9B60" w:rsidR="00315472" w:rsidRPr="008E3873" w:rsidRDefault="00674AEB" w:rsidP="00BB0431">
            <w:pPr>
              <w:pStyle w:val="EANormal"/>
              <w:spacing w:before="40" w:after="40"/>
              <w:rPr>
                <w:b/>
                <w:szCs w:val="20"/>
              </w:rPr>
            </w:pPr>
            <w:r>
              <w:rPr>
                <w:b/>
                <w:szCs w:val="20"/>
              </w:rPr>
              <w:t>BA</w:t>
            </w:r>
            <w:r w:rsidR="001C40A6" w:rsidRPr="008E3873">
              <w:rPr>
                <w:b/>
                <w:szCs w:val="20"/>
              </w:rPr>
              <w:t>P</w:t>
            </w:r>
          </w:p>
        </w:tc>
        <w:tc>
          <w:tcPr>
            <w:tcW w:w="7230" w:type="dxa"/>
          </w:tcPr>
          <w:p w14:paraId="1630BD1D" w14:textId="3991EE07" w:rsidR="00315472" w:rsidRPr="008E3873" w:rsidRDefault="001C40A6" w:rsidP="00674AEB">
            <w:pPr>
              <w:pStyle w:val="EANormal"/>
              <w:spacing w:before="40" w:after="40"/>
              <w:rPr>
                <w:szCs w:val="20"/>
              </w:rPr>
            </w:pPr>
            <w:r w:rsidRPr="008E3873">
              <w:rPr>
                <w:szCs w:val="20"/>
              </w:rPr>
              <w:t xml:space="preserve">Biodiversity </w:t>
            </w:r>
            <w:r w:rsidR="00674AEB">
              <w:rPr>
                <w:szCs w:val="20"/>
              </w:rPr>
              <w:t>Action</w:t>
            </w:r>
            <w:r w:rsidRPr="008E3873">
              <w:rPr>
                <w:szCs w:val="20"/>
              </w:rPr>
              <w:t xml:space="preserve"> Plan</w:t>
            </w:r>
          </w:p>
        </w:tc>
      </w:tr>
      <w:tr w:rsidR="008E3873" w:rsidRPr="008E3873" w14:paraId="7AB142C2" w14:textId="77777777" w:rsidTr="00315472">
        <w:tc>
          <w:tcPr>
            <w:tcW w:w="1134" w:type="dxa"/>
          </w:tcPr>
          <w:p w14:paraId="640D57AA" w14:textId="48AC26A5" w:rsidR="00315472" w:rsidRPr="008E3873" w:rsidRDefault="001C40A6" w:rsidP="00BB0431">
            <w:pPr>
              <w:pStyle w:val="EANormal"/>
              <w:spacing w:before="40" w:after="40"/>
              <w:rPr>
                <w:b/>
                <w:szCs w:val="20"/>
              </w:rPr>
            </w:pPr>
            <w:r w:rsidRPr="008E3873">
              <w:rPr>
                <w:b/>
                <w:szCs w:val="20"/>
              </w:rPr>
              <w:t>CESMP</w:t>
            </w:r>
          </w:p>
        </w:tc>
        <w:tc>
          <w:tcPr>
            <w:tcW w:w="7230" w:type="dxa"/>
          </w:tcPr>
          <w:p w14:paraId="6EE8F94F" w14:textId="0F536CCC" w:rsidR="00315472" w:rsidRPr="008E3873" w:rsidRDefault="001C40A6" w:rsidP="00BB0431">
            <w:pPr>
              <w:pStyle w:val="EANormal"/>
              <w:spacing w:before="40" w:after="40"/>
              <w:rPr>
                <w:szCs w:val="20"/>
              </w:rPr>
            </w:pPr>
            <w:r w:rsidRPr="008E3873">
              <w:rPr>
                <w:szCs w:val="20"/>
              </w:rPr>
              <w:t>Construction Environmental and Social Management Plan</w:t>
            </w:r>
          </w:p>
        </w:tc>
      </w:tr>
      <w:tr w:rsidR="008E3873" w:rsidRPr="008E3873" w14:paraId="6CE5CBE1" w14:textId="77777777" w:rsidTr="00315472">
        <w:tc>
          <w:tcPr>
            <w:tcW w:w="1134" w:type="dxa"/>
          </w:tcPr>
          <w:p w14:paraId="59A992B5" w14:textId="408B02D3" w:rsidR="00EE3C6E" w:rsidRPr="008E3873" w:rsidRDefault="00EE3C6E" w:rsidP="00BB0431">
            <w:pPr>
              <w:pStyle w:val="EANormal"/>
              <w:spacing w:before="40" w:after="40"/>
              <w:rPr>
                <w:b/>
                <w:szCs w:val="20"/>
              </w:rPr>
            </w:pPr>
            <w:r w:rsidRPr="008E3873">
              <w:rPr>
                <w:b/>
                <w:szCs w:val="20"/>
              </w:rPr>
              <w:t>CETI</w:t>
            </w:r>
          </w:p>
        </w:tc>
        <w:tc>
          <w:tcPr>
            <w:tcW w:w="7230" w:type="dxa"/>
          </w:tcPr>
          <w:p w14:paraId="596E05EA" w14:textId="5CAA0C68" w:rsidR="00EE3C6E" w:rsidRPr="008E3873" w:rsidRDefault="00EE3C6E" w:rsidP="00BB0431">
            <w:pPr>
              <w:pStyle w:val="EANormal"/>
              <w:spacing w:before="40" w:after="40"/>
              <w:rPr>
                <w:szCs w:val="20"/>
              </w:rPr>
            </w:pPr>
            <w:r w:rsidRPr="008E3873">
              <w:rPr>
                <w:szCs w:val="20"/>
              </w:rPr>
              <w:t>Centre for Ecotoxicological Research</w:t>
            </w:r>
          </w:p>
        </w:tc>
      </w:tr>
      <w:tr w:rsidR="008E3873" w:rsidRPr="008E3873" w14:paraId="7E404035" w14:textId="77777777" w:rsidTr="00315472">
        <w:tc>
          <w:tcPr>
            <w:tcW w:w="1134" w:type="dxa"/>
          </w:tcPr>
          <w:p w14:paraId="7D5AFE70" w14:textId="0E819452" w:rsidR="00315472" w:rsidRPr="008E3873" w:rsidRDefault="001C40A6" w:rsidP="00BB0431">
            <w:pPr>
              <w:pStyle w:val="EANormal"/>
              <w:spacing w:before="40" w:after="40"/>
              <w:rPr>
                <w:b/>
                <w:szCs w:val="20"/>
              </w:rPr>
            </w:pPr>
            <w:r w:rsidRPr="008E3873">
              <w:rPr>
                <w:b/>
                <w:szCs w:val="20"/>
              </w:rPr>
              <w:t>CHA</w:t>
            </w:r>
          </w:p>
        </w:tc>
        <w:tc>
          <w:tcPr>
            <w:tcW w:w="7230" w:type="dxa"/>
          </w:tcPr>
          <w:p w14:paraId="26E01988" w14:textId="1C23C8D6" w:rsidR="00315472" w:rsidRPr="008E3873" w:rsidRDefault="001C40A6" w:rsidP="00BB0431">
            <w:pPr>
              <w:pStyle w:val="EANormal"/>
              <w:spacing w:before="40" w:after="40"/>
              <w:rPr>
                <w:szCs w:val="20"/>
              </w:rPr>
            </w:pPr>
            <w:r w:rsidRPr="008E3873">
              <w:rPr>
                <w:szCs w:val="20"/>
              </w:rPr>
              <w:t>Critical Habitat Assessment</w:t>
            </w:r>
          </w:p>
        </w:tc>
      </w:tr>
      <w:tr w:rsidR="008E3873" w:rsidRPr="008E3873" w14:paraId="6241F970" w14:textId="77777777" w:rsidTr="00315472">
        <w:tc>
          <w:tcPr>
            <w:tcW w:w="1134" w:type="dxa"/>
          </w:tcPr>
          <w:p w14:paraId="01EC2E3D" w14:textId="23DC7251" w:rsidR="00315472" w:rsidRPr="008E3873" w:rsidRDefault="001C40A6" w:rsidP="00BB0431">
            <w:pPr>
              <w:pStyle w:val="EANormal"/>
              <w:spacing w:before="40" w:after="40"/>
              <w:rPr>
                <w:b/>
                <w:szCs w:val="20"/>
                <w:lang w:val="pt-BR"/>
              </w:rPr>
            </w:pPr>
            <w:r w:rsidRPr="008E3873">
              <w:rPr>
                <w:b/>
                <w:szCs w:val="20"/>
              </w:rPr>
              <w:t>CHS</w:t>
            </w:r>
          </w:p>
        </w:tc>
        <w:tc>
          <w:tcPr>
            <w:tcW w:w="7230" w:type="dxa"/>
          </w:tcPr>
          <w:p w14:paraId="5CB68CBC" w14:textId="5B1A4638" w:rsidR="00315472" w:rsidRPr="008E3873" w:rsidRDefault="001C40A6" w:rsidP="00BB0431">
            <w:pPr>
              <w:pStyle w:val="EANormal"/>
              <w:spacing w:before="40" w:after="40"/>
              <w:rPr>
                <w:b/>
                <w:szCs w:val="20"/>
              </w:rPr>
            </w:pPr>
            <w:r w:rsidRPr="008E3873">
              <w:rPr>
                <w:szCs w:val="20"/>
              </w:rPr>
              <w:t>Community Health and Safety</w:t>
            </w:r>
          </w:p>
        </w:tc>
      </w:tr>
      <w:tr w:rsidR="008E3873" w:rsidRPr="008E3873" w14:paraId="012169C8" w14:textId="77777777" w:rsidTr="00315472">
        <w:tc>
          <w:tcPr>
            <w:tcW w:w="1134" w:type="dxa"/>
          </w:tcPr>
          <w:p w14:paraId="180B392C" w14:textId="1A04C669" w:rsidR="00315472" w:rsidRPr="008E3873" w:rsidRDefault="001C40A6" w:rsidP="00BB0431">
            <w:pPr>
              <w:pStyle w:val="EANormal"/>
              <w:spacing w:before="40" w:after="40"/>
              <w:rPr>
                <w:b/>
                <w:szCs w:val="20"/>
              </w:rPr>
            </w:pPr>
            <w:r w:rsidRPr="008E3873">
              <w:rPr>
                <w:b/>
                <w:szCs w:val="20"/>
              </w:rPr>
              <w:t>CNVMP</w:t>
            </w:r>
          </w:p>
        </w:tc>
        <w:tc>
          <w:tcPr>
            <w:tcW w:w="7230" w:type="dxa"/>
          </w:tcPr>
          <w:p w14:paraId="019D0DA7" w14:textId="443C6B7B" w:rsidR="00315472" w:rsidRPr="008E3873" w:rsidRDefault="001C40A6" w:rsidP="00BB0431">
            <w:pPr>
              <w:pStyle w:val="EANormal"/>
              <w:spacing w:before="40" w:after="40"/>
              <w:rPr>
                <w:b/>
                <w:szCs w:val="20"/>
              </w:rPr>
            </w:pPr>
            <w:r w:rsidRPr="008E3873">
              <w:rPr>
                <w:szCs w:val="20"/>
              </w:rPr>
              <w:t>Construction Noise and Vibration Management Plan</w:t>
            </w:r>
          </w:p>
        </w:tc>
      </w:tr>
      <w:tr w:rsidR="008E3873" w:rsidRPr="008E3873" w14:paraId="06BE5F3D" w14:textId="77777777" w:rsidTr="00315472">
        <w:tc>
          <w:tcPr>
            <w:tcW w:w="1134" w:type="dxa"/>
          </w:tcPr>
          <w:p w14:paraId="79E3D447" w14:textId="5CF43682" w:rsidR="00315472" w:rsidRPr="008E3873" w:rsidRDefault="001C40A6" w:rsidP="00BB0431">
            <w:pPr>
              <w:pStyle w:val="EANormal"/>
              <w:spacing w:before="40" w:after="40"/>
              <w:rPr>
                <w:b/>
                <w:szCs w:val="20"/>
              </w:rPr>
            </w:pPr>
            <w:r w:rsidRPr="008E3873">
              <w:rPr>
                <w:b/>
                <w:szCs w:val="20"/>
              </w:rPr>
              <w:t>CR</w:t>
            </w:r>
          </w:p>
        </w:tc>
        <w:tc>
          <w:tcPr>
            <w:tcW w:w="7230" w:type="dxa"/>
          </w:tcPr>
          <w:p w14:paraId="34539D18" w14:textId="1FDBF77D" w:rsidR="00315472" w:rsidRPr="008E3873" w:rsidRDefault="001C40A6" w:rsidP="00BB0431">
            <w:pPr>
              <w:pStyle w:val="EANormal"/>
              <w:spacing w:before="40" w:after="40"/>
              <w:rPr>
                <w:szCs w:val="20"/>
              </w:rPr>
            </w:pPr>
            <w:r w:rsidRPr="008E3873">
              <w:rPr>
                <w:szCs w:val="20"/>
              </w:rPr>
              <w:t>Critically Endangered</w:t>
            </w:r>
          </w:p>
        </w:tc>
      </w:tr>
      <w:tr w:rsidR="008E3873" w:rsidRPr="008E3873" w14:paraId="3F68D12C" w14:textId="77777777" w:rsidTr="00315472">
        <w:tc>
          <w:tcPr>
            <w:tcW w:w="1134" w:type="dxa"/>
          </w:tcPr>
          <w:p w14:paraId="37B451FA" w14:textId="77E060C7" w:rsidR="00EE3C6E" w:rsidRPr="008E3873" w:rsidRDefault="00EE3C6E" w:rsidP="00BB0431">
            <w:pPr>
              <w:pStyle w:val="EANormal"/>
              <w:spacing w:before="40" w:after="40"/>
              <w:rPr>
                <w:b/>
                <w:szCs w:val="20"/>
              </w:rPr>
            </w:pPr>
            <w:r w:rsidRPr="008E3873">
              <w:rPr>
                <w:b/>
                <w:szCs w:val="20"/>
              </w:rPr>
              <w:t>CTMP</w:t>
            </w:r>
          </w:p>
        </w:tc>
        <w:tc>
          <w:tcPr>
            <w:tcW w:w="7230" w:type="dxa"/>
          </w:tcPr>
          <w:p w14:paraId="1BB9BBDD" w14:textId="136B266F" w:rsidR="00EE3C6E" w:rsidRPr="008E3873" w:rsidRDefault="00EE3C6E" w:rsidP="00BB0431">
            <w:pPr>
              <w:pStyle w:val="EANormal"/>
              <w:spacing w:before="40" w:after="40"/>
              <w:rPr>
                <w:szCs w:val="20"/>
              </w:rPr>
            </w:pPr>
            <w:r w:rsidRPr="008E3873">
              <w:rPr>
                <w:szCs w:val="20"/>
              </w:rPr>
              <w:t>Construction Traffic Management Plan</w:t>
            </w:r>
          </w:p>
        </w:tc>
      </w:tr>
      <w:tr w:rsidR="008E3873" w:rsidRPr="008E3873" w14:paraId="749BF0BF" w14:textId="77777777" w:rsidTr="00315472">
        <w:tc>
          <w:tcPr>
            <w:tcW w:w="1134" w:type="dxa"/>
          </w:tcPr>
          <w:p w14:paraId="50585F81" w14:textId="54B23D37" w:rsidR="003B5F19" w:rsidRPr="008E3873" w:rsidRDefault="001C40A6" w:rsidP="00BB0431">
            <w:pPr>
              <w:pStyle w:val="EANormal"/>
              <w:spacing w:before="40" w:after="40"/>
              <w:rPr>
                <w:b/>
                <w:szCs w:val="20"/>
              </w:rPr>
            </w:pPr>
            <w:r w:rsidRPr="008E3873">
              <w:rPr>
                <w:b/>
                <w:szCs w:val="20"/>
              </w:rPr>
              <w:t>dB</w:t>
            </w:r>
          </w:p>
        </w:tc>
        <w:tc>
          <w:tcPr>
            <w:tcW w:w="7230" w:type="dxa"/>
          </w:tcPr>
          <w:p w14:paraId="6954C87A" w14:textId="54E359C5" w:rsidR="003B5F19" w:rsidRPr="008E3873" w:rsidRDefault="001C40A6" w:rsidP="00BB0431">
            <w:pPr>
              <w:pStyle w:val="EANormal"/>
              <w:spacing w:before="40" w:after="40"/>
              <w:rPr>
                <w:szCs w:val="20"/>
              </w:rPr>
            </w:pPr>
            <w:r w:rsidRPr="008E3873">
              <w:rPr>
                <w:szCs w:val="20"/>
              </w:rPr>
              <w:t>Decibel</w:t>
            </w:r>
          </w:p>
        </w:tc>
      </w:tr>
      <w:tr w:rsidR="008E3873" w:rsidRPr="008E3873" w14:paraId="017B6EB3" w14:textId="77777777" w:rsidTr="00315472">
        <w:tc>
          <w:tcPr>
            <w:tcW w:w="1134" w:type="dxa"/>
          </w:tcPr>
          <w:p w14:paraId="1D6FB5F7" w14:textId="30F7BEE6" w:rsidR="00315472" w:rsidRPr="008E3873" w:rsidRDefault="001C40A6" w:rsidP="00BB0431">
            <w:pPr>
              <w:pStyle w:val="EANormal"/>
              <w:spacing w:before="40" w:after="40"/>
              <w:rPr>
                <w:b/>
                <w:szCs w:val="20"/>
              </w:rPr>
            </w:pPr>
            <w:r w:rsidRPr="008E3873">
              <w:rPr>
                <w:b/>
                <w:szCs w:val="20"/>
              </w:rPr>
              <w:t>E&amp;S</w:t>
            </w:r>
          </w:p>
        </w:tc>
        <w:tc>
          <w:tcPr>
            <w:tcW w:w="7230" w:type="dxa"/>
          </w:tcPr>
          <w:p w14:paraId="61A491D4" w14:textId="2B633959" w:rsidR="00315472" w:rsidRPr="008E3873" w:rsidRDefault="001C40A6" w:rsidP="00BB0431">
            <w:pPr>
              <w:pStyle w:val="EANormal"/>
              <w:spacing w:before="40" w:after="40"/>
              <w:rPr>
                <w:b/>
                <w:szCs w:val="20"/>
              </w:rPr>
            </w:pPr>
            <w:r w:rsidRPr="008E3873">
              <w:rPr>
                <w:szCs w:val="20"/>
              </w:rPr>
              <w:t>Environmental and Social</w:t>
            </w:r>
          </w:p>
        </w:tc>
      </w:tr>
      <w:tr w:rsidR="008E3873" w:rsidRPr="008E3873" w14:paraId="77F788B3" w14:textId="77777777" w:rsidTr="00315472">
        <w:tc>
          <w:tcPr>
            <w:tcW w:w="1134" w:type="dxa"/>
          </w:tcPr>
          <w:p w14:paraId="77528617" w14:textId="189BE33A" w:rsidR="003B5F19" w:rsidRPr="008E3873" w:rsidRDefault="001C40A6" w:rsidP="00BB0431">
            <w:pPr>
              <w:pStyle w:val="EANormal"/>
              <w:spacing w:before="40" w:after="40"/>
              <w:rPr>
                <w:b/>
                <w:szCs w:val="20"/>
              </w:rPr>
            </w:pPr>
            <w:r w:rsidRPr="008E3873">
              <w:rPr>
                <w:b/>
                <w:szCs w:val="20"/>
              </w:rPr>
              <w:t>EBRD</w:t>
            </w:r>
          </w:p>
        </w:tc>
        <w:tc>
          <w:tcPr>
            <w:tcW w:w="7230" w:type="dxa"/>
          </w:tcPr>
          <w:p w14:paraId="33EF21FC" w14:textId="2F68DE05" w:rsidR="003B5F19" w:rsidRPr="008E3873" w:rsidRDefault="001C40A6" w:rsidP="00BB0431">
            <w:pPr>
              <w:pStyle w:val="EANormal"/>
              <w:spacing w:before="40" w:after="40"/>
              <w:rPr>
                <w:szCs w:val="20"/>
              </w:rPr>
            </w:pPr>
            <w:r w:rsidRPr="008E3873">
              <w:rPr>
                <w:szCs w:val="20"/>
              </w:rPr>
              <w:t>European Bank of Reconstruction and Development</w:t>
            </w:r>
          </w:p>
        </w:tc>
      </w:tr>
      <w:tr w:rsidR="008E3873" w:rsidRPr="008E3873" w14:paraId="77E5677E" w14:textId="77777777" w:rsidTr="00315472">
        <w:tc>
          <w:tcPr>
            <w:tcW w:w="1134" w:type="dxa"/>
          </w:tcPr>
          <w:p w14:paraId="6E443828" w14:textId="651A3743" w:rsidR="00315472" w:rsidRPr="008E3873" w:rsidRDefault="001C40A6" w:rsidP="00BB0431">
            <w:pPr>
              <w:pStyle w:val="EANormal"/>
              <w:spacing w:before="40" w:after="40"/>
              <w:rPr>
                <w:b/>
                <w:szCs w:val="20"/>
              </w:rPr>
            </w:pPr>
            <w:r w:rsidRPr="008E3873">
              <w:rPr>
                <w:b/>
                <w:szCs w:val="20"/>
              </w:rPr>
              <w:t>EC</w:t>
            </w:r>
          </w:p>
        </w:tc>
        <w:tc>
          <w:tcPr>
            <w:tcW w:w="7230" w:type="dxa"/>
          </w:tcPr>
          <w:p w14:paraId="4A2B3D8F" w14:textId="39C6F030" w:rsidR="00315472" w:rsidRPr="008E3873" w:rsidRDefault="001C40A6" w:rsidP="00BB0431">
            <w:pPr>
              <w:pStyle w:val="EANormal"/>
              <w:spacing w:before="40" w:after="40"/>
              <w:rPr>
                <w:szCs w:val="20"/>
              </w:rPr>
            </w:pPr>
            <w:r w:rsidRPr="008E3873">
              <w:rPr>
                <w:szCs w:val="20"/>
              </w:rPr>
              <w:t>European Commission</w:t>
            </w:r>
          </w:p>
        </w:tc>
      </w:tr>
      <w:tr w:rsidR="008E3873" w:rsidRPr="008E3873" w14:paraId="43532625" w14:textId="77777777" w:rsidTr="00315472">
        <w:tc>
          <w:tcPr>
            <w:tcW w:w="1134" w:type="dxa"/>
          </w:tcPr>
          <w:p w14:paraId="36C05718" w14:textId="1FF93C07" w:rsidR="00315472" w:rsidRPr="008E3873" w:rsidRDefault="001C40A6" w:rsidP="00BB0431">
            <w:pPr>
              <w:pStyle w:val="EANormal"/>
              <w:spacing w:before="40" w:after="40"/>
              <w:rPr>
                <w:b/>
                <w:szCs w:val="20"/>
              </w:rPr>
            </w:pPr>
            <w:r w:rsidRPr="008E3873">
              <w:rPr>
                <w:b/>
                <w:szCs w:val="20"/>
              </w:rPr>
              <w:t>EIA</w:t>
            </w:r>
          </w:p>
        </w:tc>
        <w:tc>
          <w:tcPr>
            <w:tcW w:w="7230" w:type="dxa"/>
          </w:tcPr>
          <w:p w14:paraId="0BD9F330" w14:textId="3780A32C" w:rsidR="00315472" w:rsidRPr="008E3873" w:rsidRDefault="001C40A6" w:rsidP="00BB0431">
            <w:pPr>
              <w:pStyle w:val="EANormal"/>
              <w:spacing w:before="40" w:after="40"/>
              <w:rPr>
                <w:szCs w:val="20"/>
              </w:rPr>
            </w:pPr>
            <w:r w:rsidRPr="008E3873">
              <w:rPr>
                <w:szCs w:val="20"/>
              </w:rPr>
              <w:t>Environmental Impact Assessment</w:t>
            </w:r>
          </w:p>
        </w:tc>
      </w:tr>
      <w:tr w:rsidR="008E3873" w:rsidRPr="008E3873" w14:paraId="4D05C78F" w14:textId="77777777" w:rsidTr="00315472">
        <w:tc>
          <w:tcPr>
            <w:tcW w:w="1134" w:type="dxa"/>
          </w:tcPr>
          <w:p w14:paraId="67EB2BA3" w14:textId="5D00A586" w:rsidR="00315472" w:rsidRPr="008E3873" w:rsidRDefault="001C40A6" w:rsidP="00BB0431">
            <w:pPr>
              <w:pStyle w:val="EANormal"/>
              <w:spacing w:before="40" w:after="40"/>
              <w:rPr>
                <w:b/>
                <w:szCs w:val="20"/>
              </w:rPr>
            </w:pPr>
            <w:r w:rsidRPr="008E3873">
              <w:rPr>
                <w:b/>
                <w:szCs w:val="20"/>
              </w:rPr>
              <w:t>EN</w:t>
            </w:r>
          </w:p>
        </w:tc>
        <w:tc>
          <w:tcPr>
            <w:tcW w:w="7230" w:type="dxa"/>
          </w:tcPr>
          <w:p w14:paraId="43F5F005" w14:textId="7CDAFE03" w:rsidR="00315472" w:rsidRPr="008E3873" w:rsidRDefault="001C40A6" w:rsidP="00BB0431">
            <w:pPr>
              <w:pStyle w:val="EANormal"/>
              <w:spacing w:before="40" w:after="40"/>
              <w:rPr>
                <w:szCs w:val="20"/>
              </w:rPr>
            </w:pPr>
            <w:r w:rsidRPr="008E3873">
              <w:rPr>
                <w:szCs w:val="20"/>
              </w:rPr>
              <w:t>Endangered</w:t>
            </w:r>
          </w:p>
        </w:tc>
      </w:tr>
      <w:tr w:rsidR="008E3873" w:rsidRPr="008E3873" w14:paraId="1F702549" w14:textId="77777777" w:rsidTr="00315472">
        <w:tc>
          <w:tcPr>
            <w:tcW w:w="1134" w:type="dxa"/>
          </w:tcPr>
          <w:p w14:paraId="6CC56E02" w14:textId="40BF12A3" w:rsidR="00EE3C6E" w:rsidRPr="008E3873" w:rsidRDefault="00EE3C6E" w:rsidP="00BB0431">
            <w:pPr>
              <w:pStyle w:val="EANormal"/>
              <w:spacing w:before="40" w:after="40"/>
              <w:rPr>
                <w:b/>
                <w:szCs w:val="20"/>
              </w:rPr>
            </w:pPr>
            <w:r w:rsidRPr="008E3873">
              <w:rPr>
                <w:b/>
                <w:szCs w:val="20"/>
              </w:rPr>
              <w:t>ESIA</w:t>
            </w:r>
          </w:p>
        </w:tc>
        <w:tc>
          <w:tcPr>
            <w:tcW w:w="7230" w:type="dxa"/>
          </w:tcPr>
          <w:p w14:paraId="6D1A27A7" w14:textId="5DED19B5" w:rsidR="00EE3C6E" w:rsidRPr="008E3873" w:rsidRDefault="00EE3C6E" w:rsidP="00BB0431">
            <w:pPr>
              <w:pStyle w:val="EANormal"/>
              <w:spacing w:before="40" w:after="40"/>
              <w:rPr>
                <w:szCs w:val="20"/>
              </w:rPr>
            </w:pPr>
            <w:r w:rsidRPr="008E3873">
              <w:rPr>
                <w:szCs w:val="20"/>
              </w:rPr>
              <w:t>Environmental and Social Impact Assessment</w:t>
            </w:r>
          </w:p>
        </w:tc>
      </w:tr>
      <w:tr w:rsidR="008E3873" w:rsidRPr="008E3873" w14:paraId="04E98134" w14:textId="77777777" w:rsidTr="00315472">
        <w:tc>
          <w:tcPr>
            <w:tcW w:w="1134" w:type="dxa"/>
          </w:tcPr>
          <w:p w14:paraId="54E7790F" w14:textId="3EDAB7E0" w:rsidR="00EE3C6E" w:rsidRPr="008E3873" w:rsidRDefault="00EE3C6E" w:rsidP="00BB0431">
            <w:pPr>
              <w:pStyle w:val="EANormal"/>
              <w:spacing w:before="40" w:after="40"/>
              <w:rPr>
                <w:b/>
                <w:szCs w:val="20"/>
              </w:rPr>
            </w:pPr>
            <w:r w:rsidRPr="008E3873">
              <w:rPr>
                <w:b/>
                <w:szCs w:val="20"/>
              </w:rPr>
              <w:t>GIP</w:t>
            </w:r>
          </w:p>
        </w:tc>
        <w:tc>
          <w:tcPr>
            <w:tcW w:w="7230" w:type="dxa"/>
          </w:tcPr>
          <w:p w14:paraId="4F1C1F4C" w14:textId="78EE467C" w:rsidR="00EE3C6E" w:rsidRPr="008E3873" w:rsidRDefault="00EE3C6E" w:rsidP="00BB0431">
            <w:pPr>
              <w:pStyle w:val="EANormal"/>
              <w:spacing w:before="40" w:after="40"/>
              <w:rPr>
                <w:szCs w:val="20"/>
              </w:rPr>
            </w:pPr>
            <w:r w:rsidRPr="008E3873">
              <w:rPr>
                <w:szCs w:val="20"/>
              </w:rPr>
              <w:t>Good International Practice</w:t>
            </w:r>
          </w:p>
        </w:tc>
      </w:tr>
      <w:tr w:rsidR="008E3873" w:rsidRPr="008E3873" w14:paraId="5296ACFC" w14:textId="77777777" w:rsidTr="00315472">
        <w:tc>
          <w:tcPr>
            <w:tcW w:w="1134" w:type="dxa"/>
          </w:tcPr>
          <w:p w14:paraId="7DEBC59E" w14:textId="7B5EEBB5" w:rsidR="00EE3C6E" w:rsidRPr="008E3873" w:rsidRDefault="00EE3C6E" w:rsidP="00BB0431">
            <w:pPr>
              <w:pStyle w:val="EANormal"/>
              <w:spacing w:before="40" w:after="40"/>
              <w:rPr>
                <w:b/>
                <w:szCs w:val="20"/>
              </w:rPr>
            </w:pPr>
            <w:r w:rsidRPr="008E3873">
              <w:rPr>
                <w:b/>
                <w:szCs w:val="20"/>
              </w:rPr>
              <w:t>PAA</w:t>
            </w:r>
          </w:p>
        </w:tc>
        <w:tc>
          <w:tcPr>
            <w:tcW w:w="7230" w:type="dxa"/>
          </w:tcPr>
          <w:p w14:paraId="59093DDA" w14:textId="5E0A9EBE" w:rsidR="00EE3C6E" w:rsidRPr="008E3873" w:rsidRDefault="00EE3C6E" w:rsidP="00BB0431">
            <w:pPr>
              <w:pStyle w:val="EANormal"/>
              <w:spacing w:before="40" w:after="40"/>
              <w:rPr>
                <w:szCs w:val="20"/>
              </w:rPr>
            </w:pPr>
            <w:r w:rsidRPr="008E3873">
              <w:rPr>
                <w:szCs w:val="20"/>
              </w:rPr>
              <w:t>Project Affected Area</w:t>
            </w:r>
          </w:p>
        </w:tc>
      </w:tr>
      <w:tr w:rsidR="008E3873" w:rsidRPr="008E3873" w14:paraId="0BBF21E4" w14:textId="77777777" w:rsidTr="00315472">
        <w:tc>
          <w:tcPr>
            <w:tcW w:w="1134" w:type="dxa"/>
          </w:tcPr>
          <w:p w14:paraId="36E1A834" w14:textId="49B1D1EB" w:rsidR="00EE3C6E" w:rsidRPr="008E3873" w:rsidRDefault="00EE3C6E" w:rsidP="00BB0431">
            <w:pPr>
              <w:pStyle w:val="EANormal"/>
              <w:spacing w:before="40" w:after="40"/>
              <w:rPr>
                <w:b/>
                <w:szCs w:val="20"/>
              </w:rPr>
            </w:pPr>
            <w:r w:rsidRPr="008E3873">
              <w:rPr>
                <w:b/>
                <w:szCs w:val="20"/>
              </w:rPr>
              <w:t>PAH</w:t>
            </w:r>
          </w:p>
        </w:tc>
        <w:tc>
          <w:tcPr>
            <w:tcW w:w="7230" w:type="dxa"/>
          </w:tcPr>
          <w:p w14:paraId="09FEB700" w14:textId="0CC2EF69" w:rsidR="00EE3C6E" w:rsidRPr="008E3873" w:rsidRDefault="00EE3C6E" w:rsidP="00BB0431">
            <w:pPr>
              <w:pStyle w:val="EANormal"/>
              <w:spacing w:before="40" w:after="40"/>
              <w:rPr>
                <w:szCs w:val="20"/>
              </w:rPr>
            </w:pPr>
            <w:r w:rsidRPr="008E3873">
              <w:rPr>
                <w:szCs w:val="20"/>
              </w:rPr>
              <w:t>Polyaromatic Hydrocarbons</w:t>
            </w:r>
          </w:p>
        </w:tc>
      </w:tr>
    </w:tbl>
    <w:p w14:paraId="71C58752" w14:textId="77777777" w:rsidR="00EF5E81" w:rsidRPr="008E3873" w:rsidRDefault="00EF5E81" w:rsidP="00BB0431">
      <w:pPr>
        <w:spacing w:after="160"/>
        <w:rPr>
          <w:rFonts w:eastAsiaTheme="majorEastAsia" w:cs="Tahoma"/>
          <w:b/>
          <w:sz w:val="24"/>
          <w:lang w:eastAsia="en-US"/>
        </w:rPr>
      </w:pPr>
      <w:r w:rsidRPr="008E3873">
        <w:br w:type="page"/>
      </w:r>
    </w:p>
    <w:p w14:paraId="41E554D7" w14:textId="77777777" w:rsidR="00D67E94" w:rsidRPr="008E3873" w:rsidRDefault="00EB25B3" w:rsidP="00BB0431">
      <w:pPr>
        <w:pStyle w:val="EAHeading1"/>
        <w:spacing w:line="240" w:lineRule="auto"/>
        <w:rPr>
          <w:color w:val="auto"/>
        </w:rPr>
      </w:pPr>
      <w:r w:rsidRPr="008E3873">
        <w:rPr>
          <w:color w:val="auto"/>
        </w:rPr>
        <w:lastRenderedPageBreak/>
        <w:t xml:space="preserve">Introduction </w:t>
      </w:r>
    </w:p>
    <w:p w14:paraId="15F4A648" w14:textId="77777777" w:rsidR="002E5631" w:rsidRPr="008E3873" w:rsidRDefault="00830012" w:rsidP="00BB0431">
      <w:pPr>
        <w:pStyle w:val="EANormal"/>
      </w:pPr>
      <w:r w:rsidRPr="008E3873">
        <w:t xml:space="preserve">This </w:t>
      </w:r>
      <w:r w:rsidR="00AD093D" w:rsidRPr="008E3873">
        <w:t xml:space="preserve">document </w:t>
      </w:r>
      <w:r w:rsidRPr="008E3873">
        <w:t xml:space="preserve">is the Non-Technical Summary </w:t>
      </w:r>
      <w:r w:rsidR="00CC6E9F" w:rsidRPr="008E3873">
        <w:t>(NTS) of the</w:t>
      </w:r>
      <w:r w:rsidR="005C04A9" w:rsidRPr="008E3873">
        <w:t xml:space="preserve"> </w:t>
      </w:r>
      <w:r w:rsidRPr="008E3873">
        <w:t xml:space="preserve">Environmental and Social Impact Assessment (ESIA) </w:t>
      </w:r>
      <w:r w:rsidR="00AD093D" w:rsidRPr="008E3873">
        <w:t xml:space="preserve">of </w:t>
      </w:r>
      <w:r w:rsidRPr="008E3873">
        <w:t xml:space="preserve">the proposed Rehabilitation and expansion of the Tivat to Jaz section of the M-2 road </w:t>
      </w:r>
      <w:r w:rsidR="00AD093D" w:rsidRPr="008E3873">
        <w:t xml:space="preserve">in Montenegro </w:t>
      </w:r>
      <w:r w:rsidRPr="008E3873">
        <w:t xml:space="preserve">(the Project). </w:t>
      </w:r>
      <w:r w:rsidR="005C04A9" w:rsidRPr="008E3873">
        <w:t xml:space="preserve">The Project is being considered for financing by the European Bank for Reconstruction and Development (EBRD) and </w:t>
      </w:r>
      <w:r w:rsidR="00C423BD" w:rsidRPr="008E3873">
        <w:t>so it is necessary</w:t>
      </w:r>
      <w:r w:rsidR="005C04A9" w:rsidRPr="008E3873">
        <w:t xml:space="preserve"> to demonstrate that </w:t>
      </w:r>
      <w:r w:rsidR="00C423BD" w:rsidRPr="008E3873">
        <w:t>construction</w:t>
      </w:r>
      <w:r w:rsidR="005C04A9" w:rsidRPr="008E3873">
        <w:t xml:space="preserve"> and </w:t>
      </w:r>
      <w:r w:rsidR="00C423BD" w:rsidRPr="008E3873">
        <w:t>operation of the Project will be</w:t>
      </w:r>
      <w:r w:rsidR="005C04A9" w:rsidRPr="008E3873">
        <w:t xml:space="preserve"> in </w:t>
      </w:r>
      <w:r w:rsidR="00C423BD" w:rsidRPr="008E3873">
        <w:t>accordance</w:t>
      </w:r>
      <w:r w:rsidR="005C04A9" w:rsidRPr="008E3873">
        <w:t xml:space="preserve"> with the EBRD’s Environmental and Social Policy (2014). </w:t>
      </w:r>
      <w:r w:rsidR="00AD093D" w:rsidRPr="008E3873">
        <w:t>A requirement of this Policy is that</w:t>
      </w:r>
      <w:r w:rsidR="005C04A9" w:rsidRPr="008E3873">
        <w:t xml:space="preserve"> an ESIA be undertaken, </w:t>
      </w:r>
      <w:r w:rsidR="00AD093D" w:rsidRPr="008E3873">
        <w:t xml:space="preserve">and that </w:t>
      </w:r>
      <w:r w:rsidR="005C04A9" w:rsidRPr="008E3873">
        <w:t xml:space="preserve">the resulting </w:t>
      </w:r>
      <w:r w:rsidR="00AD093D" w:rsidRPr="008E3873">
        <w:t xml:space="preserve">ESIA </w:t>
      </w:r>
      <w:r w:rsidR="005C04A9" w:rsidRPr="008E3873">
        <w:t xml:space="preserve">Report and associated documents </w:t>
      </w:r>
      <w:r w:rsidR="002E5631" w:rsidRPr="008E3873">
        <w:t>be</w:t>
      </w:r>
      <w:r w:rsidR="00AD093D" w:rsidRPr="008E3873">
        <w:t xml:space="preserve"> </w:t>
      </w:r>
      <w:r w:rsidR="005C04A9" w:rsidRPr="008E3873">
        <w:t>disclosed for public consultation for a minimum 120 days.</w:t>
      </w:r>
    </w:p>
    <w:p w14:paraId="659BDA64" w14:textId="4CC8D4DF" w:rsidR="002E5631" w:rsidRPr="008E3873" w:rsidRDefault="002E5631" w:rsidP="00BB0431">
      <w:pPr>
        <w:pStyle w:val="EANormal"/>
      </w:pPr>
      <w:r w:rsidRPr="008E3873">
        <w:t xml:space="preserve">The ESIA Report identifies and characterises potential Environmental and Social (E&amp;S) risks and impacts that could result from both the construction and operation of the Project and presents a suite of appropriate mitigation measures to avoid or minimise these </w:t>
      </w:r>
      <w:r w:rsidRPr="000A5A48">
        <w:t>impacts.</w:t>
      </w:r>
      <w:r w:rsidR="00854052" w:rsidRPr="000A5A48">
        <w:t xml:space="preserve"> The ESIA builds on the national Environmental Impact Assessment (EIA) that was undertaken</w:t>
      </w:r>
      <w:r w:rsidR="00EE3C6E" w:rsidRPr="000A5A48">
        <w:t xml:space="preserve"> by the multidisciplinary team of experts</w:t>
      </w:r>
      <w:r w:rsidR="00854052" w:rsidRPr="000A5A48">
        <w:t xml:space="preserve"> in October 2019, as part of the Montenegrin regulatory construction permitting process.</w:t>
      </w:r>
    </w:p>
    <w:p w14:paraId="27161E0C" w14:textId="4A9D7105" w:rsidR="005C04A9" w:rsidRPr="008E3873" w:rsidRDefault="00B81CDC" w:rsidP="00BB0431">
      <w:pPr>
        <w:pStyle w:val="EANormal"/>
      </w:pPr>
      <w:r w:rsidRPr="008E3873">
        <w:t>Th</w:t>
      </w:r>
      <w:r w:rsidR="006A4948" w:rsidRPr="008E3873">
        <w:t>is NTS</w:t>
      </w:r>
      <w:r w:rsidRPr="008E3873">
        <w:t xml:space="preserve"> is a stand‐alone document </w:t>
      </w:r>
      <w:r w:rsidR="00AD093D" w:rsidRPr="008E3873">
        <w:t>that is intended to provide all</w:t>
      </w:r>
      <w:r w:rsidRPr="008E3873">
        <w:t xml:space="preserve"> interested par</w:t>
      </w:r>
      <w:r w:rsidRPr="008E3873">
        <w:rPr>
          <w:rFonts w:cs="Calibri"/>
        </w:rPr>
        <w:t>ti</w:t>
      </w:r>
      <w:r w:rsidRPr="008E3873">
        <w:t>es and stakeholders with a</w:t>
      </w:r>
      <w:r w:rsidR="00544291" w:rsidRPr="008E3873">
        <w:t>n</w:t>
      </w:r>
      <w:r w:rsidRPr="008E3873">
        <w:t xml:space="preserve"> overview of the </w:t>
      </w:r>
      <w:r w:rsidR="00AD093D" w:rsidRPr="008E3873">
        <w:t xml:space="preserve">outcome of the </w:t>
      </w:r>
      <w:r w:rsidRPr="008E3873">
        <w:t>ES</w:t>
      </w:r>
      <w:r w:rsidR="0091660D" w:rsidRPr="008E3873">
        <w:t>I</w:t>
      </w:r>
      <w:r w:rsidRPr="008E3873">
        <w:t xml:space="preserve">A </w:t>
      </w:r>
      <w:r w:rsidR="00CC6651" w:rsidRPr="008E3873">
        <w:t xml:space="preserve">process </w:t>
      </w:r>
      <w:r w:rsidRPr="008E3873">
        <w:t xml:space="preserve">in non‐technical language. </w:t>
      </w:r>
      <w:r w:rsidR="007A7429" w:rsidRPr="008E3873">
        <w:t xml:space="preserve">It should be noted that certain recommendations may be subject to change due to restrictions imposed by the Covid-19 pandemic.  </w:t>
      </w:r>
    </w:p>
    <w:p w14:paraId="168B8588" w14:textId="77777777" w:rsidR="00E720C4" w:rsidRPr="00FF7283" w:rsidRDefault="00EB25B3" w:rsidP="00BB0431">
      <w:pPr>
        <w:pStyle w:val="EAHeading1"/>
        <w:spacing w:line="240" w:lineRule="auto"/>
        <w:rPr>
          <w:color w:val="auto"/>
        </w:rPr>
      </w:pPr>
      <w:r w:rsidRPr="00FF7283">
        <w:rPr>
          <w:color w:val="auto"/>
        </w:rPr>
        <w:t xml:space="preserve">Project Description </w:t>
      </w:r>
    </w:p>
    <w:p w14:paraId="018E7DB7" w14:textId="18AD7997" w:rsidR="005C04A9" w:rsidRPr="009A165C" w:rsidRDefault="005445A3" w:rsidP="00BB0431">
      <w:pPr>
        <w:pStyle w:val="EANormal"/>
      </w:pPr>
      <w:r w:rsidRPr="00FF7283">
        <w:t xml:space="preserve">The Project will involve the rehabilitation and expansion of the Tivat to Jaz Main road (the M-2) from approximately 100m before the entrance to Tivat Airport to the end of the existing </w:t>
      </w:r>
      <w:r w:rsidR="00B6105A" w:rsidRPr="00FF7283">
        <w:t>intersection</w:t>
      </w:r>
      <w:r w:rsidRPr="00FF7283">
        <w:t xml:space="preserve"> at Jaz, north of Budva</w:t>
      </w:r>
      <w:r w:rsidR="0062430D" w:rsidRPr="00FF7283">
        <w:t>, approximately 16km</w:t>
      </w:r>
      <w:r w:rsidR="00524614" w:rsidRPr="00FF7283">
        <w:t xml:space="preserve"> in length</w:t>
      </w:r>
      <w:r w:rsidRPr="00FF7283">
        <w:t xml:space="preserve">. The Project incorporates the territories of three municipalities in the Coastal region of Montenegro, namely Budva, Kotor and Tivat, and their associated settlements located along the M-2 route. </w:t>
      </w:r>
      <w:r w:rsidR="00BB0431" w:rsidRPr="00FF7283">
        <w:t xml:space="preserve"> </w:t>
      </w:r>
      <w:r w:rsidR="00764905" w:rsidRPr="00FF7283">
        <w:t>The</w:t>
      </w:r>
      <w:r w:rsidR="00764905" w:rsidRPr="008E3873">
        <w:t xml:space="preserve"> project will contribute to the </w:t>
      </w:r>
      <w:r w:rsidR="00707F32" w:rsidRPr="008E3873">
        <w:t>strategic development plans of the local municipalities.</w:t>
      </w:r>
      <w:r w:rsidR="00BB0431" w:rsidRPr="008E3873">
        <w:t xml:space="preserve"> </w:t>
      </w:r>
      <w:r w:rsidRPr="008E3873">
        <w:t>The works</w:t>
      </w:r>
      <w:r w:rsidRPr="008E3873">
        <w:rPr>
          <w:szCs w:val="22"/>
        </w:rPr>
        <w:t xml:space="preserve"> will include widening the existing two-lane road to create a four-lane road (two-lanes in each direction) with a </w:t>
      </w:r>
      <w:r w:rsidRPr="009A165C">
        <w:rPr>
          <w:szCs w:val="22"/>
        </w:rPr>
        <w:t xml:space="preserve">2m wide central reservation, 2m wide sidewalks and a vegetated verge. In addition, seven road bridges, four culverts and one footbridge will be </w:t>
      </w:r>
      <w:r w:rsidRPr="009A165C">
        <w:t xml:space="preserve">either constructed or reconstructed and 11 new roundabout junctions will be created. </w:t>
      </w:r>
      <w:r w:rsidRPr="009A165C">
        <w:rPr>
          <w:szCs w:val="22"/>
        </w:rPr>
        <w:t xml:space="preserve">Two existing roundabout junctions will also be reconstructed. The upgraded road corridor will be around </w:t>
      </w:r>
      <w:r w:rsidR="0020175A" w:rsidRPr="009A165C">
        <w:rPr>
          <w:szCs w:val="22"/>
        </w:rPr>
        <w:t>20</w:t>
      </w:r>
      <w:r w:rsidRPr="009A165C">
        <w:rPr>
          <w:szCs w:val="22"/>
        </w:rPr>
        <w:t xml:space="preserve">m </w:t>
      </w:r>
      <w:r w:rsidR="00FD1122" w:rsidRPr="009A165C">
        <w:rPr>
          <w:szCs w:val="22"/>
        </w:rPr>
        <w:t>wide</w:t>
      </w:r>
      <w:r w:rsidR="008162F2" w:rsidRPr="009A165C">
        <w:rPr>
          <w:szCs w:val="22"/>
        </w:rPr>
        <w:t xml:space="preserve">. </w:t>
      </w:r>
      <w:r w:rsidR="00E418FD" w:rsidRPr="009A165C">
        <w:rPr>
          <w:szCs w:val="22"/>
          <w:shd w:val="clear" w:color="auto" w:fill="FFFFFF"/>
          <w:lang w:eastAsia="en-US"/>
        </w:rPr>
        <w:t>I</w:t>
      </w:r>
      <w:r w:rsidR="00E418FD" w:rsidRPr="009A165C">
        <w:rPr>
          <w:rFonts w:cstheme="minorHAnsi"/>
          <w:color w:val="000000"/>
          <w:szCs w:val="22"/>
        </w:rPr>
        <w:t xml:space="preserve">n the section between Tivat airport and Radanovici a section of the road will deviate from the existing road, though this new road section passes through government-owned land (see ESIA for details). </w:t>
      </w:r>
      <w:r w:rsidR="005C04A9" w:rsidRPr="009A165C">
        <w:t xml:space="preserve">The proposed project route is shown in Figure 1 overleaf. </w:t>
      </w:r>
    </w:p>
    <w:p w14:paraId="527977A6" w14:textId="69AA0E8E" w:rsidR="00B41B3E" w:rsidRPr="008E3873" w:rsidRDefault="005445A3" w:rsidP="00BB0431">
      <w:pPr>
        <w:pStyle w:val="EANormal"/>
        <w:rPr>
          <w:lang w:val="uz-Cyrl-UZ"/>
        </w:rPr>
      </w:pPr>
      <w:r w:rsidRPr="009A165C">
        <w:t>Construction is expected to begin in 2021 and last approximately 24 months</w:t>
      </w:r>
      <w:r w:rsidR="00C65983" w:rsidRPr="009A165C">
        <w:t xml:space="preserve">, however the </w:t>
      </w:r>
      <w:r w:rsidR="002133F4" w:rsidRPr="009A165C">
        <w:t>programme</w:t>
      </w:r>
      <w:r w:rsidR="00C65983" w:rsidRPr="009A165C">
        <w:t xml:space="preserve"> might be amended due to the Covid-19 pandemic</w:t>
      </w:r>
      <w:r w:rsidRPr="009A165C">
        <w:t xml:space="preserve">. No construction work </w:t>
      </w:r>
      <w:r w:rsidR="003B3B0C" w:rsidRPr="009A165C">
        <w:t xml:space="preserve">is planned to </w:t>
      </w:r>
      <w:r w:rsidRPr="009A165C">
        <w:t>take place during the summer months (June, July, August) to avoid worsening congestion and disruption in the area. Construction works will be carried out between 09.00 – 17.00 (unless</w:t>
      </w:r>
      <w:r w:rsidRPr="008E3873">
        <w:t xml:space="preserve"> by exception) and access to local businesses will be maintained throughout the entire construction period. Construction will take place in 3 phases as shown below: </w:t>
      </w:r>
    </w:p>
    <w:p w14:paraId="18EFEE8E" w14:textId="650F850D" w:rsidR="00B41B3E" w:rsidRPr="008E3873" w:rsidRDefault="00B41B3E" w:rsidP="00BB0431">
      <w:pPr>
        <w:pStyle w:val="Caption"/>
        <w:rPr>
          <w:rStyle w:val="normaltextrun"/>
          <w:rFonts w:ascii="Corbel" w:hAnsi="Corbel"/>
          <w:color w:val="auto"/>
          <w:sz w:val="22"/>
          <w:szCs w:val="24"/>
          <w:lang w:val="uz-Cyrl-UZ"/>
        </w:rPr>
      </w:pPr>
      <w:r w:rsidRPr="008E3873">
        <w:rPr>
          <w:rFonts w:ascii="Corbel" w:hAnsi="Corbel"/>
          <w:color w:val="auto"/>
          <w:sz w:val="22"/>
          <w:szCs w:val="24"/>
        </w:rPr>
        <w:t xml:space="preserve">Table </w:t>
      </w:r>
      <w:r w:rsidRPr="008E3873">
        <w:rPr>
          <w:rFonts w:ascii="Corbel" w:hAnsi="Corbel"/>
          <w:color w:val="auto"/>
          <w:sz w:val="22"/>
          <w:szCs w:val="24"/>
        </w:rPr>
        <w:fldChar w:fldCharType="begin"/>
      </w:r>
      <w:r w:rsidRPr="008E3873">
        <w:rPr>
          <w:rFonts w:ascii="Corbel" w:hAnsi="Corbel"/>
          <w:color w:val="auto"/>
          <w:sz w:val="22"/>
          <w:szCs w:val="24"/>
        </w:rPr>
        <w:instrText xml:space="preserve"> SEQ Table \* ARABIC </w:instrText>
      </w:r>
      <w:r w:rsidRPr="008E3873">
        <w:rPr>
          <w:rFonts w:ascii="Corbel" w:hAnsi="Corbel"/>
          <w:color w:val="auto"/>
          <w:sz w:val="22"/>
          <w:szCs w:val="24"/>
        </w:rPr>
        <w:fldChar w:fldCharType="separate"/>
      </w:r>
      <w:r w:rsidR="00EF2D94">
        <w:rPr>
          <w:rFonts w:ascii="Corbel" w:hAnsi="Corbel"/>
          <w:noProof/>
          <w:color w:val="auto"/>
          <w:sz w:val="22"/>
          <w:szCs w:val="24"/>
        </w:rPr>
        <w:t>1</w:t>
      </w:r>
      <w:r w:rsidRPr="008E3873">
        <w:rPr>
          <w:rFonts w:ascii="Corbel" w:hAnsi="Corbel"/>
          <w:color w:val="auto"/>
          <w:sz w:val="22"/>
          <w:szCs w:val="24"/>
        </w:rPr>
        <w:fldChar w:fldCharType="end"/>
      </w:r>
      <w:r w:rsidRPr="008E3873">
        <w:rPr>
          <w:rFonts w:ascii="Corbel" w:hAnsi="Corbel"/>
          <w:color w:val="auto"/>
          <w:sz w:val="22"/>
          <w:szCs w:val="24"/>
        </w:rPr>
        <w:t>: Construction Phasing Schedule</w:t>
      </w:r>
    </w:p>
    <w:tbl>
      <w:tblPr>
        <w:tblStyle w:val="EATableStandard"/>
        <w:tblW w:w="0" w:type="auto"/>
        <w:tblLook w:val="04A0" w:firstRow="1" w:lastRow="0" w:firstColumn="1" w:lastColumn="0" w:noHBand="0" w:noVBand="1"/>
      </w:tblPr>
      <w:tblGrid>
        <w:gridCol w:w="851"/>
        <w:gridCol w:w="7796"/>
      </w:tblGrid>
      <w:tr w:rsidR="008E3873" w:rsidRPr="008E3873" w14:paraId="59BAA4C0" w14:textId="77777777" w:rsidTr="00854052">
        <w:trPr>
          <w:cnfStyle w:val="100000000000" w:firstRow="1" w:lastRow="0" w:firstColumn="0" w:lastColumn="0" w:oddVBand="0" w:evenVBand="0" w:oddHBand="0" w:evenHBand="0" w:firstRowFirstColumn="0" w:firstRowLastColumn="0" w:lastRowFirstColumn="0" w:lastRowLastColumn="0"/>
        </w:trPr>
        <w:tc>
          <w:tcPr>
            <w:tcW w:w="851" w:type="dxa"/>
            <w:shd w:val="clear" w:color="auto" w:fill="auto"/>
          </w:tcPr>
          <w:p w14:paraId="479F74F5" w14:textId="77777777" w:rsidR="00B41B3E" w:rsidRPr="008E3873" w:rsidRDefault="00B41B3E" w:rsidP="00BB0431">
            <w:pPr>
              <w:pStyle w:val="EANormal"/>
              <w:spacing w:after="120"/>
              <w:rPr>
                <w:rStyle w:val="normaltextrun"/>
                <w:rFonts w:cs="Segoe UI"/>
                <w:sz w:val="18"/>
                <w:szCs w:val="20"/>
              </w:rPr>
            </w:pPr>
            <w:r w:rsidRPr="008E3873">
              <w:rPr>
                <w:rStyle w:val="normaltextrun"/>
                <w:rFonts w:cs="Segoe UI"/>
                <w:sz w:val="18"/>
                <w:szCs w:val="20"/>
              </w:rPr>
              <w:t>Phase 1</w:t>
            </w:r>
          </w:p>
        </w:tc>
        <w:tc>
          <w:tcPr>
            <w:tcW w:w="7796" w:type="dxa"/>
            <w:shd w:val="clear" w:color="auto" w:fill="auto"/>
          </w:tcPr>
          <w:p w14:paraId="4B56BDC2" w14:textId="77777777" w:rsidR="00B41B3E" w:rsidRPr="008E3873" w:rsidRDefault="00B41B3E" w:rsidP="00BB0431">
            <w:pPr>
              <w:pStyle w:val="EANormal"/>
              <w:spacing w:after="120"/>
              <w:rPr>
                <w:rStyle w:val="normaltextrun"/>
                <w:rFonts w:cs="Segoe UI"/>
                <w:sz w:val="18"/>
                <w:szCs w:val="20"/>
              </w:rPr>
            </w:pPr>
            <w:r w:rsidRPr="008E3873">
              <w:rPr>
                <w:rStyle w:val="normaltextrun"/>
                <w:rFonts w:cs="Segoe UI"/>
                <w:b w:val="0"/>
                <w:bCs/>
                <w:sz w:val="18"/>
                <w:szCs w:val="20"/>
              </w:rPr>
              <w:t xml:space="preserve">Construction of the new sections of the road, including bridges. </w:t>
            </w:r>
            <w:r w:rsidRPr="008E3873">
              <w:rPr>
                <w:rStyle w:val="normaltextrun"/>
                <w:rFonts w:cs="Segoe UI"/>
                <w:b w:val="0"/>
                <w:sz w:val="18"/>
                <w:szCs w:val="20"/>
              </w:rPr>
              <w:t>Traffic will continue to use the existing road.</w:t>
            </w:r>
          </w:p>
        </w:tc>
      </w:tr>
      <w:tr w:rsidR="008E3873" w:rsidRPr="008E3873" w14:paraId="60A4F7F3" w14:textId="77777777" w:rsidTr="00854052">
        <w:tc>
          <w:tcPr>
            <w:tcW w:w="851" w:type="dxa"/>
          </w:tcPr>
          <w:p w14:paraId="684F3B74" w14:textId="77777777" w:rsidR="00B41B3E" w:rsidRPr="008E3873" w:rsidRDefault="00B41B3E" w:rsidP="00BB0431">
            <w:pPr>
              <w:pStyle w:val="EANormal"/>
              <w:spacing w:after="120"/>
              <w:rPr>
                <w:rStyle w:val="normaltextrun"/>
                <w:rFonts w:cs="Segoe UI"/>
                <w:b/>
                <w:sz w:val="18"/>
                <w:szCs w:val="20"/>
              </w:rPr>
            </w:pPr>
            <w:r w:rsidRPr="008E3873">
              <w:rPr>
                <w:rStyle w:val="normaltextrun"/>
                <w:rFonts w:cs="Segoe UI"/>
                <w:b/>
                <w:sz w:val="18"/>
                <w:szCs w:val="20"/>
              </w:rPr>
              <w:t>Phase 2</w:t>
            </w:r>
          </w:p>
        </w:tc>
        <w:tc>
          <w:tcPr>
            <w:tcW w:w="7796" w:type="dxa"/>
          </w:tcPr>
          <w:p w14:paraId="42A8CBF3" w14:textId="77777777" w:rsidR="00B41B3E" w:rsidRPr="008E3873" w:rsidRDefault="00B41B3E" w:rsidP="00BB0431">
            <w:pPr>
              <w:pStyle w:val="EANormal"/>
              <w:spacing w:after="120"/>
              <w:rPr>
                <w:rStyle w:val="normaltextrun"/>
                <w:rFonts w:cs="Segoe UI"/>
                <w:b/>
                <w:sz w:val="18"/>
                <w:szCs w:val="20"/>
              </w:rPr>
            </w:pPr>
            <w:r w:rsidRPr="008E3873">
              <w:rPr>
                <w:rStyle w:val="normaltextrun"/>
                <w:rFonts w:cs="Segoe UI"/>
                <w:bCs/>
                <w:sz w:val="18"/>
                <w:szCs w:val="20"/>
              </w:rPr>
              <w:t xml:space="preserve">Traffic will be moved onto the sections of the road that have been completed during Phase 1. </w:t>
            </w:r>
            <w:r w:rsidRPr="008E3873">
              <w:rPr>
                <w:rStyle w:val="apple-converted-space"/>
                <w:rFonts w:cs="Segoe UI"/>
                <w:sz w:val="18"/>
                <w:szCs w:val="20"/>
              </w:rPr>
              <w:t xml:space="preserve">   </w:t>
            </w:r>
            <w:r w:rsidRPr="008E3873">
              <w:rPr>
                <w:rStyle w:val="normaltextrun"/>
                <w:rFonts w:cs="Segoe UI"/>
                <w:sz w:val="18"/>
                <w:szCs w:val="20"/>
              </w:rPr>
              <w:t>Due to the limited size of the carriageway and to minimise disruption, traffic flows will alternate and be signal controlled during this phase.  Demolition of the existing road and construction of the remaining sections of the road will take place in parallel.</w:t>
            </w:r>
          </w:p>
        </w:tc>
      </w:tr>
      <w:tr w:rsidR="008E3873" w:rsidRPr="008E3873" w14:paraId="32250CFA" w14:textId="77777777" w:rsidTr="00854052">
        <w:tc>
          <w:tcPr>
            <w:tcW w:w="851" w:type="dxa"/>
          </w:tcPr>
          <w:p w14:paraId="33C91AD7" w14:textId="77777777" w:rsidR="00B41B3E" w:rsidRPr="008E3873" w:rsidRDefault="00B41B3E" w:rsidP="00BB0431">
            <w:pPr>
              <w:pStyle w:val="EANormal"/>
              <w:spacing w:after="120"/>
              <w:rPr>
                <w:rStyle w:val="normaltextrun"/>
                <w:rFonts w:cs="Segoe UI"/>
                <w:b/>
                <w:sz w:val="18"/>
                <w:szCs w:val="20"/>
              </w:rPr>
            </w:pPr>
            <w:r w:rsidRPr="008E3873">
              <w:rPr>
                <w:rStyle w:val="normaltextrun"/>
                <w:rFonts w:cs="Segoe UI"/>
                <w:b/>
                <w:sz w:val="18"/>
                <w:szCs w:val="20"/>
              </w:rPr>
              <w:lastRenderedPageBreak/>
              <w:t>Phase 3</w:t>
            </w:r>
          </w:p>
        </w:tc>
        <w:tc>
          <w:tcPr>
            <w:tcW w:w="7796" w:type="dxa"/>
          </w:tcPr>
          <w:p w14:paraId="451783B8" w14:textId="77777777" w:rsidR="00B41B3E" w:rsidRPr="008E3873" w:rsidRDefault="00B41B3E" w:rsidP="00BB0431">
            <w:pPr>
              <w:pStyle w:val="EANormal"/>
              <w:spacing w:after="120"/>
              <w:rPr>
                <w:rStyle w:val="normaltextrun"/>
                <w:rFonts w:cs="Segoe UI"/>
                <w:b/>
                <w:sz w:val="18"/>
                <w:szCs w:val="20"/>
              </w:rPr>
            </w:pPr>
            <w:r w:rsidRPr="008E3873">
              <w:rPr>
                <w:rStyle w:val="normaltextrun"/>
                <w:rFonts w:cs="Segoe UI"/>
                <w:sz w:val="18"/>
                <w:szCs w:val="20"/>
              </w:rPr>
              <w:t xml:space="preserve">Installation of </w:t>
            </w:r>
            <w:r w:rsidR="00854052" w:rsidRPr="008E3873">
              <w:rPr>
                <w:rStyle w:val="normaltextrun"/>
                <w:rFonts w:cs="Segoe UI"/>
                <w:sz w:val="18"/>
                <w:szCs w:val="20"/>
              </w:rPr>
              <w:t>kerbs</w:t>
            </w:r>
            <w:r w:rsidRPr="008E3873">
              <w:rPr>
                <w:rStyle w:val="normaltextrun"/>
                <w:rFonts w:cs="Segoe UI"/>
                <w:sz w:val="18"/>
                <w:szCs w:val="20"/>
              </w:rPr>
              <w:t>, barriers and pedestrian fencing.  Installation of the final road surface.</w:t>
            </w:r>
          </w:p>
        </w:tc>
      </w:tr>
    </w:tbl>
    <w:p w14:paraId="3C6822D8" w14:textId="20220688" w:rsidR="008A7CC2" w:rsidRDefault="007B3457" w:rsidP="008A7CC2">
      <w:pPr>
        <w:pStyle w:val="Caption"/>
        <w:spacing w:before="120" w:after="0"/>
        <w:rPr>
          <w:rFonts w:ascii="Corbel" w:hAnsi="Corbel"/>
          <w:color w:val="auto"/>
          <w:sz w:val="22"/>
          <w:szCs w:val="24"/>
        </w:rPr>
      </w:pPr>
      <w:r w:rsidRPr="008E3873">
        <w:rPr>
          <w:rFonts w:ascii="Corbel" w:hAnsi="Corbel"/>
          <w:color w:val="auto"/>
          <w:sz w:val="22"/>
          <w:szCs w:val="24"/>
        </w:rPr>
        <w:t xml:space="preserve">Figure </w:t>
      </w:r>
      <w:r w:rsidRPr="008E3873">
        <w:rPr>
          <w:rFonts w:ascii="Corbel" w:hAnsi="Corbel"/>
          <w:color w:val="auto"/>
          <w:sz w:val="22"/>
          <w:szCs w:val="24"/>
        </w:rPr>
        <w:fldChar w:fldCharType="begin"/>
      </w:r>
      <w:r w:rsidRPr="008E3873">
        <w:rPr>
          <w:rFonts w:ascii="Corbel" w:hAnsi="Corbel"/>
          <w:color w:val="auto"/>
          <w:sz w:val="22"/>
          <w:szCs w:val="24"/>
        </w:rPr>
        <w:instrText xml:space="preserve"> SEQ Figure \* ARABIC </w:instrText>
      </w:r>
      <w:r w:rsidRPr="008E3873">
        <w:rPr>
          <w:rFonts w:ascii="Corbel" w:hAnsi="Corbel"/>
          <w:color w:val="auto"/>
          <w:sz w:val="22"/>
          <w:szCs w:val="24"/>
        </w:rPr>
        <w:fldChar w:fldCharType="separate"/>
      </w:r>
      <w:r w:rsidR="00EF2D94">
        <w:rPr>
          <w:rFonts w:ascii="Corbel" w:hAnsi="Corbel"/>
          <w:noProof/>
          <w:color w:val="auto"/>
          <w:sz w:val="22"/>
          <w:szCs w:val="24"/>
        </w:rPr>
        <w:t>1</w:t>
      </w:r>
      <w:r w:rsidRPr="008E3873">
        <w:rPr>
          <w:rFonts w:ascii="Corbel" w:hAnsi="Corbel"/>
          <w:color w:val="auto"/>
          <w:sz w:val="22"/>
          <w:szCs w:val="24"/>
        </w:rPr>
        <w:fldChar w:fldCharType="end"/>
      </w:r>
      <w:r w:rsidRPr="008E3873">
        <w:rPr>
          <w:rFonts w:ascii="Corbel" w:hAnsi="Corbel"/>
          <w:color w:val="auto"/>
          <w:sz w:val="22"/>
          <w:szCs w:val="24"/>
        </w:rPr>
        <w:t xml:space="preserve">: Project </w:t>
      </w:r>
      <w:r w:rsidR="00B41B3E" w:rsidRPr="008E3873">
        <w:rPr>
          <w:rFonts w:ascii="Corbel" w:hAnsi="Corbel"/>
          <w:color w:val="auto"/>
          <w:sz w:val="22"/>
          <w:szCs w:val="24"/>
        </w:rPr>
        <w:t xml:space="preserve">route </w:t>
      </w:r>
    </w:p>
    <w:p w14:paraId="62EADE8C" w14:textId="676896B8" w:rsidR="00E40FA2" w:rsidRDefault="00E40FA2" w:rsidP="00E40FA2">
      <w:pPr>
        <w:rPr>
          <w:lang w:eastAsia="en-US"/>
        </w:rPr>
      </w:pPr>
    </w:p>
    <w:p w14:paraId="12FA952D" w14:textId="05799283" w:rsidR="00E40FA2" w:rsidRDefault="00E40FA2" w:rsidP="00E40FA2">
      <w:pPr>
        <w:rPr>
          <w:rFonts w:ascii="Times New Roman" w:eastAsiaTheme="minorHAnsi" w:hAnsi="Times New Roman"/>
          <w:sz w:val="24"/>
          <w:lang w:eastAsia="zh-CN"/>
        </w:rPr>
      </w:pPr>
      <w:r w:rsidRPr="00D50EC3">
        <w:t>In accordance with EBRD’s Environmental and Social Policy (2014)</w:t>
      </w:r>
      <w:r w:rsidR="00A614AF" w:rsidRPr="00D50EC3">
        <w:t xml:space="preserve"> the project </w:t>
      </w:r>
      <w:r w:rsidRPr="00D50EC3">
        <w:t>has been Categorised as a “Category A”</w:t>
      </w:r>
      <w:r w:rsidRPr="00D50EC3">
        <w:rPr>
          <w:rStyle w:val="FootnoteReference"/>
        </w:rPr>
        <w:footnoteReference w:id="2"/>
      </w:r>
      <w:r w:rsidRPr="00D50EC3">
        <w:t xml:space="preserve"> project by the Bank, which reflects the intention to widen the road from 2 to 4 lanes over a greater than 10 km continuous length and the requirement for land acquisition, with associated potential for economic and physical displacement.</w:t>
      </w:r>
      <w:r>
        <w:t xml:space="preserve"> </w:t>
      </w:r>
    </w:p>
    <w:p w14:paraId="326B0655" w14:textId="77777777" w:rsidR="00E40FA2" w:rsidRPr="00E40FA2" w:rsidRDefault="00E40FA2" w:rsidP="00E40FA2">
      <w:pPr>
        <w:rPr>
          <w:lang w:eastAsia="en-US"/>
        </w:rPr>
      </w:pPr>
    </w:p>
    <w:p w14:paraId="1D48EEB9" w14:textId="060E945B" w:rsidR="00B346B0" w:rsidRPr="008E3873" w:rsidRDefault="00B346B0" w:rsidP="00BB0431">
      <w:pPr>
        <w:pStyle w:val="EAHeading1"/>
        <w:spacing w:line="240" w:lineRule="auto"/>
        <w:rPr>
          <w:color w:val="auto"/>
        </w:rPr>
      </w:pPr>
      <w:r w:rsidRPr="008E3873">
        <w:rPr>
          <w:color w:val="auto"/>
        </w:rPr>
        <w:t xml:space="preserve">Need for the Project </w:t>
      </w:r>
    </w:p>
    <w:p w14:paraId="11FADF2A" w14:textId="785E0FE4" w:rsidR="00F4282F" w:rsidRPr="008E3873" w:rsidRDefault="00650EC1" w:rsidP="00BB0431">
      <w:pPr>
        <w:pStyle w:val="EANormal"/>
      </w:pPr>
      <w:r w:rsidRPr="00AB62C1">
        <w:rPr>
          <w:noProof/>
          <w:lang w:val="en-US"/>
        </w:rPr>
        <w:drawing>
          <wp:anchor distT="0" distB="0" distL="114300" distR="114300" simplePos="0" relativeHeight="251664384" behindDoc="0" locked="0" layoutInCell="1" allowOverlap="1" wp14:anchorId="5D8D540D" wp14:editId="4F3F29DA">
            <wp:simplePos x="0" y="0"/>
            <wp:positionH relativeFrom="column">
              <wp:posOffset>-31750</wp:posOffset>
            </wp:positionH>
            <wp:positionV relativeFrom="paragraph">
              <wp:posOffset>2179955</wp:posOffset>
            </wp:positionV>
            <wp:extent cx="5702300" cy="4876800"/>
            <wp:effectExtent l="0" t="0" r="12700" b="0"/>
            <wp:wrapTight wrapText="bothSides">
              <wp:wrapPolygon edited="0">
                <wp:start x="0" y="0"/>
                <wp:lineTo x="0" y="21488"/>
                <wp:lineTo x="21552" y="21488"/>
                <wp:lineTo x="21552" y="0"/>
                <wp:lineTo x="0" y="0"/>
              </wp:wrapPolygon>
            </wp:wrapTight>
            <wp:docPr id="11" name="Picture 1" descr="Macintosh HD:Users:vanessasheehan:Desktop:Tivat Jaz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nessasheehan:Desktop:Tivat Jaz map.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2300" cy="487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46B0" w:rsidRPr="008E3873">
        <w:t xml:space="preserve">The current capacity of the road is insufficient for existing traffic volumes during the </w:t>
      </w:r>
      <w:r w:rsidR="00F4282F" w:rsidRPr="008E3873">
        <w:t>summer tourist season</w:t>
      </w:r>
      <w:r w:rsidR="00B346B0" w:rsidRPr="008E3873">
        <w:t xml:space="preserve"> when vehicle numbers </w:t>
      </w:r>
      <w:r w:rsidR="00F4282F" w:rsidRPr="008E3873">
        <w:t xml:space="preserve">are </w:t>
      </w:r>
      <w:r w:rsidR="00B346B0" w:rsidRPr="008E3873">
        <w:t>more than double those of the winter and significant queues often develop. T</w:t>
      </w:r>
      <w:r w:rsidR="00F4282F" w:rsidRPr="008E3873">
        <w:t>his c</w:t>
      </w:r>
      <w:r w:rsidR="00B346B0" w:rsidRPr="008E3873">
        <w:t>ongestion is expected to worsen as Montenegro is predicted to experience considerable growth in vehicle numbers</w:t>
      </w:r>
      <w:r w:rsidR="00B346B0" w:rsidRPr="008E3873">
        <w:rPr>
          <w:rStyle w:val="FootnoteReference"/>
        </w:rPr>
        <w:footnoteReference w:id="3"/>
      </w:r>
      <w:r w:rsidR="00B346B0" w:rsidRPr="008E3873">
        <w:t xml:space="preserve">. The situation is made worse as a result of multiple minor accesses onto the road, a lack of left turn lanes and uncontrolled parking along the edge of the road. </w:t>
      </w:r>
      <w:r w:rsidR="00B346B0" w:rsidRPr="008E3873">
        <w:lastRenderedPageBreak/>
        <w:t>A Road Safety Audit</w:t>
      </w:r>
      <w:r w:rsidR="00B346B0" w:rsidRPr="008E3873">
        <w:rPr>
          <w:rStyle w:val="FootnoteReference"/>
        </w:rPr>
        <w:footnoteReference w:id="4"/>
      </w:r>
      <w:r w:rsidR="00B346B0" w:rsidRPr="008E3873">
        <w:rPr>
          <w:sz w:val="12"/>
          <w:szCs w:val="12"/>
        </w:rPr>
        <w:t xml:space="preserve"> </w:t>
      </w:r>
      <w:r w:rsidR="00B346B0" w:rsidRPr="008E3873">
        <w:t>undertaken in 2018 also identified a number of safety concerns including inappropriate/inadequate guardrails and restraints, the proliferation of uncontrolled advertising resulting in driver distraction, and the absence of signage, lig</w:t>
      </w:r>
      <w:r w:rsidR="00F4282F" w:rsidRPr="008E3873">
        <w:t xml:space="preserve">hting and marking at bus stops. </w:t>
      </w:r>
      <w:r w:rsidR="00B346B0" w:rsidRPr="008E3873">
        <w:t xml:space="preserve">The existing road is also subject to regular and extensive flooding in the winter months rendering the road impassable at times, and this is expected to worsen with </w:t>
      </w:r>
      <w:r w:rsidR="00F4282F" w:rsidRPr="008E3873">
        <w:t xml:space="preserve">the effects of </w:t>
      </w:r>
      <w:r w:rsidR="00B346B0" w:rsidRPr="008E3873">
        <w:t xml:space="preserve">climate change. </w:t>
      </w:r>
    </w:p>
    <w:p w14:paraId="60500B53" w14:textId="77777777" w:rsidR="00B346B0" w:rsidRPr="008E3873" w:rsidRDefault="00B346B0" w:rsidP="00BB0431">
      <w:pPr>
        <w:pStyle w:val="EANormal"/>
      </w:pPr>
      <w:r w:rsidRPr="008E3873">
        <w:t xml:space="preserve">There have been no major upgrades or improvements to this section of the M-2 road in recent years and only minor repairs have been undertaken to short stretches during regular maintenance. </w:t>
      </w:r>
      <w:r w:rsidR="00F4282F" w:rsidRPr="008E3873">
        <w:t xml:space="preserve">The </w:t>
      </w:r>
      <w:r w:rsidRPr="008E3873">
        <w:t>entire section of road now requires rehabilitation / reconstruction</w:t>
      </w:r>
      <w:r w:rsidR="00F4282F" w:rsidRPr="008E3873">
        <w:t xml:space="preserve"> as well as upgrading to cope with predicted future traffic volumes</w:t>
      </w:r>
      <w:r w:rsidRPr="008E3873">
        <w:t>.</w:t>
      </w:r>
    </w:p>
    <w:p w14:paraId="79CF4A69" w14:textId="77777777" w:rsidR="00EB25B3" w:rsidRPr="008E3873" w:rsidRDefault="00EB25B3" w:rsidP="00BB0431">
      <w:pPr>
        <w:pStyle w:val="EAHeading1"/>
        <w:spacing w:line="240" w:lineRule="auto"/>
        <w:rPr>
          <w:color w:val="auto"/>
        </w:rPr>
      </w:pPr>
      <w:r w:rsidRPr="008E3873">
        <w:rPr>
          <w:color w:val="auto"/>
        </w:rPr>
        <w:t>ESIA Purpose &amp; Process</w:t>
      </w:r>
    </w:p>
    <w:p w14:paraId="2066A77E" w14:textId="77777777" w:rsidR="00861861" w:rsidRPr="008E3873" w:rsidRDefault="00861861" w:rsidP="00BB0431">
      <w:r w:rsidRPr="008E3873">
        <w:t xml:space="preserve">The ESIA process </w:t>
      </w:r>
      <w:r w:rsidR="00E0128B" w:rsidRPr="008E3873">
        <w:t xml:space="preserve">involves the following </w:t>
      </w:r>
      <w:r w:rsidRPr="008E3873">
        <w:t xml:space="preserve">phases: </w:t>
      </w:r>
    </w:p>
    <w:p w14:paraId="1D343E4E" w14:textId="77777777" w:rsidR="006A0E63" w:rsidRPr="008E3873" w:rsidRDefault="006A0E63" w:rsidP="00BB0431"/>
    <w:p w14:paraId="7846EC48" w14:textId="77777777" w:rsidR="00861861" w:rsidRPr="008E3873" w:rsidRDefault="00861861" w:rsidP="00BB0431">
      <w:pPr>
        <w:pStyle w:val="BulletListBlack"/>
        <w:numPr>
          <w:ilvl w:val="0"/>
          <w:numId w:val="4"/>
        </w:numPr>
        <w:spacing w:line="240" w:lineRule="auto"/>
        <w:ind w:left="851"/>
      </w:pPr>
      <w:r w:rsidRPr="008E3873">
        <w:t>Pre-</w:t>
      </w:r>
      <w:r w:rsidR="00B41B3E" w:rsidRPr="008E3873">
        <w:t>assessment</w:t>
      </w:r>
      <w:r w:rsidRPr="008E3873">
        <w:t xml:space="preserve"> activities such as screening</w:t>
      </w:r>
      <w:r w:rsidR="00B41B3E" w:rsidRPr="008E3873">
        <w:t xml:space="preserve"> for key environmental, social and health </w:t>
      </w:r>
      <w:r w:rsidR="00F70E75" w:rsidRPr="008E3873">
        <w:t>and</w:t>
      </w:r>
      <w:r w:rsidR="00B41B3E" w:rsidRPr="008E3873">
        <w:t xml:space="preserve"> safety issues that will need to be considered</w:t>
      </w:r>
      <w:r w:rsidRPr="008E3873">
        <w:t xml:space="preserve"> and scoping to </w:t>
      </w:r>
      <w:r w:rsidR="00B41B3E" w:rsidRPr="008E3873">
        <w:t>identify</w:t>
      </w:r>
      <w:r w:rsidR="00D86261" w:rsidRPr="008E3873">
        <w:t xml:space="preserve"> potential </w:t>
      </w:r>
      <w:r w:rsidR="00B41B3E" w:rsidRPr="008E3873">
        <w:t xml:space="preserve">impacts </w:t>
      </w:r>
      <w:r w:rsidR="00D86261" w:rsidRPr="008E3873">
        <w:t xml:space="preserve">resulting from the Project </w:t>
      </w:r>
      <w:r w:rsidR="00B41B3E" w:rsidRPr="008E3873">
        <w:t xml:space="preserve">that </w:t>
      </w:r>
      <w:r w:rsidR="00D86261" w:rsidRPr="008E3873">
        <w:t>are likely to</w:t>
      </w:r>
      <w:r w:rsidR="00B41B3E" w:rsidRPr="008E3873">
        <w:t xml:space="preserve"> be significant</w:t>
      </w:r>
      <w:r w:rsidR="00D86261" w:rsidRPr="008E3873">
        <w:t xml:space="preserve"> and</w:t>
      </w:r>
      <w:r w:rsidR="00B41B3E" w:rsidRPr="008E3873">
        <w:t xml:space="preserve"> </w:t>
      </w:r>
      <w:r w:rsidR="00D86261" w:rsidRPr="008E3873">
        <w:t xml:space="preserve">will </w:t>
      </w:r>
      <w:r w:rsidR="00B41B3E" w:rsidRPr="008E3873">
        <w:t>therefore need further assessment</w:t>
      </w:r>
      <w:r w:rsidR="00D86261" w:rsidRPr="008E3873">
        <w:t>;</w:t>
      </w:r>
      <w:r w:rsidR="00B41B3E" w:rsidRPr="008E3873">
        <w:t xml:space="preserve"> </w:t>
      </w:r>
    </w:p>
    <w:p w14:paraId="53E37DF7" w14:textId="77777777" w:rsidR="00861861" w:rsidRPr="008E3873" w:rsidRDefault="00861861" w:rsidP="00BB0431">
      <w:pPr>
        <w:pStyle w:val="BulletListBlack"/>
        <w:numPr>
          <w:ilvl w:val="0"/>
          <w:numId w:val="4"/>
        </w:numPr>
        <w:spacing w:line="240" w:lineRule="auto"/>
        <w:ind w:left="851"/>
      </w:pPr>
      <w:r w:rsidRPr="008E3873">
        <w:t xml:space="preserve">The </w:t>
      </w:r>
      <w:r w:rsidR="00E0128B" w:rsidRPr="008E3873">
        <w:t>ESIA itself</w:t>
      </w:r>
      <w:r w:rsidR="00D86261" w:rsidRPr="008E3873">
        <w:t>,</w:t>
      </w:r>
      <w:r w:rsidRPr="008E3873">
        <w:t xml:space="preserve"> which </w:t>
      </w:r>
      <w:r w:rsidR="00D86261" w:rsidRPr="008E3873">
        <w:t>involves the detailed</w:t>
      </w:r>
      <w:r w:rsidRPr="008E3873">
        <w:t xml:space="preserve"> assessment of </w:t>
      </w:r>
      <w:r w:rsidR="00D86261" w:rsidRPr="008E3873">
        <w:t xml:space="preserve">the likely significant </w:t>
      </w:r>
      <w:r w:rsidRPr="008E3873">
        <w:t xml:space="preserve">impacts and the development of </w:t>
      </w:r>
      <w:r w:rsidR="00D86261" w:rsidRPr="008E3873">
        <w:t xml:space="preserve">control </w:t>
      </w:r>
      <w:r w:rsidRPr="008E3873">
        <w:t xml:space="preserve">measures </w:t>
      </w:r>
      <w:r w:rsidR="00D86261" w:rsidRPr="008E3873">
        <w:t xml:space="preserve">that could be implemented </w:t>
      </w:r>
      <w:r w:rsidRPr="008E3873">
        <w:t xml:space="preserve">to mitigate </w:t>
      </w:r>
      <w:r w:rsidR="00D86261" w:rsidRPr="008E3873">
        <w:t>(i.e. reduce</w:t>
      </w:r>
      <w:r w:rsidRPr="008E3873">
        <w:t xml:space="preserve"> or eliminate</w:t>
      </w:r>
      <w:r w:rsidR="00D86261" w:rsidRPr="008E3873">
        <w:t>)</w:t>
      </w:r>
      <w:r w:rsidRPr="008E3873">
        <w:t xml:space="preserve"> adverse impacts; and </w:t>
      </w:r>
    </w:p>
    <w:p w14:paraId="596457A7" w14:textId="77777777" w:rsidR="00574E5D" w:rsidRPr="008E3873" w:rsidRDefault="00861861" w:rsidP="00BB0431">
      <w:pPr>
        <w:pStyle w:val="BulletListBlack"/>
        <w:numPr>
          <w:ilvl w:val="0"/>
          <w:numId w:val="4"/>
        </w:numPr>
        <w:spacing w:line="240" w:lineRule="auto"/>
        <w:ind w:left="851"/>
        <w:jc w:val="both"/>
      </w:pPr>
      <w:r w:rsidRPr="008E3873">
        <w:t>The post-</w:t>
      </w:r>
      <w:r w:rsidR="00D86261" w:rsidRPr="008E3873">
        <w:t xml:space="preserve">assessment </w:t>
      </w:r>
      <w:r w:rsidRPr="008E3873">
        <w:t xml:space="preserve">stage, which </w:t>
      </w:r>
      <w:r w:rsidR="00D86261" w:rsidRPr="008E3873">
        <w:t xml:space="preserve">requires the development of procedures for the </w:t>
      </w:r>
      <w:r w:rsidRPr="008E3873">
        <w:t xml:space="preserve">review </w:t>
      </w:r>
      <w:r w:rsidR="00D86261" w:rsidRPr="008E3873">
        <w:t xml:space="preserve">and monitoring of Project environmental, social and H&amp;S performance, </w:t>
      </w:r>
      <w:r w:rsidRPr="008E3873">
        <w:t xml:space="preserve">to </w:t>
      </w:r>
      <w:r w:rsidR="00D86261" w:rsidRPr="008E3873">
        <w:t xml:space="preserve">help </w:t>
      </w:r>
      <w:r w:rsidRPr="008E3873">
        <w:t xml:space="preserve">ensure that </w:t>
      </w:r>
      <w:r w:rsidR="00D86261" w:rsidRPr="008E3873">
        <w:t xml:space="preserve">the proposed </w:t>
      </w:r>
      <w:r w:rsidRPr="008E3873">
        <w:t xml:space="preserve">mitigation measures are </w:t>
      </w:r>
      <w:r w:rsidR="00D86261" w:rsidRPr="008E3873">
        <w:t xml:space="preserve">being </w:t>
      </w:r>
      <w:r w:rsidRPr="008E3873">
        <w:t>implemented and are effective during construction and operation</w:t>
      </w:r>
      <w:r w:rsidR="00D86261" w:rsidRPr="008E3873">
        <w:t xml:space="preserve"> of the Project</w:t>
      </w:r>
      <w:r w:rsidRPr="008E3873">
        <w:t xml:space="preserve">. </w:t>
      </w:r>
    </w:p>
    <w:p w14:paraId="2700C4C5" w14:textId="77777777" w:rsidR="007D0A44" w:rsidRPr="008E3873" w:rsidRDefault="007D0A44" w:rsidP="007D0A44">
      <w:pPr>
        <w:pStyle w:val="NoSpacing"/>
        <w:numPr>
          <w:ilvl w:val="0"/>
          <w:numId w:val="0"/>
        </w:numPr>
        <w:ind w:left="317"/>
      </w:pPr>
    </w:p>
    <w:p w14:paraId="79838339" w14:textId="6130C4F5" w:rsidR="00B346B0" w:rsidRPr="008E3873" w:rsidRDefault="00B346B0" w:rsidP="00BB0431">
      <w:pPr>
        <w:pStyle w:val="EANormal"/>
      </w:pPr>
      <w:r w:rsidRPr="008E3873">
        <w:t xml:space="preserve">Following the scoping phase undertaken in December 2019, the topics identified for further investigation in the ESIA were air quality, </w:t>
      </w:r>
      <w:r w:rsidR="00F70E75" w:rsidRPr="008E3873">
        <w:t>biodiversity</w:t>
      </w:r>
      <w:r w:rsidR="00F4282F" w:rsidRPr="008E3873">
        <w:t>,</w:t>
      </w:r>
      <w:r w:rsidRPr="008E3873">
        <w:t xml:space="preserve"> noise and vibration, social impacts, traffic and transport and water resources. The findings of the ESIA process under each of these topic headings are given below</w:t>
      </w:r>
      <w:r w:rsidR="00F70E75" w:rsidRPr="008E3873">
        <w:t xml:space="preserve"> for both construction and operation of the Project</w:t>
      </w:r>
      <w:r w:rsidRPr="008E3873">
        <w:t xml:space="preserve">.  The ESIA also considers cumulative effects (i.e. those resulting from other projects or developments in the area) and includes consideration of relevant legislation, policy and guidance.  </w:t>
      </w:r>
    </w:p>
    <w:p w14:paraId="454E0E94" w14:textId="77777777" w:rsidR="00EB25B3" w:rsidRPr="008E3873" w:rsidRDefault="00E0128B" w:rsidP="00BB0431">
      <w:pPr>
        <w:pStyle w:val="EAHeading1"/>
        <w:spacing w:line="240" w:lineRule="auto"/>
        <w:rPr>
          <w:color w:val="auto"/>
        </w:rPr>
      </w:pPr>
      <w:r w:rsidRPr="008E3873">
        <w:rPr>
          <w:color w:val="auto"/>
        </w:rPr>
        <w:t xml:space="preserve">Impacts on </w:t>
      </w:r>
      <w:r w:rsidR="00EB25B3" w:rsidRPr="008E3873">
        <w:rPr>
          <w:color w:val="auto"/>
        </w:rPr>
        <w:t>Traffic &amp; Transport</w:t>
      </w:r>
    </w:p>
    <w:p w14:paraId="5E921AC1" w14:textId="0FB15E22" w:rsidR="00675642" w:rsidRPr="008E3873" w:rsidRDefault="0050343A" w:rsidP="00BB0431">
      <w:pPr>
        <w:pStyle w:val="EANormal"/>
      </w:pPr>
      <w:r w:rsidRPr="008E3873">
        <w:t xml:space="preserve">The </w:t>
      </w:r>
      <w:r w:rsidR="00690D7A" w:rsidRPr="008E3873">
        <w:t>M</w:t>
      </w:r>
      <w:r w:rsidR="004367B3" w:rsidRPr="008E3873">
        <w:t>-</w:t>
      </w:r>
      <w:r w:rsidR="00690D7A" w:rsidRPr="008E3873">
        <w:t>2</w:t>
      </w:r>
      <w:r w:rsidR="005836ED" w:rsidRPr="008E3873">
        <w:t xml:space="preserve"> </w:t>
      </w:r>
      <w:r w:rsidR="00E0128B" w:rsidRPr="008E3873">
        <w:t xml:space="preserve">road </w:t>
      </w:r>
      <w:r w:rsidRPr="008E3873">
        <w:t>is one of the busiest and most strategic routes in Montenegro</w:t>
      </w:r>
      <w:r w:rsidR="005836ED" w:rsidRPr="008E3873">
        <w:t>, serving</w:t>
      </w:r>
      <w:r w:rsidRPr="008E3873">
        <w:t xml:space="preserve"> the coastal regions and </w:t>
      </w:r>
      <w:r w:rsidR="005836ED" w:rsidRPr="008E3873">
        <w:t>providing an important</w:t>
      </w:r>
      <w:r w:rsidRPr="008E3873">
        <w:t xml:space="preserve"> tourist link for the country</w:t>
      </w:r>
      <w:r w:rsidR="00581607" w:rsidRPr="008E3873">
        <w:t xml:space="preserve">. </w:t>
      </w:r>
      <w:r w:rsidR="00675642" w:rsidRPr="008E3873">
        <w:t xml:space="preserve">The road </w:t>
      </w:r>
      <w:r w:rsidR="00D816BE" w:rsidRPr="008E3873">
        <w:t xml:space="preserve">has a </w:t>
      </w:r>
      <w:r w:rsidR="00675642" w:rsidRPr="008E3873">
        <w:t>high seasonal variation in traffic flow</w:t>
      </w:r>
      <w:r w:rsidR="00690D7A" w:rsidRPr="008E3873">
        <w:t>s</w:t>
      </w:r>
      <w:r w:rsidR="00675642" w:rsidRPr="008E3873">
        <w:t xml:space="preserve"> </w:t>
      </w:r>
      <w:r w:rsidR="00690D7A" w:rsidRPr="008E3873">
        <w:t xml:space="preserve">(with peak traffic months being June, July and August) </w:t>
      </w:r>
      <w:r w:rsidR="00675642" w:rsidRPr="008E3873">
        <w:t xml:space="preserve">and </w:t>
      </w:r>
      <w:r w:rsidR="00690D7A" w:rsidRPr="008E3873">
        <w:t xml:space="preserve">a </w:t>
      </w:r>
      <w:r w:rsidR="00675642" w:rsidRPr="008E3873">
        <w:t>high risk of traffic accidents</w:t>
      </w:r>
      <w:r w:rsidR="00690D7A" w:rsidRPr="008E3873">
        <w:t>.</w:t>
      </w:r>
      <w:r w:rsidR="00675642" w:rsidRPr="008E3873">
        <w:t xml:space="preserve">  Passenger cars </w:t>
      </w:r>
      <w:r w:rsidR="00D816BE" w:rsidRPr="008E3873">
        <w:t>are</w:t>
      </w:r>
      <w:r w:rsidR="00675642" w:rsidRPr="008E3873">
        <w:t xml:space="preserve"> </w:t>
      </w:r>
      <w:r w:rsidR="00D816BE" w:rsidRPr="008E3873">
        <w:t xml:space="preserve">the </w:t>
      </w:r>
      <w:r w:rsidR="00675642" w:rsidRPr="008E3873">
        <w:t>most frequent type of vehicles</w:t>
      </w:r>
      <w:r w:rsidR="00351E70" w:rsidRPr="008E3873">
        <w:t xml:space="preserve"> on the road</w:t>
      </w:r>
      <w:r w:rsidR="00675642" w:rsidRPr="008E3873">
        <w:t xml:space="preserve">, with </w:t>
      </w:r>
      <w:r w:rsidR="00D816BE" w:rsidRPr="008E3873">
        <w:t xml:space="preserve">relatively few </w:t>
      </w:r>
      <w:r w:rsidR="00675642" w:rsidRPr="008E3873">
        <w:t xml:space="preserve">heavy trucks.  </w:t>
      </w:r>
      <w:r w:rsidR="005836ED" w:rsidRPr="008E3873">
        <w:t xml:space="preserve">The speed limit varies from 50 kph – 80 kph as the route passes between urban and more rural areas. </w:t>
      </w:r>
      <w:r w:rsidR="00D816BE" w:rsidRPr="008E3873">
        <w:t>T</w:t>
      </w:r>
      <w:r w:rsidR="00B01EEF" w:rsidRPr="008E3873">
        <w:t xml:space="preserve">raffic </w:t>
      </w:r>
      <w:r w:rsidR="005836ED" w:rsidRPr="008E3873">
        <w:t xml:space="preserve">has been predicted </w:t>
      </w:r>
      <w:r w:rsidR="00D816BE" w:rsidRPr="008E3873">
        <w:t xml:space="preserve">to </w:t>
      </w:r>
      <w:r w:rsidR="00B01EEF" w:rsidRPr="008E3873">
        <w:t>grow</w:t>
      </w:r>
      <w:r w:rsidR="00D816BE" w:rsidRPr="008E3873">
        <w:t xml:space="preserve"> at a rate of around </w:t>
      </w:r>
      <w:r w:rsidR="00B01EEF" w:rsidRPr="008E3873">
        <w:t>4% per annum</w:t>
      </w:r>
      <w:r w:rsidR="00D816BE" w:rsidRPr="008E3873">
        <w:t>, and the</w:t>
      </w:r>
      <w:r w:rsidR="00B01EEF" w:rsidRPr="008E3873">
        <w:t xml:space="preserve"> </w:t>
      </w:r>
      <w:r w:rsidR="00690D7A" w:rsidRPr="008E3873">
        <w:t>Project</w:t>
      </w:r>
      <w:r w:rsidR="00B01EEF" w:rsidRPr="008E3873">
        <w:t xml:space="preserve"> </w:t>
      </w:r>
      <w:r w:rsidR="00D816BE" w:rsidRPr="008E3873">
        <w:t xml:space="preserve">has been designed to support this </w:t>
      </w:r>
      <w:r w:rsidR="00690D7A" w:rsidRPr="008E3873">
        <w:t xml:space="preserve">growth </w:t>
      </w:r>
      <w:r w:rsidR="00D816BE" w:rsidRPr="008E3873">
        <w:t>for at least the next 15 years.</w:t>
      </w:r>
    </w:p>
    <w:p w14:paraId="3EB981BD" w14:textId="784FAE59" w:rsidR="00E00205" w:rsidRPr="008E3873" w:rsidRDefault="00B32C7D" w:rsidP="00B32C7D">
      <w:pPr>
        <w:pStyle w:val="EANormal"/>
      </w:pPr>
      <w:r w:rsidRPr="008E3873">
        <w:t xml:space="preserve">A number of </w:t>
      </w:r>
      <w:r w:rsidR="000A2A94" w:rsidRPr="008E3873">
        <w:t>additional</w:t>
      </w:r>
      <w:r w:rsidR="00BC57B7" w:rsidRPr="008E3873">
        <w:t xml:space="preserve"> initiatives</w:t>
      </w:r>
      <w:r w:rsidR="00E6491F" w:rsidRPr="008E3873">
        <w:t>, either existing or in-development,</w:t>
      </w:r>
      <w:r w:rsidR="0060120B" w:rsidRPr="008E3873">
        <w:t xml:space="preserve"> </w:t>
      </w:r>
      <w:r w:rsidR="000A2A94" w:rsidRPr="008E3873">
        <w:t>are</w:t>
      </w:r>
      <w:r w:rsidR="003E2B85" w:rsidRPr="008E3873">
        <w:t xml:space="preserve"> also</w:t>
      </w:r>
      <w:r w:rsidR="000A2A94" w:rsidRPr="008E3873">
        <w:t xml:space="preserve"> likely to impact </w:t>
      </w:r>
      <w:r w:rsidR="00C943EF" w:rsidRPr="008E3873">
        <w:t xml:space="preserve">traffic flows along the </w:t>
      </w:r>
      <w:r w:rsidR="00F06A87" w:rsidRPr="008E3873">
        <w:t>M-2</w:t>
      </w:r>
      <w:r w:rsidR="00546D68" w:rsidRPr="008E3873">
        <w:t>.</w:t>
      </w:r>
      <w:r w:rsidR="003168CE" w:rsidRPr="008E3873">
        <w:t xml:space="preserve"> </w:t>
      </w:r>
      <w:r w:rsidR="008F5059" w:rsidRPr="008E3873">
        <w:t>A</w:t>
      </w:r>
      <w:r w:rsidR="000F7214" w:rsidRPr="008E3873">
        <w:t xml:space="preserve">nalysis of the information available for these initiatives </w:t>
      </w:r>
      <w:r w:rsidR="008F5059" w:rsidRPr="008E3873">
        <w:t>on</w:t>
      </w:r>
      <w:r w:rsidR="000F7214" w:rsidRPr="008E3873">
        <w:t xml:space="preserve"> </w:t>
      </w:r>
      <w:r w:rsidR="00645715" w:rsidRPr="008E3873">
        <w:t>how</w:t>
      </w:r>
      <w:r w:rsidR="000F7214" w:rsidRPr="008E3873">
        <w:t xml:space="preserve"> </w:t>
      </w:r>
      <w:r w:rsidR="00645715" w:rsidRPr="008E3873">
        <w:t>they will alter tr</w:t>
      </w:r>
      <w:r w:rsidR="00DA61F1" w:rsidRPr="008E3873">
        <w:t>affic flows</w:t>
      </w:r>
      <w:r w:rsidR="008F5059" w:rsidRPr="008E3873">
        <w:t>, and if-and-when they may come to fruition,</w:t>
      </w:r>
      <w:r w:rsidR="00DA61F1" w:rsidRPr="008E3873">
        <w:t xml:space="preserve"> </w:t>
      </w:r>
      <w:r w:rsidR="00645715" w:rsidRPr="008E3873">
        <w:t xml:space="preserve">is inconclusive. </w:t>
      </w:r>
      <w:r w:rsidR="00546D68" w:rsidRPr="008E3873">
        <w:t xml:space="preserve">For example, </w:t>
      </w:r>
      <w:r w:rsidR="00546D68" w:rsidRPr="008E3873">
        <w:rPr>
          <w:lang w:eastAsia="en-US"/>
        </w:rPr>
        <w:t>t</w:t>
      </w:r>
      <w:r w:rsidRPr="008E3873">
        <w:rPr>
          <w:lang w:eastAsia="en-US"/>
        </w:rPr>
        <w:t xml:space="preserve">he proposed Adriatic to Ionian Motorway (identified in the Transport Development Strategy 2019-2035) may help </w:t>
      </w:r>
      <w:r w:rsidRPr="008E3873">
        <w:rPr>
          <w:lang w:eastAsia="en-US"/>
        </w:rPr>
        <w:lastRenderedPageBreak/>
        <w:t xml:space="preserve">to reduce traffic growth on the project road by diverting some ‘through’ traffic. Conversely </w:t>
      </w:r>
      <w:r w:rsidR="004D1B66" w:rsidRPr="008E3873">
        <w:rPr>
          <w:lang w:eastAsia="en-US"/>
        </w:rPr>
        <w:t>however</w:t>
      </w:r>
      <w:r w:rsidRPr="008E3873">
        <w:rPr>
          <w:lang w:eastAsia="en-US"/>
        </w:rPr>
        <w:t xml:space="preserve">, the proposed European motorway project may result in increased traffic as the Montenegro tourist sites become more accessible to wider part of Europe. </w:t>
      </w:r>
      <w:r w:rsidR="00E75CB8" w:rsidRPr="008E3873">
        <w:rPr>
          <w:lang w:eastAsia="en-US"/>
        </w:rPr>
        <w:t>The Government of</w:t>
      </w:r>
      <w:r w:rsidRPr="008E3873">
        <w:rPr>
          <w:lang w:eastAsia="en-US"/>
        </w:rPr>
        <w:t xml:space="preserve"> Montenegro </w:t>
      </w:r>
      <w:r w:rsidR="00834D2C" w:rsidRPr="008E3873">
        <w:rPr>
          <w:lang w:eastAsia="en-US"/>
        </w:rPr>
        <w:t>aims</w:t>
      </w:r>
      <w:r w:rsidRPr="008E3873">
        <w:rPr>
          <w:lang w:eastAsia="en-US"/>
        </w:rPr>
        <w:t xml:space="preserve"> to enhance tourism through improvements in road and rail (Treaty establishing Transport Community 2017 between Albania, BiH, North Macedonia, Kosovo, Montenegro). A</w:t>
      </w:r>
      <w:r w:rsidR="00F20DA8" w:rsidRPr="008E3873">
        <w:rPr>
          <w:lang w:eastAsia="en-US"/>
        </w:rPr>
        <w:t>dditionally</w:t>
      </w:r>
      <w:r w:rsidR="00834D2C" w:rsidRPr="008E3873">
        <w:rPr>
          <w:lang w:eastAsia="en-US"/>
        </w:rPr>
        <w:t>,</w:t>
      </w:r>
      <w:r w:rsidRPr="008E3873">
        <w:rPr>
          <w:lang w:eastAsia="en-US"/>
        </w:rPr>
        <w:t xml:space="preserve"> th</w:t>
      </w:r>
      <w:r w:rsidR="009870AB" w:rsidRPr="008E3873">
        <w:rPr>
          <w:lang w:eastAsia="en-US"/>
        </w:rPr>
        <w:t>at</w:t>
      </w:r>
      <w:r w:rsidRPr="008E3873">
        <w:rPr>
          <w:lang w:eastAsia="en-US"/>
        </w:rPr>
        <w:t xml:space="preserve"> treaty agreement wishes to improve efficiency at borders, </w:t>
      </w:r>
      <w:r w:rsidR="009870AB" w:rsidRPr="008E3873">
        <w:rPr>
          <w:lang w:eastAsia="en-US"/>
        </w:rPr>
        <w:t>which</w:t>
      </w:r>
      <w:r w:rsidRPr="008E3873">
        <w:rPr>
          <w:lang w:eastAsia="en-US"/>
        </w:rPr>
        <w:t xml:space="preserve"> will also potentially result in increased vehicular based transport.</w:t>
      </w:r>
      <w:r w:rsidR="00834D2C" w:rsidRPr="008E3873">
        <w:rPr>
          <w:lang w:eastAsia="en-US"/>
        </w:rPr>
        <w:t xml:space="preserve"> </w:t>
      </w:r>
      <w:r w:rsidR="000F0207" w:rsidRPr="008E3873">
        <w:rPr>
          <w:lang w:eastAsia="en-US"/>
        </w:rPr>
        <w:t xml:space="preserve">Local airport expansion projects and regional </w:t>
      </w:r>
      <w:r w:rsidR="00F1025F" w:rsidRPr="008E3873">
        <w:rPr>
          <w:lang w:eastAsia="en-US"/>
        </w:rPr>
        <w:t xml:space="preserve">economic development </w:t>
      </w:r>
      <w:r w:rsidR="000F0207" w:rsidRPr="008E3873">
        <w:rPr>
          <w:lang w:eastAsia="en-US"/>
        </w:rPr>
        <w:t>will also have a role to play.</w:t>
      </w:r>
    </w:p>
    <w:p w14:paraId="261959E6" w14:textId="77777777" w:rsidR="00671A2E" w:rsidRPr="008E3873" w:rsidRDefault="00671A2E" w:rsidP="00BB0431">
      <w:pPr>
        <w:pStyle w:val="EAHeading2"/>
        <w:spacing w:line="240" w:lineRule="auto"/>
        <w:rPr>
          <w:color w:val="auto"/>
        </w:rPr>
      </w:pPr>
      <w:r w:rsidRPr="008E3873">
        <w:rPr>
          <w:color w:val="auto"/>
        </w:rPr>
        <w:t>Construction Impacts and Mitigation</w:t>
      </w:r>
    </w:p>
    <w:p w14:paraId="359A82BB" w14:textId="77777777" w:rsidR="00EF03C9" w:rsidRPr="008E3873" w:rsidRDefault="00D816BE" w:rsidP="00BB0431">
      <w:pPr>
        <w:pStyle w:val="EANormal"/>
      </w:pPr>
      <w:r w:rsidRPr="008E3873">
        <w:t>C</w:t>
      </w:r>
      <w:r w:rsidR="00EF03C9" w:rsidRPr="008E3873">
        <w:t>onstruction</w:t>
      </w:r>
      <w:r w:rsidR="009748A9" w:rsidRPr="008E3873">
        <w:t xml:space="preserve"> </w:t>
      </w:r>
      <w:r w:rsidR="00B02FCB" w:rsidRPr="008E3873">
        <w:t>activities are expected to</w:t>
      </w:r>
      <w:r w:rsidRPr="008E3873">
        <w:t xml:space="preserve"> affect </w:t>
      </w:r>
      <w:r w:rsidR="00B02FCB" w:rsidRPr="008E3873">
        <w:t>users of the local road network</w:t>
      </w:r>
      <w:r w:rsidR="00B864A2" w:rsidRPr="008E3873">
        <w:t xml:space="preserve"> </w:t>
      </w:r>
      <w:r w:rsidR="00C30F71" w:rsidRPr="008E3873">
        <w:t>through</w:t>
      </w:r>
      <w:r w:rsidR="00CB668E" w:rsidRPr="008E3873">
        <w:t xml:space="preserve"> </w:t>
      </w:r>
      <w:r w:rsidR="00B02FCB" w:rsidRPr="008E3873">
        <w:t>the introduction of</w:t>
      </w:r>
      <w:r w:rsidR="00EF03C9" w:rsidRPr="008E3873">
        <w:t xml:space="preserve"> construction vehicles</w:t>
      </w:r>
      <w:r w:rsidR="00C30F71" w:rsidRPr="008E3873">
        <w:t xml:space="preserve"> and</w:t>
      </w:r>
      <w:r w:rsidR="00CB668E" w:rsidRPr="008E3873">
        <w:t xml:space="preserve"> </w:t>
      </w:r>
      <w:r w:rsidR="00EF03C9" w:rsidRPr="008E3873">
        <w:t>heavy plant</w:t>
      </w:r>
      <w:r w:rsidR="00B02FCB" w:rsidRPr="008E3873">
        <w:t xml:space="preserve"> on the roads</w:t>
      </w:r>
      <w:r w:rsidR="00CB668E" w:rsidRPr="008E3873">
        <w:t>,</w:t>
      </w:r>
      <w:r w:rsidR="00B02FCB" w:rsidRPr="008E3873">
        <w:t xml:space="preserve"> an increase in traffic due to</w:t>
      </w:r>
      <w:r w:rsidR="00C30F71" w:rsidRPr="008E3873">
        <w:t xml:space="preserve"> </w:t>
      </w:r>
      <w:r w:rsidR="00B02FCB" w:rsidRPr="008E3873">
        <w:t xml:space="preserve">the transport of </w:t>
      </w:r>
      <w:r w:rsidR="00EF03C9" w:rsidRPr="008E3873">
        <w:t xml:space="preserve">materials, goods and workers to and from </w:t>
      </w:r>
      <w:r w:rsidR="00B02FCB" w:rsidRPr="008E3873">
        <w:t xml:space="preserve">construction </w:t>
      </w:r>
      <w:r w:rsidR="00EF03C9" w:rsidRPr="008E3873">
        <w:t>sites</w:t>
      </w:r>
      <w:r w:rsidR="00B02FCB" w:rsidRPr="008E3873">
        <w:t>, and</w:t>
      </w:r>
      <w:r w:rsidRPr="008E3873">
        <w:t xml:space="preserve"> p</w:t>
      </w:r>
      <w:r w:rsidR="00EF03C9" w:rsidRPr="008E3873">
        <w:t xml:space="preserve">artial road closures to enable works to take place. </w:t>
      </w:r>
      <w:r w:rsidRPr="008E3873">
        <w:t xml:space="preserve"> These activities will </w:t>
      </w:r>
      <w:r w:rsidR="008F19FA" w:rsidRPr="008E3873">
        <w:t xml:space="preserve">change existing traffic flows and </w:t>
      </w:r>
      <w:r w:rsidR="00B02FCB" w:rsidRPr="008E3873">
        <w:t>exacerbate</w:t>
      </w:r>
      <w:r w:rsidR="008F19FA" w:rsidRPr="008E3873">
        <w:rPr>
          <w:lang w:eastAsia="en-US"/>
        </w:rPr>
        <w:t xml:space="preserve"> existing </w:t>
      </w:r>
      <w:r w:rsidR="00B02FCB" w:rsidRPr="008E3873">
        <w:rPr>
          <w:lang w:eastAsia="en-US"/>
        </w:rPr>
        <w:t xml:space="preserve">congestion </w:t>
      </w:r>
      <w:r w:rsidR="008F19FA" w:rsidRPr="008E3873">
        <w:rPr>
          <w:lang w:eastAsia="en-US"/>
        </w:rPr>
        <w:t>pinch points</w:t>
      </w:r>
      <w:r w:rsidR="00CB668E" w:rsidRPr="008E3873">
        <w:rPr>
          <w:lang w:eastAsia="en-US"/>
        </w:rPr>
        <w:t xml:space="preserve">, </w:t>
      </w:r>
      <w:r w:rsidR="008F19FA" w:rsidRPr="008E3873">
        <w:rPr>
          <w:lang w:eastAsia="en-US"/>
        </w:rPr>
        <w:t xml:space="preserve">with </w:t>
      </w:r>
      <w:r w:rsidR="00B02FCB" w:rsidRPr="008E3873">
        <w:rPr>
          <w:lang w:eastAsia="en-US"/>
        </w:rPr>
        <w:t xml:space="preserve">an </w:t>
      </w:r>
      <w:r w:rsidR="008F19FA" w:rsidRPr="008E3873">
        <w:rPr>
          <w:lang w:eastAsia="en-US"/>
        </w:rPr>
        <w:t xml:space="preserve">associated increased risk of </w:t>
      </w:r>
      <w:r w:rsidR="00B02FCB" w:rsidRPr="008E3873">
        <w:rPr>
          <w:lang w:eastAsia="en-US"/>
        </w:rPr>
        <w:t xml:space="preserve">traffic </w:t>
      </w:r>
      <w:r w:rsidR="008F19FA" w:rsidRPr="008E3873">
        <w:rPr>
          <w:lang w:eastAsia="en-US"/>
        </w:rPr>
        <w:t>accidents</w:t>
      </w:r>
      <w:r w:rsidRPr="008E3873">
        <w:rPr>
          <w:lang w:eastAsia="en-US"/>
        </w:rPr>
        <w:t xml:space="preserve">. </w:t>
      </w:r>
      <w:r w:rsidR="008F19FA" w:rsidRPr="008E3873">
        <w:t>Such impacts</w:t>
      </w:r>
      <w:r w:rsidR="00B02FCB" w:rsidRPr="008E3873">
        <w:t xml:space="preserve"> will be of short-term duration</w:t>
      </w:r>
      <w:r w:rsidR="001C36B0" w:rsidRPr="008E3873">
        <w:t xml:space="preserve"> and are considered to be moderate adverse</w:t>
      </w:r>
      <w:r w:rsidR="00C30F71" w:rsidRPr="008E3873">
        <w:t>.</w:t>
      </w:r>
      <w:r w:rsidR="008F19FA" w:rsidRPr="008E3873">
        <w:t xml:space="preserve"> </w:t>
      </w:r>
    </w:p>
    <w:p w14:paraId="0395FFED" w14:textId="3EEFFF93" w:rsidR="002F1225" w:rsidRPr="008E3873" w:rsidRDefault="00073F84" w:rsidP="00BB0431">
      <w:pPr>
        <w:pStyle w:val="EANormal"/>
      </w:pPr>
      <w:r w:rsidRPr="008E3873">
        <w:t xml:space="preserve">The primary mitigation </w:t>
      </w:r>
      <w:r w:rsidR="0079251F" w:rsidRPr="008E3873">
        <w:t xml:space="preserve">measures to minimise impacts to </w:t>
      </w:r>
      <w:r w:rsidRPr="008E3873">
        <w:t>through traffic during construction will be the scheduling of works out</w:t>
      </w:r>
      <w:r w:rsidR="00C30F71" w:rsidRPr="008E3873">
        <w:t xml:space="preserve">side of </w:t>
      </w:r>
      <w:r w:rsidRPr="008E3873">
        <w:t>the peak summer months</w:t>
      </w:r>
      <w:r w:rsidR="00C30F71" w:rsidRPr="008E3873">
        <w:t xml:space="preserve"> and the use of </w:t>
      </w:r>
      <w:r w:rsidRPr="008E3873">
        <w:t>a robust Construction Traffic Management Plan (CTMP)</w:t>
      </w:r>
      <w:r w:rsidR="00C30F71" w:rsidRPr="008E3873">
        <w:t xml:space="preserve"> designed to </w:t>
      </w:r>
      <w:r w:rsidR="0079251F" w:rsidRPr="008E3873">
        <w:t xml:space="preserve">address </w:t>
      </w:r>
      <w:r w:rsidRPr="008E3873">
        <w:t xml:space="preserve">potential impacts </w:t>
      </w:r>
      <w:r w:rsidR="00C30F71" w:rsidRPr="008E3873">
        <w:t xml:space="preserve">associated with </w:t>
      </w:r>
      <w:r w:rsidRPr="008E3873">
        <w:t xml:space="preserve">delay, connectivity and safety.  </w:t>
      </w:r>
      <w:r w:rsidR="0001513A" w:rsidRPr="008E3873">
        <w:t>The CTMP</w:t>
      </w:r>
      <w:r w:rsidR="00C30F71" w:rsidRPr="008E3873">
        <w:t xml:space="preserve"> </w:t>
      </w:r>
      <w:r w:rsidR="0079251F" w:rsidRPr="008E3873">
        <w:t xml:space="preserve">should </w:t>
      </w:r>
      <w:r w:rsidR="00C30F71" w:rsidRPr="008E3873">
        <w:t xml:space="preserve">maintain </w:t>
      </w:r>
      <w:r w:rsidR="00F4282F" w:rsidRPr="008E3873">
        <w:t xml:space="preserve">safe </w:t>
      </w:r>
      <w:r w:rsidR="00C30F71" w:rsidRPr="008E3873">
        <w:t>v</w:t>
      </w:r>
      <w:r w:rsidRPr="008E3873">
        <w:t xml:space="preserve">ehicle and pedestrian access through areas </w:t>
      </w:r>
      <w:r w:rsidR="0079251F" w:rsidRPr="008E3873">
        <w:t xml:space="preserve">where construction </w:t>
      </w:r>
      <w:r w:rsidR="0001513A" w:rsidRPr="008E3873">
        <w:t>work is on</w:t>
      </w:r>
      <w:r w:rsidR="0079251F" w:rsidRPr="008E3873">
        <w:t xml:space="preserve">going, </w:t>
      </w:r>
      <w:r w:rsidR="00C30F71" w:rsidRPr="008E3873">
        <w:t>whilst also en</w:t>
      </w:r>
      <w:r w:rsidR="0079251F" w:rsidRPr="008E3873">
        <w:t>suring</w:t>
      </w:r>
      <w:r w:rsidR="00C30F71" w:rsidRPr="008E3873">
        <w:t xml:space="preserve"> </w:t>
      </w:r>
      <w:r w:rsidRPr="008E3873">
        <w:t xml:space="preserve">a safe working environment for roadside workers. Access to local businesses, homes, schools, and bus stops will </w:t>
      </w:r>
      <w:r w:rsidR="00C30F71" w:rsidRPr="008E3873">
        <w:t xml:space="preserve">also </w:t>
      </w:r>
      <w:r w:rsidRPr="008E3873">
        <w:t>be maintained and transport to and from site offices and work compounds will be managed including to avoid debris and mud being introduced onto the road network</w:t>
      </w:r>
      <w:r w:rsidR="00C30F71" w:rsidRPr="008E3873">
        <w:t>.</w:t>
      </w:r>
    </w:p>
    <w:p w14:paraId="2C87DF38" w14:textId="77777777" w:rsidR="0001513A" w:rsidRPr="008E3873" w:rsidRDefault="0001513A" w:rsidP="00BB0431">
      <w:pPr>
        <w:pStyle w:val="EANormal"/>
      </w:pPr>
      <w:r w:rsidRPr="008E3873">
        <w:t>The CTMP will minimise as far as practical the impacts of the Project on the highway network and surrounding environment. However, it is inevitable that some impacts will remain and so ongoing dialogue with communities and other stakeholders</w:t>
      </w:r>
      <w:r w:rsidR="001C36B0" w:rsidRPr="008E3873">
        <w:t xml:space="preserve">, in accordance with the Project Stakeholder </w:t>
      </w:r>
      <w:r w:rsidR="001A014E" w:rsidRPr="008E3873">
        <w:t>Engagement</w:t>
      </w:r>
      <w:r w:rsidR="001C36B0" w:rsidRPr="008E3873">
        <w:t xml:space="preserve"> Plan </w:t>
      </w:r>
      <w:r w:rsidR="00F4282F" w:rsidRPr="008E3873">
        <w:t>(SEP</w:t>
      </w:r>
      <w:r w:rsidR="001C36B0" w:rsidRPr="008E3873">
        <w:t>)</w:t>
      </w:r>
      <w:r w:rsidRPr="008E3873">
        <w:t xml:space="preserve"> </w:t>
      </w:r>
      <w:r w:rsidR="001C36B0" w:rsidRPr="008E3873">
        <w:t>will be crucial</w:t>
      </w:r>
      <w:r w:rsidRPr="008E3873">
        <w:t xml:space="preserve"> </w:t>
      </w:r>
      <w:r w:rsidR="001C36B0" w:rsidRPr="008E3873">
        <w:t>to minimise residual impacts</w:t>
      </w:r>
      <w:r w:rsidRPr="008E3873">
        <w:t xml:space="preserve">.  </w:t>
      </w:r>
    </w:p>
    <w:p w14:paraId="738B430E" w14:textId="77777777" w:rsidR="00671A2E" w:rsidRPr="008E3873" w:rsidRDefault="00671A2E" w:rsidP="00BB0431">
      <w:pPr>
        <w:pStyle w:val="EAHeading2"/>
        <w:spacing w:line="240" w:lineRule="auto"/>
        <w:rPr>
          <w:color w:val="auto"/>
        </w:rPr>
      </w:pPr>
      <w:r w:rsidRPr="008E3873">
        <w:rPr>
          <w:color w:val="auto"/>
        </w:rPr>
        <w:t>Operational Impacts and Mitigation</w:t>
      </w:r>
    </w:p>
    <w:p w14:paraId="40985683" w14:textId="77777777" w:rsidR="00502798" w:rsidRPr="008E3873" w:rsidRDefault="00C30F71" w:rsidP="00BB0431">
      <w:pPr>
        <w:pStyle w:val="EANormal"/>
        <w:rPr>
          <w:rFonts w:eastAsiaTheme="minorHAnsi"/>
          <w:szCs w:val="22"/>
          <w:lang w:eastAsia="en-US"/>
        </w:rPr>
      </w:pPr>
      <w:r w:rsidRPr="008E3873">
        <w:rPr>
          <w:rFonts w:eastAsia="Calibri"/>
          <w:szCs w:val="22"/>
        </w:rPr>
        <w:t xml:space="preserve">The expected </w:t>
      </w:r>
      <w:r w:rsidR="008C6999" w:rsidRPr="008E3873">
        <w:rPr>
          <w:rFonts w:eastAsia="Calibri"/>
          <w:szCs w:val="22"/>
        </w:rPr>
        <w:t xml:space="preserve">traffic growth </w:t>
      </w:r>
      <w:r w:rsidRPr="008E3873">
        <w:rPr>
          <w:rFonts w:eastAsia="Calibri"/>
          <w:szCs w:val="22"/>
        </w:rPr>
        <w:t>rate will see</w:t>
      </w:r>
      <w:r w:rsidR="008100D2" w:rsidRPr="008E3873">
        <w:rPr>
          <w:rFonts w:eastAsia="Calibri"/>
          <w:szCs w:val="22"/>
        </w:rPr>
        <w:t xml:space="preserve"> </w:t>
      </w:r>
      <w:r w:rsidR="00F4282F" w:rsidRPr="008E3873">
        <w:rPr>
          <w:rFonts w:eastAsia="Calibri"/>
          <w:szCs w:val="22"/>
        </w:rPr>
        <w:t>vehicle</w:t>
      </w:r>
      <w:r w:rsidR="008100D2" w:rsidRPr="008E3873">
        <w:rPr>
          <w:rFonts w:eastAsia="Calibri"/>
          <w:szCs w:val="22"/>
        </w:rPr>
        <w:t xml:space="preserve"> numbers</w:t>
      </w:r>
      <w:r w:rsidR="00F02A13" w:rsidRPr="008E3873">
        <w:rPr>
          <w:rFonts w:eastAsia="Calibri"/>
          <w:szCs w:val="22"/>
        </w:rPr>
        <w:t xml:space="preserve"> </w:t>
      </w:r>
      <w:r w:rsidR="008100D2" w:rsidRPr="008E3873">
        <w:rPr>
          <w:rFonts w:eastAsia="Calibri"/>
          <w:szCs w:val="22"/>
        </w:rPr>
        <w:t xml:space="preserve">doubling </w:t>
      </w:r>
      <w:r w:rsidR="00F02A13" w:rsidRPr="008E3873">
        <w:rPr>
          <w:rFonts w:eastAsia="Calibri"/>
          <w:szCs w:val="22"/>
        </w:rPr>
        <w:t>b</w:t>
      </w:r>
      <w:r w:rsidRPr="008E3873">
        <w:rPr>
          <w:rFonts w:eastAsia="Calibri"/>
          <w:szCs w:val="22"/>
        </w:rPr>
        <w:t>y</w:t>
      </w:r>
      <w:r w:rsidR="00F02A13" w:rsidRPr="008E3873">
        <w:rPr>
          <w:rFonts w:eastAsia="Calibri"/>
          <w:szCs w:val="22"/>
        </w:rPr>
        <w:t xml:space="preserve"> 2034</w:t>
      </w:r>
      <w:r w:rsidR="001D30CF" w:rsidRPr="008E3873">
        <w:rPr>
          <w:rFonts w:eastAsia="Calibri"/>
          <w:szCs w:val="22"/>
        </w:rPr>
        <w:t xml:space="preserve">, which </w:t>
      </w:r>
      <w:r w:rsidRPr="008E3873">
        <w:rPr>
          <w:rFonts w:eastAsia="Calibri"/>
          <w:szCs w:val="22"/>
        </w:rPr>
        <w:t xml:space="preserve">will erode </w:t>
      </w:r>
      <w:r w:rsidR="002A0EDE" w:rsidRPr="008E3873">
        <w:rPr>
          <w:rFonts w:eastAsia="Calibri"/>
          <w:szCs w:val="22"/>
        </w:rPr>
        <w:t xml:space="preserve">the </w:t>
      </w:r>
      <w:r w:rsidR="008100D2" w:rsidRPr="008E3873">
        <w:t>operational benefits</w:t>
      </w:r>
      <w:r w:rsidR="001D1CFB" w:rsidRPr="008E3873">
        <w:t xml:space="preserve"> from the </w:t>
      </w:r>
      <w:r w:rsidR="002C543A" w:rsidRPr="008E3873">
        <w:t>P</w:t>
      </w:r>
      <w:r w:rsidR="001D1CFB" w:rsidRPr="008E3873">
        <w:t>roject</w:t>
      </w:r>
      <w:r w:rsidR="008100D2" w:rsidRPr="008E3873">
        <w:t xml:space="preserve"> </w:t>
      </w:r>
      <w:r w:rsidRPr="008E3873">
        <w:t>over time. However, i</w:t>
      </w:r>
      <w:r w:rsidR="008100D2" w:rsidRPr="008E3873">
        <w:t>n the short</w:t>
      </w:r>
      <w:r w:rsidRPr="008E3873">
        <w:t>er</w:t>
      </w:r>
      <w:r w:rsidR="008100D2" w:rsidRPr="008E3873">
        <w:t xml:space="preserve"> term</w:t>
      </w:r>
      <w:r w:rsidR="00F4282F" w:rsidRPr="008E3873">
        <w:t>,</w:t>
      </w:r>
      <w:r w:rsidR="008100D2" w:rsidRPr="008E3873">
        <w:t xml:space="preserve"> the </w:t>
      </w:r>
      <w:r w:rsidR="002C543A" w:rsidRPr="008E3873">
        <w:t>P</w:t>
      </w:r>
      <w:r w:rsidRPr="008E3873">
        <w:t>roject is expected to result in r</w:t>
      </w:r>
      <w:r w:rsidR="008100D2" w:rsidRPr="008E3873">
        <w:t xml:space="preserve">educed </w:t>
      </w:r>
      <w:r w:rsidRPr="008E3873">
        <w:t>j</w:t>
      </w:r>
      <w:r w:rsidR="008100D2" w:rsidRPr="008E3873">
        <w:t>ourney times</w:t>
      </w:r>
      <w:r w:rsidR="008100D2" w:rsidRPr="008E3873">
        <w:rPr>
          <w:bCs/>
        </w:rPr>
        <w:t xml:space="preserve"> </w:t>
      </w:r>
      <w:r w:rsidR="008100D2" w:rsidRPr="008E3873">
        <w:t>for most travellers</w:t>
      </w:r>
      <w:r w:rsidR="002C543A" w:rsidRPr="008E3873">
        <w:t>,</w:t>
      </w:r>
      <w:r w:rsidR="008100D2" w:rsidRPr="008E3873">
        <w:t xml:space="preserve"> particularly during the peak summer months</w:t>
      </w:r>
      <w:r w:rsidRPr="008E3873">
        <w:t xml:space="preserve"> (as there will be less congestion</w:t>
      </w:r>
      <w:r w:rsidR="00F4282F" w:rsidRPr="008E3873">
        <w:t xml:space="preserve">), which </w:t>
      </w:r>
      <w:r w:rsidR="008100D2" w:rsidRPr="008E3873">
        <w:t xml:space="preserve">is considered a </w:t>
      </w:r>
      <w:r w:rsidR="008100D2" w:rsidRPr="008E3873">
        <w:rPr>
          <w:bCs/>
        </w:rPr>
        <w:t>significant beneficial impact</w:t>
      </w:r>
      <w:r w:rsidR="008100D2" w:rsidRPr="008E3873">
        <w:t xml:space="preserve">.  </w:t>
      </w:r>
      <w:r w:rsidRPr="008E3873">
        <w:t xml:space="preserve">The divided road will also improve road safety by reducing the likelihood of head-on type </w:t>
      </w:r>
      <w:r w:rsidR="002C543A" w:rsidRPr="008E3873">
        <w:t>accidents</w:t>
      </w:r>
      <w:r w:rsidRPr="008E3873">
        <w:t>, although it may also encourage higher average vehicle speeds</w:t>
      </w:r>
      <w:r w:rsidR="00F4282F" w:rsidRPr="008E3873">
        <w:t>; o</w:t>
      </w:r>
      <w:r w:rsidRPr="008E3873">
        <w:t xml:space="preserve">verall safety improvements are therefore considered to be a </w:t>
      </w:r>
      <w:r w:rsidRPr="008E3873">
        <w:rPr>
          <w:bCs/>
        </w:rPr>
        <w:t>moderate beneficial impact.</w:t>
      </w:r>
      <w:r w:rsidRPr="008E3873">
        <w:t xml:space="preserve">  </w:t>
      </w:r>
      <w:r w:rsidR="008100D2" w:rsidRPr="008E3873">
        <w:t xml:space="preserve">The introduction of the </w:t>
      </w:r>
      <w:r w:rsidR="002C543A" w:rsidRPr="008E3873">
        <w:t xml:space="preserve">central reservation </w:t>
      </w:r>
      <w:r w:rsidR="008100D2" w:rsidRPr="008E3873">
        <w:t>may</w:t>
      </w:r>
      <w:r w:rsidR="002C543A" w:rsidRPr="008E3873">
        <w:t>,</w:t>
      </w:r>
      <w:r w:rsidR="008100D2" w:rsidRPr="008E3873">
        <w:t xml:space="preserve"> </w:t>
      </w:r>
      <w:r w:rsidRPr="008E3873">
        <w:t>however</w:t>
      </w:r>
      <w:r w:rsidR="002C543A" w:rsidRPr="008E3873">
        <w:t>,</w:t>
      </w:r>
      <w:r w:rsidRPr="008E3873">
        <w:t xml:space="preserve"> r</w:t>
      </w:r>
      <w:r w:rsidR="008100D2" w:rsidRPr="008E3873">
        <w:t xml:space="preserve">educe </w:t>
      </w:r>
      <w:r w:rsidRPr="008E3873">
        <w:t xml:space="preserve">local </w:t>
      </w:r>
      <w:r w:rsidR="008100D2" w:rsidRPr="008E3873">
        <w:t>connectivity and access</w:t>
      </w:r>
      <w:r w:rsidRPr="008E3873">
        <w:t xml:space="preserve"> including by</w:t>
      </w:r>
      <w:r w:rsidR="008100D2" w:rsidRPr="008E3873">
        <w:t xml:space="preserve"> </w:t>
      </w:r>
      <w:r w:rsidR="00F4282F" w:rsidRPr="008E3873">
        <w:t xml:space="preserve">the </w:t>
      </w:r>
      <w:r w:rsidR="008100D2" w:rsidRPr="008E3873">
        <w:t>prevent</w:t>
      </w:r>
      <w:r w:rsidRPr="008E3873">
        <w:t>ion of</w:t>
      </w:r>
      <w:r w:rsidR="008100D2" w:rsidRPr="008E3873">
        <w:t xml:space="preserve"> left in and out movements from premises along the roadside</w:t>
      </w:r>
      <w:r w:rsidR="00F4282F" w:rsidRPr="008E3873">
        <w:t xml:space="preserve">, which </w:t>
      </w:r>
      <w:r w:rsidR="008100D2" w:rsidRPr="008E3873">
        <w:t xml:space="preserve">is considered a </w:t>
      </w:r>
      <w:r w:rsidR="008100D2" w:rsidRPr="008E3873">
        <w:rPr>
          <w:bCs/>
        </w:rPr>
        <w:t xml:space="preserve">moderate adverse </w:t>
      </w:r>
      <w:r w:rsidR="008100D2" w:rsidRPr="008E3873">
        <w:t>impact.</w:t>
      </w:r>
      <w:r w:rsidRPr="008E3873">
        <w:t xml:space="preserve">  </w:t>
      </w:r>
      <w:r w:rsidRPr="008E3873">
        <w:rPr>
          <w:rFonts w:eastAsiaTheme="minorHAnsi"/>
          <w:szCs w:val="22"/>
          <w:lang w:eastAsia="en-US"/>
        </w:rPr>
        <w:t>P</w:t>
      </w:r>
      <w:r w:rsidR="008100D2" w:rsidRPr="008E3873">
        <w:rPr>
          <w:rFonts w:eastAsiaTheme="minorHAnsi"/>
          <w:szCs w:val="22"/>
          <w:lang w:eastAsia="en-US"/>
        </w:rPr>
        <w:t xml:space="preserve">edestrians </w:t>
      </w:r>
      <w:r w:rsidRPr="008E3873">
        <w:rPr>
          <w:rFonts w:eastAsiaTheme="minorHAnsi"/>
          <w:szCs w:val="22"/>
          <w:lang w:eastAsia="en-US"/>
        </w:rPr>
        <w:t xml:space="preserve">seeking to cross the road </w:t>
      </w:r>
      <w:r w:rsidR="008100D2" w:rsidRPr="008E3873">
        <w:rPr>
          <w:rFonts w:eastAsiaTheme="minorHAnsi"/>
          <w:szCs w:val="22"/>
          <w:lang w:eastAsia="en-US"/>
        </w:rPr>
        <w:t xml:space="preserve">will </w:t>
      </w:r>
      <w:r w:rsidRPr="008E3873">
        <w:rPr>
          <w:rFonts w:eastAsiaTheme="minorHAnsi"/>
          <w:szCs w:val="22"/>
          <w:lang w:eastAsia="en-US"/>
        </w:rPr>
        <w:t xml:space="preserve">also </w:t>
      </w:r>
      <w:r w:rsidR="008100D2" w:rsidRPr="008E3873">
        <w:rPr>
          <w:rFonts w:eastAsiaTheme="minorHAnsi"/>
          <w:szCs w:val="22"/>
          <w:lang w:eastAsia="en-US"/>
        </w:rPr>
        <w:t>need</w:t>
      </w:r>
      <w:r w:rsidR="00F4282F" w:rsidRPr="008E3873">
        <w:rPr>
          <w:rFonts w:eastAsiaTheme="minorHAnsi"/>
          <w:szCs w:val="22"/>
          <w:lang w:eastAsia="en-US"/>
        </w:rPr>
        <w:t xml:space="preserve"> to cross four</w:t>
      </w:r>
      <w:r w:rsidR="008100D2" w:rsidRPr="008E3873">
        <w:rPr>
          <w:rFonts w:eastAsiaTheme="minorHAnsi"/>
          <w:szCs w:val="22"/>
          <w:lang w:eastAsia="en-US"/>
        </w:rPr>
        <w:t xml:space="preserve"> lanes of traffic (although the central </w:t>
      </w:r>
      <w:r w:rsidR="002C543A" w:rsidRPr="008E3873">
        <w:rPr>
          <w:rFonts w:eastAsiaTheme="minorHAnsi"/>
          <w:szCs w:val="22"/>
          <w:lang w:eastAsia="en-US"/>
        </w:rPr>
        <w:t>reservation</w:t>
      </w:r>
      <w:r w:rsidR="008100D2" w:rsidRPr="008E3873">
        <w:rPr>
          <w:rFonts w:eastAsiaTheme="minorHAnsi"/>
          <w:szCs w:val="22"/>
          <w:lang w:eastAsia="en-US"/>
        </w:rPr>
        <w:t xml:space="preserve"> will provide a refuge area)</w:t>
      </w:r>
      <w:r w:rsidR="00671A2E" w:rsidRPr="008E3873">
        <w:rPr>
          <w:rFonts w:eastAsiaTheme="minorHAnsi"/>
          <w:szCs w:val="22"/>
          <w:lang w:eastAsia="en-US"/>
        </w:rPr>
        <w:t xml:space="preserve"> </w:t>
      </w:r>
      <w:r w:rsidR="008100D2" w:rsidRPr="008E3873">
        <w:rPr>
          <w:rFonts w:eastAsiaTheme="minorHAnsi"/>
          <w:szCs w:val="22"/>
          <w:lang w:eastAsia="en-US"/>
        </w:rPr>
        <w:t xml:space="preserve">and the introduction of </w:t>
      </w:r>
      <w:r w:rsidR="002C543A" w:rsidRPr="008E3873">
        <w:rPr>
          <w:rFonts w:eastAsiaTheme="minorHAnsi"/>
          <w:szCs w:val="22"/>
          <w:lang w:eastAsia="en-US"/>
        </w:rPr>
        <w:t xml:space="preserve">additional </w:t>
      </w:r>
      <w:r w:rsidR="008100D2" w:rsidRPr="008E3873">
        <w:rPr>
          <w:rFonts w:eastAsiaTheme="minorHAnsi"/>
          <w:szCs w:val="22"/>
          <w:lang w:eastAsia="en-US"/>
        </w:rPr>
        <w:t>bridges</w:t>
      </w:r>
      <w:r w:rsidR="00F4282F" w:rsidRPr="008E3873">
        <w:rPr>
          <w:rFonts w:eastAsiaTheme="minorHAnsi"/>
          <w:szCs w:val="22"/>
          <w:lang w:eastAsia="en-US"/>
        </w:rPr>
        <w:t xml:space="preserve"> </w:t>
      </w:r>
      <w:r w:rsidR="008100D2" w:rsidRPr="008E3873">
        <w:rPr>
          <w:rFonts w:eastAsiaTheme="minorHAnsi"/>
          <w:szCs w:val="22"/>
          <w:lang w:eastAsia="en-US"/>
        </w:rPr>
        <w:t>/</w:t>
      </w:r>
      <w:r w:rsidR="00F4282F" w:rsidRPr="008E3873">
        <w:rPr>
          <w:rFonts w:eastAsiaTheme="minorHAnsi"/>
          <w:szCs w:val="22"/>
          <w:lang w:eastAsia="en-US"/>
        </w:rPr>
        <w:t xml:space="preserve"> </w:t>
      </w:r>
      <w:r w:rsidR="008100D2" w:rsidRPr="008E3873">
        <w:rPr>
          <w:rFonts w:eastAsiaTheme="minorHAnsi"/>
          <w:szCs w:val="22"/>
          <w:lang w:eastAsia="en-US"/>
        </w:rPr>
        <w:t xml:space="preserve">underpasses or push button, signalised </w:t>
      </w:r>
      <w:r w:rsidR="00671A2E" w:rsidRPr="008E3873">
        <w:rPr>
          <w:rFonts w:eastAsiaTheme="minorHAnsi"/>
          <w:szCs w:val="22"/>
          <w:lang w:eastAsia="en-US"/>
        </w:rPr>
        <w:t>pedestrian crossings may be required</w:t>
      </w:r>
      <w:r w:rsidR="002C543A" w:rsidRPr="008E3873">
        <w:rPr>
          <w:rFonts w:eastAsiaTheme="minorHAnsi"/>
          <w:szCs w:val="22"/>
          <w:lang w:eastAsia="en-US"/>
        </w:rPr>
        <w:t xml:space="preserve"> to avoid adverse impacts on pedestrians</w:t>
      </w:r>
      <w:r w:rsidR="00671A2E" w:rsidRPr="008E3873">
        <w:rPr>
          <w:rFonts w:eastAsiaTheme="minorHAnsi"/>
          <w:szCs w:val="22"/>
          <w:lang w:eastAsia="en-US"/>
        </w:rPr>
        <w:t xml:space="preserve">. </w:t>
      </w:r>
    </w:p>
    <w:p w14:paraId="2F3BC51E" w14:textId="77777777" w:rsidR="00EB25B3" w:rsidRPr="008E3873" w:rsidRDefault="00671A2E" w:rsidP="00BB0431">
      <w:pPr>
        <w:pStyle w:val="EAHeading1"/>
        <w:spacing w:line="240" w:lineRule="auto"/>
        <w:rPr>
          <w:color w:val="auto"/>
        </w:rPr>
      </w:pPr>
      <w:r w:rsidRPr="008E3873">
        <w:rPr>
          <w:color w:val="auto"/>
        </w:rPr>
        <w:t xml:space="preserve">Impacts from </w:t>
      </w:r>
      <w:r w:rsidR="00EB25B3" w:rsidRPr="008E3873">
        <w:rPr>
          <w:color w:val="auto"/>
        </w:rPr>
        <w:t xml:space="preserve">Noise &amp; Vibration </w:t>
      </w:r>
    </w:p>
    <w:p w14:paraId="2305EE76" w14:textId="77777777" w:rsidR="002A256F" w:rsidRPr="008E3873" w:rsidRDefault="00671A2E" w:rsidP="00BB0431">
      <w:pPr>
        <w:pStyle w:val="EANormal"/>
      </w:pPr>
      <w:r w:rsidRPr="008E3873">
        <w:t xml:space="preserve">The noise environment </w:t>
      </w:r>
      <w:r w:rsidR="00B541BF" w:rsidRPr="008E3873">
        <w:t>in the vicinity of</w:t>
      </w:r>
      <w:r w:rsidR="00094174" w:rsidRPr="008E3873">
        <w:t xml:space="preserve"> the Project i</w:t>
      </w:r>
      <w:r w:rsidRPr="008E3873">
        <w:t>s</w:t>
      </w:r>
      <w:r w:rsidR="00094174" w:rsidRPr="008E3873">
        <w:t xml:space="preserve"> already</w:t>
      </w:r>
      <w:r w:rsidRPr="008E3873">
        <w:t xml:space="preserve"> heavily influenced by human activities</w:t>
      </w:r>
      <w:r w:rsidR="00B541BF" w:rsidRPr="008E3873">
        <w:t>; k</w:t>
      </w:r>
      <w:r w:rsidRPr="008E3873">
        <w:t xml:space="preserve">ey </w:t>
      </w:r>
      <w:r w:rsidR="00094174" w:rsidRPr="008E3873">
        <w:t xml:space="preserve">sources of </w:t>
      </w:r>
      <w:r w:rsidR="00F94493" w:rsidRPr="008E3873">
        <w:t xml:space="preserve">noise </w:t>
      </w:r>
      <w:r w:rsidRPr="008E3873">
        <w:t>include both t</w:t>
      </w:r>
      <w:r w:rsidR="00F94493" w:rsidRPr="008E3873">
        <w:t xml:space="preserve">raffic using the </w:t>
      </w:r>
      <w:r w:rsidRPr="008E3873">
        <w:t xml:space="preserve">M2 </w:t>
      </w:r>
      <w:r w:rsidR="00F94493" w:rsidRPr="008E3873">
        <w:t>road</w:t>
      </w:r>
      <w:r w:rsidRPr="008E3873">
        <w:t xml:space="preserve"> (and</w:t>
      </w:r>
      <w:r w:rsidR="00F94493" w:rsidRPr="008E3873">
        <w:t xml:space="preserve"> local </w:t>
      </w:r>
      <w:r w:rsidRPr="008E3873">
        <w:t xml:space="preserve">branch </w:t>
      </w:r>
      <w:r w:rsidR="00F94493" w:rsidRPr="008E3873">
        <w:t>roads</w:t>
      </w:r>
      <w:r w:rsidRPr="008E3873">
        <w:t xml:space="preserve">) </w:t>
      </w:r>
      <w:r w:rsidR="00F94493" w:rsidRPr="008E3873">
        <w:t>and</w:t>
      </w:r>
      <w:r w:rsidRPr="008E3873">
        <w:t xml:space="preserve"> </w:t>
      </w:r>
      <w:r w:rsidR="00F4282F" w:rsidRPr="008E3873">
        <w:t>Tivat Airport</w:t>
      </w:r>
      <w:r w:rsidRPr="008E3873">
        <w:t xml:space="preserve">.  </w:t>
      </w:r>
      <w:r w:rsidR="002A256F" w:rsidRPr="008E3873">
        <w:t xml:space="preserve">Noise monitoring </w:t>
      </w:r>
      <w:r w:rsidR="004749AE" w:rsidRPr="008E3873">
        <w:t xml:space="preserve">at four locations </w:t>
      </w:r>
      <w:r w:rsidR="00094174" w:rsidRPr="008E3873">
        <w:t xml:space="preserve">has </w:t>
      </w:r>
      <w:r w:rsidR="00B26ABF" w:rsidRPr="008E3873">
        <w:t>demonstrated</w:t>
      </w:r>
      <w:r w:rsidR="00C976F4" w:rsidRPr="008E3873">
        <w:t xml:space="preserve"> a noisier daytime environment </w:t>
      </w:r>
      <w:r w:rsidRPr="008E3873">
        <w:t xml:space="preserve">as a result of the </w:t>
      </w:r>
      <w:r w:rsidR="00094174" w:rsidRPr="008E3873">
        <w:t xml:space="preserve">M2 </w:t>
      </w:r>
      <w:r w:rsidR="00B26ABF" w:rsidRPr="008E3873">
        <w:t xml:space="preserve">road </w:t>
      </w:r>
      <w:r w:rsidR="00094174" w:rsidRPr="008E3873">
        <w:t xml:space="preserve">compared to the night time </w:t>
      </w:r>
      <w:r w:rsidR="00B26ABF" w:rsidRPr="008E3873">
        <w:t xml:space="preserve">when traffic flows </w:t>
      </w:r>
      <w:r w:rsidR="00094174" w:rsidRPr="008E3873">
        <w:t>are reduced</w:t>
      </w:r>
      <w:r w:rsidR="004749AE" w:rsidRPr="008E3873">
        <w:t xml:space="preserve">; daytime noise levels ranged from </w:t>
      </w:r>
      <w:r w:rsidR="004749AE" w:rsidRPr="008E3873">
        <w:lastRenderedPageBreak/>
        <w:t>58.5 – 64.</w:t>
      </w:r>
      <w:r w:rsidR="008D3B76" w:rsidRPr="008E3873">
        <w:t>3 dB</w:t>
      </w:r>
      <w:r w:rsidR="004749AE" w:rsidRPr="008E3873">
        <w:t xml:space="preserve"> with nightime 49.0 – 54.6 dB.</w:t>
      </w:r>
      <w:r w:rsidR="008D3B76" w:rsidRPr="008E3873">
        <w:t xml:space="preserve"> Currently noise in the area already exceeds the daytime levels for the relevant acoustic zones (</w:t>
      </w:r>
      <w:r w:rsidR="00F4282F" w:rsidRPr="008E3873">
        <w:t xml:space="preserve">e.g. </w:t>
      </w:r>
      <w:r w:rsidR="008D3B76" w:rsidRPr="008E3873">
        <w:t xml:space="preserve">60dB for </w:t>
      </w:r>
      <w:r w:rsidR="008D3B76" w:rsidRPr="008E3873">
        <w:rPr>
          <w:rFonts w:eastAsia="Verdana"/>
        </w:rPr>
        <w:t>Zones heavily influenced by noise emanating from road traffic</w:t>
      </w:r>
      <w:r w:rsidR="008D3B76" w:rsidRPr="008E3873">
        <w:rPr>
          <w:lang w:eastAsia="en-US"/>
        </w:rPr>
        <w:t xml:space="preserve"> - Official Gazette of Montenegro No. 060/11</w:t>
      </w:r>
      <w:r w:rsidR="008D3B76" w:rsidRPr="008E3873">
        <w:t>).</w:t>
      </w:r>
    </w:p>
    <w:p w14:paraId="3599E12F" w14:textId="77777777" w:rsidR="00671A2E" w:rsidRPr="008E3873" w:rsidRDefault="00671A2E" w:rsidP="00BB0431">
      <w:pPr>
        <w:pStyle w:val="EAHeading2"/>
        <w:numPr>
          <w:ilvl w:val="1"/>
          <w:numId w:val="49"/>
        </w:numPr>
        <w:spacing w:line="240" w:lineRule="auto"/>
        <w:rPr>
          <w:color w:val="auto"/>
        </w:rPr>
      </w:pPr>
      <w:r w:rsidRPr="008E3873">
        <w:rPr>
          <w:color w:val="auto"/>
        </w:rPr>
        <w:t>Construction Impacts and Mitigation</w:t>
      </w:r>
    </w:p>
    <w:p w14:paraId="6B60AA61" w14:textId="077635E9" w:rsidR="003B0F56" w:rsidRPr="008E3873" w:rsidRDefault="00094174" w:rsidP="00BB0431">
      <w:pPr>
        <w:pStyle w:val="EANormal"/>
      </w:pPr>
      <w:r w:rsidRPr="008E3873">
        <w:t>Noise i</w:t>
      </w:r>
      <w:r w:rsidR="00FB4AFA" w:rsidRPr="008E3873">
        <w:t xml:space="preserve">mpacts during construction are expected to be relatively short-term and transient in nature as the </w:t>
      </w:r>
      <w:r w:rsidRPr="008E3873">
        <w:t xml:space="preserve">construction activities </w:t>
      </w:r>
      <w:r w:rsidR="00FB4AFA" w:rsidRPr="008E3873">
        <w:t>progress along the</w:t>
      </w:r>
      <w:r w:rsidRPr="008E3873">
        <w:t xml:space="preserve"> Project</w:t>
      </w:r>
      <w:r w:rsidR="00FB4AFA" w:rsidRPr="008E3873">
        <w:t xml:space="preserve"> route. </w:t>
      </w:r>
    </w:p>
    <w:p w14:paraId="494A7497" w14:textId="14026FD2" w:rsidR="00360F8B" w:rsidRPr="008E3873" w:rsidRDefault="00603BF6" w:rsidP="00360F8B">
      <w:pPr>
        <w:pStyle w:val="EANormal"/>
      </w:pPr>
      <w:r w:rsidRPr="008E3873">
        <w:t>L</w:t>
      </w:r>
      <w:r w:rsidR="00360F8B" w:rsidRPr="008E3873">
        <w:t xml:space="preserve">ocal guidance </w:t>
      </w:r>
      <w:r w:rsidR="00FD76C0" w:rsidRPr="008E3873">
        <w:t>(</w:t>
      </w:r>
      <w:r w:rsidR="00360F8B" w:rsidRPr="008E3873">
        <w:t xml:space="preserve">Rulebook 060/11 of 16/12/2019 </w:t>
      </w:r>
      <w:r w:rsidR="00FD76C0" w:rsidRPr="008E3873">
        <w:t xml:space="preserve">- </w:t>
      </w:r>
      <w:r w:rsidR="00360F8B" w:rsidRPr="008E3873">
        <w:t>under Article 3</w:t>
      </w:r>
      <w:r w:rsidRPr="008E3873">
        <w:t>)</w:t>
      </w:r>
      <w:r w:rsidR="00360F8B" w:rsidRPr="008E3873">
        <w:t xml:space="preserve"> </w:t>
      </w:r>
      <w:r w:rsidRPr="008E3873">
        <w:t>states t</w:t>
      </w:r>
      <w:r w:rsidR="00360F8B" w:rsidRPr="008E3873">
        <w:t>hat where permitted by the competent authority</w:t>
      </w:r>
      <w:r w:rsidRPr="008E3873">
        <w:t>,</w:t>
      </w:r>
      <w:r w:rsidR="00360F8B" w:rsidRPr="008E3873">
        <w:t xml:space="preserve"> open air construction activity may exceed the permitted level for the defined area by 5dB(A).</w:t>
      </w:r>
    </w:p>
    <w:p w14:paraId="5CFED800" w14:textId="1D49FC7D" w:rsidR="00360F8B" w:rsidRPr="008E3873" w:rsidRDefault="00360F8B" w:rsidP="00360F8B">
      <w:pPr>
        <w:pStyle w:val="EANormal"/>
      </w:pPr>
      <w:r w:rsidRPr="008E3873">
        <w:t>Alo</w:t>
      </w:r>
      <w:r w:rsidR="00603BF6" w:rsidRPr="008E3873">
        <w:t>ng the Project road,</w:t>
      </w:r>
      <w:r w:rsidRPr="008E3873">
        <w:t xml:space="preserve"> the areas</w:t>
      </w:r>
      <w:r w:rsidR="00603BF6" w:rsidRPr="008E3873">
        <w:t xml:space="preserve"> found</w:t>
      </w:r>
      <w:r w:rsidRPr="008E3873">
        <w:t xml:space="preserve"> would be typified by “residential” and “zones heavily influenced by noise emanating from road traffic” which translate</w:t>
      </w:r>
      <w:r w:rsidR="00603BF6" w:rsidRPr="008E3873">
        <w:t>s</w:t>
      </w:r>
      <w:r w:rsidRPr="008E3873">
        <w:t xml:space="preserve"> into limits of 60dB to 65dB depending upon zone clarification.</w:t>
      </w:r>
    </w:p>
    <w:p w14:paraId="76753110" w14:textId="332CF991" w:rsidR="001D2BBD" w:rsidRPr="008E3873" w:rsidRDefault="003B0F56" w:rsidP="00BB0431">
      <w:pPr>
        <w:pStyle w:val="EANormal"/>
      </w:pPr>
      <w:r w:rsidRPr="008E3873">
        <w:t xml:space="preserve">Daytime construction noise </w:t>
      </w:r>
      <w:r w:rsidR="000E19B0" w:rsidRPr="008E3873">
        <w:t xml:space="preserve">levels immediately </w:t>
      </w:r>
      <w:r w:rsidRPr="008E3873">
        <w:t>along the</w:t>
      </w:r>
      <w:r w:rsidR="000E19B0" w:rsidRPr="008E3873">
        <w:t xml:space="preserve"> Project</w:t>
      </w:r>
      <w:r w:rsidRPr="008E3873">
        <w:t xml:space="preserve"> route are expected to be between 60 – 65dB(A)</w:t>
      </w:r>
      <w:r w:rsidR="00F4282F" w:rsidRPr="008E3873">
        <w:t>. N</w:t>
      </w:r>
      <w:r w:rsidRPr="008E3873">
        <w:t xml:space="preserve">oise </w:t>
      </w:r>
      <w:r w:rsidR="000E19B0" w:rsidRPr="008E3873">
        <w:t xml:space="preserve">levels decrease </w:t>
      </w:r>
      <w:r w:rsidRPr="008E3873">
        <w:t xml:space="preserve">rapidly with distance, </w:t>
      </w:r>
      <w:r w:rsidR="00F4282F" w:rsidRPr="008E3873">
        <w:t>and so</w:t>
      </w:r>
      <w:r w:rsidRPr="008E3873">
        <w:t xml:space="preserve"> </w:t>
      </w:r>
      <w:r w:rsidR="00F4282F" w:rsidRPr="008E3873">
        <w:t xml:space="preserve">it is only necessary to consider </w:t>
      </w:r>
      <w:r w:rsidRPr="008E3873">
        <w:t xml:space="preserve">sensitive receptors within </w:t>
      </w:r>
      <w:r w:rsidR="001F01FE" w:rsidRPr="008E3873">
        <w:t>10</w:t>
      </w:r>
      <w:r w:rsidRPr="008E3873">
        <w:t>0m</w:t>
      </w:r>
      <w:r w:rsidR="00F4282F" w:rsidRPr="008E3873">
        <w:t xml:space="preserve"> of the works, which </w:t>
      </w:r>
      <w:r w:rsidRPr="008E3873">
        <w:t>includes a number of properties in Southern</w:t>
      </w:r>
      <w:r w:rsidR="00AF102E" w:rsidRPr="008E3873">
        <w:t xml:space="preserve"> Tivat</w:t>
      </w:r>
      <w:r w:rsidRPr="008E3873">
        <w:t xml:space="preserve">, </w:t>
      </w:r>
      <w:r w:rsidR="00AF102E" w:rsidRPr="008E3873">
        <w:t>Radanovici</w:t>
      </w:r>
      <w:r w:rsidR="001F01FE" w:rsidRPr="008E3873">
        <w:t xml:space="preserve"> and</w:t>
      </w:r>
      <w:r w:rsidRPr="008E3873">
        <w:t xml:space="preserve"> </w:t>
      </w:r>
      <w:r w:rsidR="00AF102E" w:rsidRPr="008E3873">
        <w:t xml:space="preserve">Poljice </w:t>
      </w:r>
      <w:r w:rsidR="001F01FE" w:rsidRPr="008E3873">
        <w:t>as well as h</w:t>
      </w:r>
      <w:r w:rsidR="00AF102E" w:rsidRPr="008E3873">
        <w:t>otels/guest houses in Jaz</w:t>
      </w:r>
      <w:r w:rsidR="001F01FE" w:rsidRPr="008E3873">
        <w:t>/</w:t>
      </w:r>
      <w:r w:rsidR="00AF102E" w:rsidRPr="008E3873">
        <w:t>Budva</w:t>
      </w:r>
      <w:r w:rsidR="000E19B0" w:rsidRPr="008E3873">
        <w:t>.</w:t>
      </w:r>
      <w:r w:rsidR="001F01FE" w:rsidRPr="008E3873">
        <w:t xml:space="preserve">  C</w:t>
      </w:r>
      <w:r w:rsidR="009C520D" w:rsidRPr="008E3873">
        <w:t xml:space="preserve">onstruction noise and vibration </w:t>
      </w:r>
      <w:r w:rsidR="000E19B0" w:rsidRPr="008E3873">
        <w:t xml:space="preserve">impacts </w:t>
      </w:r>
      <w:r w:rsidR="009C520D" w:rsidRPr="008E3873">
        <w:t>w</w:t>
      </w:r>
      <w:r w:rsidR="007A08DB" w:rsidRPr="008E3873">
        <w:t>ill</w:t>
      </w:r>
      <w:r w:rsidR="009C520D" w:rsidRPr="008E3873">
        <w:t xml:space="preserve"> </w:t>
      </w:r>
      <w:r w:rsidR="001D30CF" w:rsidRPr="008E3873">
        <w:t xml:space="preserve">be </w:t>
      </w:r>
      <w:r w:rsidR="001F01FE" w:rsidRPr="008E3873">
        <w:t xml:space="preserve">mitigated through the use of a </w:t>
      </w:r>
      <w:r w:rsidR="009C520D" w:rsidRPr="008E3873">
        <w:t xml:space="preserve">specific </w:t>
      </w:r>
      <w:r w:rsidR="007A08DB" w:rsidRPr="008E3873">
        <w:t>C</w:t>
      </w:r>
      <w:r w:rsidR="009C520D" w:rsidRPr="008E3873">
        <w:t>onstruction Noise and Vibration M</w:t>
      </w:r>
      <w:r w:rsidR="00434153" w:rsidRPr="008E3873">
        <w:t>anagement</w:t>
      </w:r>
      <w:r w:rsidR="009C520D" w:rsidRPr="008E3873">
        <w:t xml:space="preserve"> Plan (CNVMP)</w:t>
      </w:r>
      <w:r w:rsidR="000E19B0" w:rsidRPr="008E3873">
        <w:t>,</w:t>
      </w:r>
      <w:r w:rsidR="009C520D" w:rsidRPr="008E3873">
        <w:t xml:space="preserve"> which w</w:t>
      </w:r>
      <w:r w:rsidR="00434153" w:rsidRPr="008E3873">
        <w:t>ill</w:t>
      </w:r>
      <w:r w:rsidR="009C520D" w:rsidRPr="008E3873">
        <w:t xml:space="preserve"> </w:t>
      </w:r>
      <w:r w:rsidR="000E19B0" w:rsidRPr="008E3873">
        <w:t xml:space="preserve">prescribe </w:t>
      </w:r>
      <w:r w:rsidR="001F01FE" w:rsidRPr="008E3873">
        <w:t xml:space="preserve">key </w:t>
      </w:r>
      <w:r w:rsidR="009C520D" w:rsidRPr="008E3873">
        <w:t xml:space="preserve">control measures </w:t>
      </w:r>
      <w:r w:rsidR="001F01FE" w:rsidRPr="008E3873">
        <w:t xml:space="preserve">to be employed by the contractor. </w:t>
      </w:r>
      <w:r w:rsidR="00F91EE2" w:rsidRPr="008E3873">
        <w:t>As well as</w:t>
      </w:r>
      <w:r w:rsidR="001F01FE" w:rsidRPr="008E3873">
        <w:t xml:space="preserve"> controls on construction hours</w:t>
      </w:r>
      <w:r w:rsidR="00F91EE2" w:rsidRPr="008E3873">
        <w:t xml:space="preserve">, these will include </w:t>
      </w:r>
      <w:r w:rsidR="001F01FE" w:rsidRPr="008E3873">
        <w:t xml:space="preserve">controls aligned with Good International Practice </w:t>
      </w:r>
      <w:r w:rsidR="004A28AD">
        <w:t xml:space="preserve">(GIP) </w:t>
      </w:r>
      <w:r w:rsidR="001F01FE" w:rsidRPr="008E3873">
        <w:t xml:space="preserve">to minimise construction noise and vibration impacts at source. The CNVMP will apply </w:t>
      </w:r>
      <w:r w:rsidR="001D2BBD" w:rsidRPr="008E3873">
        <w:t xml:space="preserve">to the whole Project route and will enable impacts from construction activities to be controlled to acceptable levels so that there will be no significant impact. </w:t>
      </w:r>
    </w:p>
    <w:p w14:paraId="08E82D53" w14:textId="77777777" w:rsidR="001F01FE" w:rsidRPr="008E3873" w:rsidRDefault="001F01FE" w:rsidP="00BB0431">
      <w:pPr>
        <w:pStyle w:val="EAHeading2"/>
        <w:spacing w:line="240" w:lineRule="auto"/>
        <w:rPr>
          <w:color w:val="auto"/>
        </w:rPr>
      </w:pPr>
      <w:r w:rsidRPr="008E3873">
        <w:rPr>
          <w:color w:val="auto"/>
        </w:rPr>
        <w:t>Operational Impacts and Mitigation</w:t>
      </w:r>
    </w:p>
    <w:p w14:paraId="4E1F7C07" w14:textId="77777777" w:rsidR="008D3B76" w:rsidRPr="008E3873" w:rsidRDefault="008D3B76" w:rsidP="00BB0431">
      <w:pPr>
        <w:pStyle w:val="EANormal"/>
        <w:rPr>
          <w:b/>
          <w:bCs/>
        </w:rPr>
      </w:pPr>
      <w:r w:rsidRPr="008E3873">
        <w:t xml:space="preserve">The predicted increase in traffic flows means that noise will increase both with and without the Project. </w:t>
      </w:r>
      <w:r w:rsidR="00F4282F" w:rsidRPr="008E3873">
        <w:t>S</w:t>
      </w:r>
      <w:r w:rsidRPr="008E3873">
        <w:t xml:space="preserve">ummer noise levels without the Project are predicted to increase by 1.7dB in the long term, solely due to the increase in traffic flows. With the project, noise levels are predicted to increase by 0.9 – 2.9dB dependent on the location under consideration. </w:t>
      </w:r>
      <w:r w:rsidR="00F4282F" w:rsidRPr="008E3873">
        <w:t xml:space="preserve">The Project reduces congestion, particularly in the summer, which enables traffic to travel at greater speeds, resulting in a minor, insignificant increase in noise. </w:t>
      </w:r>
    </w:p>
    <w:p w14:paraId="28E5FF32" w14:textId="77777777" w:rsidR="008D3B76" w:rsidRPr="008E3873" w:rsidRDefault="008D3B76" w:rsidP="00BB0431">
      <w:pPr>
        <w:pStyle w:val="EANormal"/>
      </w:pPr>
      <w:r w:rsidRPr="008E3873">
        <w:t xml:space="preserve">Currently noise in the area already exceeds the daytime levels for the relevant acoustic zones and it will continue to do so, with and without the Project. </w:t>
      </w:r>
    </w:p>
    <w:p w14:paraId="1A7BF529" w14:textId="77777777" w:rsidR="009364E7" w:rsidRPr="008E3873" w:rsidRDefault="00F4282F" w:rsidP="00BB0431">
      <w:pPr>
        <w:pStyle w:val="EANormal"/>
      </w:pPr>
      <w:r w:rsidRPr="008E3873">
        <w:t>There is no significant impact on noise levels as a result of the Project.</w:t>
      </w:r>
    </w:p>
    <w:p w14:paraId="2078F120" w14:textId="77777777" w:rsidR="00EB25B3" w:rsidRPr="008E3873" w:rsidRDefault="005014BD" w:rsidP="00BB0431">
      <w:pPr>
        <w:pStyle w:val="EAHeading1"/>
        <w:spacing w:line="240" w:lineRule="auto"/>
        <w:rPr>
          <w:color w:val="auto"/>
        </w:rPr>
      </w:pPr>
      <w:r w:rsidRPr="008E3873">
        <w:rPr>
          <w:color w:val="auto"/>
        </w:rPr>
        <w:t xml:space="preserve">Impacts on </w:t>
      </w:r>
      <w:r w:rsidR="00EB25B3" w:rsidRPr="008E3873">
        <w:rPr>
          <w:color w:val="auto"/>
        </w:rPr>
        <w:t xml:space="preserve">Air Quality </w:t>
      </w:r>
    </w:p>
    <w:p w14:paraId="5AC71A30" w14:textId="6E351BBF" w:rsidR="00462AD5" w:rsidRPr="008E3873" w:rsidRDefault="003E272A" w:rsidP="00BB0431">
      <w:pPr>
        <w:pStyle w:val="EANormal"/>
      </w:pPr>
      <w:r w:rsidRPr="008E3873">
        <w:t>Montenegrin</w:t>
      </w:r>
      <w:r w:rsidR="005C6D88" w:rsidRPr="008E3873">
        <w:t xml:space="preserve"> air quality </w:t>
      </w:r>
      <w:r w:rsidRPr="008E3873">
        <w:t>m</w:t>
      </w:r>
      <w:r w:rsidR="005C6D88" w:rsidRPr="008E3873">
        <w:t xml:space="preserve">onitoring locations are defined at a national level and </w:t>
      </w:r>
      <w:r w:rsidR="00274DBB" w:rsidRPr="008E3873">
        <w:t xml:space="preserve">air quality measurements are </w:t>
      </w:r>
      <w:r w:rsidR="005C6D88" w:rsidRPr="008E3873">
        <w:t xml:space="preserve">undertaken by the </w:t>
      </w:r>
      <w:r w:rsidR="002A0EDE" w:rsidRPr="008E3873">
        <w:t xml:space="preserve">Montenegrin </w:t>
      </w:r>
      <w:r w:rsidR="005C6D88" w:rsidRPr="008E3873">
        <w:t>Centre for Ecotoxicological Research (CETI</w:t>
      </w:r>
      <w:r w:rsidR="002A0EDE" w:rsidRPr="008E3873">
        <w:t xml:space="preserve">). </w:t>
      </w:r>
      <w:r w:rsidRPr="008E3873">
        <w:t xml:space="preserve">The most recent results </w:t>
      </w:r>
      <w:r w:rsidR="00250D9F" w:rsidRPr="008E3873">
        <w:t>from the clo</w:t>
      </w:r>
      <w:r w:rsidR="00EC3B41" w:rsidRPr="008E3873">
        <w:t>s</w:t>
      </w:r>
      <w:r w:rsidR="00250D9F" w:rsidRPr="008E3873">
        <w:t xml:space="preserve">est monitoring stations to the </w:t>
      </w:r>
      <w:r w:rsidR="00274DBB" w:rsidRPr="008E3873">
        <w:t>Project</w:t>
      </w:r>
      <w:r w:rsidR="00250D9F" w:rsidRPr="008E3873">
        <w:t xml:space="preserve"> </w:t>
      </w:r>
      <w:r w:rsidR="00274DBB" w:rsidRPr="008E3873">
        <w:t xml:space="preserve">indicate that air quality parameters are </w:t>
      </w:r>
      <w:r w:rsidR="003557EB" w:rsidRPr="008E3873">
        <w:t xml:space="preserve">below the relevant </w:t>
      </w:r>
      <w:r w:rsidR="002A0EDE" w:rsidRPr="008E3873">
        <w:t xml:space="preserve">(EU) </w:t>
      </w:r>
      <w:r w:rsidR="003557EB" w:rsidRPr="008E3873">
        <w:t xml:space="preserve">air quality limits / values for the majority of pollutants monitored. </w:t>
      </w:r>
      <w:r w:rsidR="00274DBB" w:rsidRPr="008E3873">
        <w:t>However, l</w:t>
      </w:r>
      <w:r w:rsidR="003557EB" w:rsidRPr="008E3873">
        <w:t xml:space="preserve">evels of polyaromatic hydrocarbons (PAH </w:t>
      </w:r>
      <w:r w:rsidR="009364E7" w:rsidRPr="008E3873">
        <w:t>–</w:t>
      </w:r>
      <w:r w:rsidR="003557EB" w:rsidRPr="008E3873">
        <w:t xml:space="preserve"> expressed as benzo(a)pyrene) were slightly above the relevant target value.</w:t>
      </w:r>
      <w:r w:rsidR="00BB0431" w:rsidRPr="008E3873">
        <w:t xml:space="preserve"> </w:t>
      </w:r>
      <w:r w:rsidR="003557EB" w:rsidRPr="008E3873">
        <w:t xml:space="preserve">Tivat airport is located adjacent to the Project, </w:t>
      </w:r>
      <w:r w:rsidR="00274DBB" w:rsidRPr="008E3873">
        <w:lastRenderedPageBreak/>
        <w:t xml:space="preserve">however, </w:t>
      </w:r>
      <w:r w:rsidR="003557EB" w:rsidRPr="008E3873">
        <w:t xml:space="preserve">studies at </w:t>
      </w:r>
      <w:r w:rsidR="003B5F19" w:rsidRPr="008E3873">
        <w:t>other major international airports</w:t>
      </w:r>
      <w:r w:rsidR="003557EB" w:rsidRPr="008E3873">
        <w:rPr>
          <w:rStyle w:val="FootnoteReference"/>
        </w:rPr>
        <w:footnoteReference w:id="5"/>
      </w:r>
      <w:r w:rsidR="003557EB" w:rsidRPr="008E3873">
        <w:t xml:space="preserve"> </w:t>
      </w:r>
      <w:r w:rsidR="003B5F19" w:rsidRPr="008E3873">
        <w:t xml:space="preserve">have </w:t>
      </w:r>
      <w:r w:rsidR="003557EB" w:rsidRPr="008E3873">
        <w:t xml:space="preserve">found that the airport contributes </w:t>
      </w:r>
      <w:r w:rsidR="003B5F19" w:rsidRPr="008E3873">
        <w:t>little to air pollution and that the impact of road traffic is far greater</w:t>
      </w:r>
      <w:r w:rsidR="002A0EDE" w:rsidRPr="008E3873">
        <w:t xml:space="preserve">.  </w:t>
      </w:r>
      <w:r w:rsidR="00462AD5" w:rsidRPr="008E3873">
        <w:t xml:space="preserve"> The lack of significant industrial land-uses in the</w:t>
      </w:r>
      <w:r w:rsidR="00274DBB" w:rsidRPr="008E3873">
        <w:t xml:space="preserve"> area affected by the Project</w:t>
      </w:r>
      <w:r w:rsidR="00462AD5" w:rsidRPr="008E3873">
        <w:t>, and the relatively small contribution of the airport</w:t>
      </w:r>
      <w:r w:rsidR="000C5B67" w:rsidRPr="008E3873">
        <w:t xml:space="preserve"> to air quality</w:t>
      </w:r>
      <w:r w:rsidR="00462AD5" w:rsidRPr="008E3873">
        <w:t>, means that road traffic can be considered the principal source of atmospheric pollution in the P</w:t>
      </w:r>
      <w:r w:rsidR="000C5B67" w:rsidRPr="008E3873">
        <w:t xml:space="preserve">roject </w:t>
      </w:r>
      <w:r w:rsidR="00462AD5" w:rsidRPr="008E3873">
        <w:t>A</w:t>
      </w:r>
      <w:r w:rsidR="000C5B67" w:rsidRPr="008E3873">
        <w:t xml:space="preserve">ffected </w:t>
      </w:r>
      <w:r w:rsidR="00462AD5" w:rsidRPr="008E3873">
        <w:t>A</w:t>
      </w:r>
      <w:r w:rsidR="000C5B67" w:rsidRPr="008E3873">
        <w:t>rea (PAA)</w:t>
      </w:r>
      <w:r w:rsidR="000F4024" w:rsidRPr="008E3873">
        <w:t>.</w:t>
      </w:r>
      <w:r w:rsidR="00BB0431" w:rsidRPr="008E3873">
        <w:t xml:space="preserve"> </w:t>
      </w:r>
      <w:r w:rsidR="00DB4E05" w:rsidRPr="008E3873">
        <w:t xml:space="preserve">Given the lack of </w:t>
      </w:r>
      <w:r w:rsidR="000C5B67" w:rsidRPr="008E3873">
        <w:t xml:space="preserve">air quality </w:t>
      </w:r>
      <w:r w:rsidR="00DB4E05" w:rsidRPr="008E3873">
        <w:t xml:space="preserve">monitoring data for the PAA, baseline </w:t>
      </w:r>
      <w:r w:rsidR="000C5B67" w:rsidRPr="008E3873">
        <w:t>measurements were taken</w:t>
      </w:r>
      <w:r w:rsidR="00DB4E05" w:rsidRPr="008E3873">
        <w:t xml:space="preserve"> in January 2020 at three locations</w:t>
      </w:r>
      <w:r w:rsidR="00613074" w:rsidRPr="008E3873">
        <w:t xml:space="preserve">. The results from these surveys showed </w:t>
      </w:r>
      <w:r w:rsidR="000C5B67" w:rsidRPr="008E3873">
        <w:t xml:space="preserve">existing </w:t>
      </w:r>
      <w:r w:rsidR="00613074" w:rsidRPr="008E3873">
        <w:t>levels</w:t>
      </w:r>
      <w:r w:rsidR="000C5B67" w:rsidRPr="008E3873">
        <w:t xml:space="preserve"> of air pollutants</w:t>
      </w:r>
      <w:r w:rsidR="00613074" w:rsidRPr="008E3873">
        <w:t xml:space="preserve"> below the relevant limit values</w:t>
      </w:r>
      <w:r w:rsidR="00C37CB0" w:rsidRPr="008E3873">
        <w:t>; background levels of PM</w:t>
      </w:r>
      <w:r w:rsidR="00C37CB0" w:rsidRPr="008E3873">
        <w:rPr>
          <w:vertAlign w:val="subscript"/>
        </w:rPr>
        <w:t>10</w:t>
      </w:r>
      <w:r w:rsidR="00C37CB0" w:rsidRPr="008E3873">
        <w:t xml:space="preserve"> for example were 12.9 </w:t>
      </w:r>
      <w:r w:rsidR="00C37CB0" w:rsidRPr="008E3873">
        <w:rPr>
          <w:rFonts w:ascii="Symbol" w:hAnsi="Symbol"/>
        </w:rPr>
        <w:t></w:t>
      </w:r>
      <w:r w:rsidR="00C37CB0" w:rsidRPr="008E3873">
        <w:t>g /m</w:t>
      </w:r>
      <w:r w:rsidR="00C37CB0" w:rsidRPr="008E3873">
        <w:rPr>
          <w:vertAlign w:val="superscript"/>
        </w:rPr>
        <w:t xml:space="preserve">3 </w:t>
      </w:r>
      <w:r w:rsidR="00C37CB0" w:rsidRPr="008E3873">
        <w:t xml:space="preserve">compared with an annual limit of 40 </w:t>
      </w:r>
      <w:r w:rsidR="00C37CB0" w:rsidRPr="008E3873">
        <w:rPr>
          <w:rFonts w:ascii="Symbol" w:hAnsi="Symbol"/>
        </w:rPr>
        <w:t></w:t>
      </w:r>
      <w:r w:rsidR="00C37CB0" w:rsidRPr="008E3873">
        <w:t>g /m</w:t>
      </w:r>
      <w:r w:rsidR="00C37CB0" w:rsidRPr="008E3873">
        <w:rPr>
          <w:vertAlign w:val="superscript"/>
        </w:rPr>
        <w:t>3</w:t>
      </w:r>
      <w:r w:rsidR="00C37CB0" w:rsidRPr="008E3873">
        <w:t xml:space="preserve"> and levels close to the road at Nikola Djurkovic School were 16.55 </w:t>
      </w:r>
      <w:r w:rsidR="00C37CB0" w:rsidRPr="008E3873">
        <w:rPr>
          <w:rFonts w:ascii="Symbol" w:hAnsi="Symbol"/>
        </w:rPr>
        <w:t></w:t>
      </w:r>
      <w:r w:rsidR="00C37CB0" w:rsidRPr="008E3873">
        <w:t>g /m</w:t>
      </w:r>
      <w:r w:rsidR="00C37CB0" w:rsidRPr="008E3873">
        <w:rPr>
          <w:vertAlign w:val="superscript"/>
        </w:rPr>
        <w:t>3</w:t>
      </w:r>
      <w:r w:rsidR="00C37CB0" w:rsidRPr="008E3873">
        <w:t>.</w:t>
      </w:r>
    </w:p>
    <w:p w14:paraId="23447ACE" w14:textId="77777777" w:rsidR="000F4024" w:rsidRPr="008E3873" w:rsidRDefault="000F4024" w:rsidP="00BB0431">
      <w:pPr>
        <w:pStyle w:val="EAHeading2"/>
        <w:numPr>
          <w:ilvl w:val="1"/>
          <w:numId w:val="49"/>
        </w:numPr>
        <w:spacing w:line="240" w:lineRule="auto"/>
        <w:rPr>
          <w:color w:val="auto"/>
        </w:rPr>
      </w:pPr>
      <w:r w:rsidRPr="008E3873">
        <w:rPr>
          <w:color w:val="auto"/>
        </w:rPr>
        <w:t>Construction Impacts and Mitigation</w:t>
      </w:r>
    </w:p>
    <w:p w14:paraId="152802BC" w14:textId="77777777" w:rsidR="00AC1D1A" w:rsidRPr="008E3873" w:rsidRDefault="00AC1D1A" w:rsidP="00BB0431">
      <w:pPr>
        <w:pStyle w:val="EANormal"/>
        <w:spacing w:after="120"/>
        <w:rPr>
          <w:lang w:eastAsia="en-US"/>
        </w:rPr>
      </w:pPr>
      <w:r w:rsidRPr="008E3873">
        <w:rPr>
          <w:lang w:eastAsia="en-US"/>
        </w:rPr>
        <w:t>Air quality impacts from construction will be managed through Good International Practice (GIP)</w:t>
      </w:r>
      <w:r w:rsidR="000C5B67" w:rsidRPr="008E3873">
        <w:rPr>
          <w:lang w:eastAsia="en-US"/>
        </w:rPr>
        <w:t xml:space="preserve"> mitigation measures</w:t>
      </w:r>
      <w:r w:rsidRPr="008E3873">
        <w:rPr>
          <w:lang w:eastAsia="en-US"/>
        </w:rPr>
        <w:t>, including but not limited to, positioning construction activities where possible away from sensitive receptors, erecting screens and barriers around dusty activities and dust suppression using water.  Despite this</w:t>
      </w:r>
      <w:r w:rsidR="000C5B67" w:rsidRPr="008E3873">
        <w:rPr>
          <w:lang w:eastAsia="en-US"/>
        </w:rPr>
        <w:t>,</w:t>
      </w:r>
      <w:r w:rsidRPr="008E3873">
        <w:rPr>
          <w:lang w:eastAsia="en-US"/>
        </w:rPr>
        <w:t xml:space="preserve"> dust emissions can still arise from demolition, earthworks and construction activities </w:t>
      </w:r>
      <w:r w:rsidR="000C5B67" w:rsidRPr="008E3873">
        <w:rPr>
          <w:lang w:eastAsia="en-US"/>
        </w:rPr>
        <w:t xml:space="preserve">and vehicle movements, </w:t>
      </w:r>
      <w:r w:rsidRPr="008E3873">
        <w:rPr>
          <w:lang w:eastAsia="en-US"/>
        </w:rPr>
        <w:t xml:space="preserve">and residential buildings and other sensitive receptors located within 50 m of works may be sensitive to dust soiling.  Around 100 such residences could be affected, although no sensitive ecological receptors are present within this distance.  A construction phase Air Quality Management Plan (AQMP) will be developed by the Principal Contractor to manage such emissions, as well as a monitoring programme to further establish baseline air quality. </w:t>
      </w:r>
    </w:p>
    <w:p w14:paraId="3AFDAE3B" w14:textId="77777777" w:rsidR="006B1B8B" w:rsidRPr="008E3873" w:rsidRDefault="006B1B8B" w:rsidP="00BB0431">
      <w:pPr>
        <w:pStyle w:val="EANormal"/>
      </w:pPr>
      <w:r w:rsidRPr="008E3873">
        <w:t xml:space="preserve">With the implementation of the AQMP, </w:t>
      </w:r>
      <w:r w:rsidR="001A014E" w:rsidRPr="008E3873">
        <w:t>there will be no</w:t>
      </w:r>
      <w:r w:rsidRPr="008E3873">
        <w:t xml:space="preserve"> significant residual construction phase effects. </w:t>
      </w:r>
    </w:p>
    <w:p w14:paraId="3111CF4C" w14:textId="77777777" w:rsidR="00AC1D1A" w:rsidRPr="008E3873" w:rsidRDefault="00AC1D1A" w:rsidP="00BB0431">
      <w:pPr>
        <w:pStyle w:val="EAHeading2"/>
        <w:spacing w:line="240" w:lineRule="auto"/>
        <w:rPr>
          <w:color w:val="auto"/>
        </w:rPr>
      </w:pPr>
      <w:r w:rsidRPr="008E3873">
        <w:rPr>
          <w:color w:val="auto"/>
        </w:rPr>
        <w:t>Operational Impacts and Mitigation</w:t>
      </w:r>
    </w:p>
    <w:p w14:paraId="134A637D" w14:textId="77777777" w:rsidR="003C4781" w:rsidRPr="008E3873" w:rsidRDefault="00A47D20" w:rsidP="00BB0431">
      <w:pPr>
        <w:pStyle w:val="EANormal"/>
        <w:rPr>
          <w:b/>
          <w:bCs/>
        </w:rPr>
      </w:pPr>
      <w:r w:rsidRPr="008E3873">
        <w:t>G</w:t>
      </w:r>
      <w:r w:rsidR="00EA6F60" w:rsidRPr="008E3873">
        <w:t>iven the assumed 4% annual growth in traffic flows</w:t>
      </w:r>
      <w:r w:rsidRPr="008E3873">
        <w:t>, predicted concentrations of operational air pollutants will increase over time, although t</w:t>
      </w:r>
      <w:r w:rsidR="00EA6F60" w:rsidRPr="008E3873">
        <w:t xml:space="preserve">he assumed increased speeds as a result of the Project </w:t>
      </w:r>
      <w:r w:rsidRPr="008E3873">
        <w:t xml:space="preserve">will also </w:t>
      </w:r>
      <w:r w:rsidR="00EA6F60" w:rsidRPr="008E3873">
        <w:t>result in a small reduction in predicted concentrations within 50 m of the road</w:t>
      </w:r>
      <w:r w:rsidRPr="008E3873">
        <w:t xml:space="preserve">. </w:t>
      </w:r>
      <w:r w:rsidR="00EA6F60" w:rsidRPr="008E3873">
        <w:t xml:space="preserve"> </w:t>
      </w:r>
      <w:r w:rsidRPr="008E3873">
        <w:t xml:space="preserve">Whilst the </w:t>
      </w:r>
      <w:r w:rsidR="00EA6F60" w:rsidRPr="008E3873">
        <w:t>greatest effect of the Project is seen for levels of</w:t>
      </w:r>
      <w:r w:rsidR="000C5B67" w:rsidRPr="008E3873">
        <w:t xml:space="preserve"> the pollutant</w:t>
      </w:r>
      <w:r w:rsidR="00EA6F60" w:rsidRPr="008E3873">
        <w:t xml:space="preserve"> PM</w:t>
      </w:r>
      <w:r w:rsidR="00EA6F60" w:rsidRPr="008E3873">
        <w:rPr>
          <w:vertAlign w:val="subscript"/>
        </w:rPr>
        <w:t>10</w:t>
      </w:r>
      <w:r w:rsidR="00EA6F60" w:rsidRPr="008E3873">
        <w:t>, particularly during the summer months when traffic volumes are higher and the magnitude of the assumed change in speed is also higher (i.e. an increase from 25 – 60 km / h compared with 60 – 70 km / h in winter)</w:t>
      </w:r>
      <w:r w:rsidRPr="008E3873">
        <w:t xml:space="preserve"> </w:t>
      </w:r>
      <w:r w:rsidR="00EA6F60" w:rsidRPr="008E3873">
        <w:t xml:space="preserve">the magnitude of impact is </w:t>
      </w:r>
      <w:r w:rsidRPr="008E3873">
        <w:t xml:space="preserve">considered </w:t>
      </w:r>
      <w:r w:rsidR="00EA6F60" w:rsidRPr="008E3873">
        <w:t xml:space="preserve">negligible, </w:t>
      </w:r>
      <w:r w:rsidRPr="008E3873">
        <w:t xml:space="preserve">especially </w:t>
      </w:r>
      <w:r w:rsidR="00EA6F60" w:rsidRPr="008E3873">
        <w:t>given the relatively low recorded background concentrations</w:t>
      </w:r>
      <w:r w:rsidR="00C37CB0" w:rsidRPr="008E3873">
        <w:t xml:space="preserve"> e.g. in 2021, levels of PM</w:t>
      </w:r>
      <w:r w:rsidR="00C37CB0" w:rsidRPr="008E3873">
        <w:rPr>
          <w:vertAlign w:val="subscript"/>
        </w:rPr>
        <w:t>10</w:t>
      </w:r>
      <w:r w:rsidR="00C37CB0" w:rsidRPr="008E3873">
        <w:t xml:space="preserve"> with the Project are predicted to be 14.1 </w:t>
      </w:r>
      <w:r w:rsidR="00C37CB0" w:rsidRPr="008E3873">
        <w:rPr>
          <w:rFonts w:ascii="Symbol" w:hAnsi="Symbol"/>
        </w:rPr>
        <w:t></w:t>
      </w:r>
      <w:r w:rsidR="00C37CB0" w:rsidRPr="008E3873">
        <w:t>g /m</w:t>
      </w:r>
      <w:r w:rsidR="00C37CB0" w:rsidRPr="008E3873">
        <w:rPr>
          <w:vertAlign w:val="superscript"/>
        </w:rPr>
        <w:t>3</w:t>
      </w:r>
      <w:r w:rsidR="00C37CB0" w:rsidRPr="008E3873">
        <w:t xml:space="preserve"> compared with 13.7 </w:t>
      </w:r>
      <w:r w:rsidR="00C37CB0" w:rsidRPr="008E3873">
        <w:rPr>
          <w:rFonts w:ascii="Symbol" w:hAnsi="Symbol"/>
        </w:rPr>
        <w:t></w:t>
      </w:r>
      <w:r w:rsidR="00C37CB0" w:rsidRPr="008E3873">
        <w:t>g /m</w:t>
      </w:r>
      <w:r w:rsidR="00C37CB0" w:rsidRPr="008E3873">
        <w:rPr>
          <w:vertAlign w:val="superscript"/>
        </w:rPr>
        <w:t>3</w:t>
      </w:r>
      <w:r w:rsidR="00C37CB0" w:rsidRPr="008E3873">
        <w:t>)</w:t>
      </w:r>
      <w:r w:rsidR="00EA6F60" w:rsidRPr="008E3873">
        <w:t xml:space="preserve">. </w:t>
      </w:r>
      <w:r w:rsidRPr="008E3873">
        <w:t xml:space="preserve"> </w:t>
      </w:r>
      <w:r w:rsidR="00EA6F60" w:rsidRPr="008E3873">
        <w:t xml:space="preserve">An estimate of the total amounts of pollutants produced each year has also been made based on an annual average speed of 60 km/h along the entire route. The assumed increase in average speed as a result of the Project means that total annual emissions are predicted to be lower than in the absence of the Project. </w:t>
      </w:r>
      <w:r w:rsidRPr="008E3873">
        <w:t xml:space="preserve"> </w:t>
      </w:r>
      <w:r w:rsidR="003C4781" w:rsidRPr="008E3873">
        <w:t>Given th</w:t>
      </w:r>
      <w:r w:rsidRPr="008E3873">
        <w:t xml:space="preserve">e above </w:t>
      </w:r>
      <w:r w:rsidR="00C37CB0" w:rsidRPr="008E3873">
        <w:t xml:space="preserve">findings, </w:t>
      </w:r>
      <w:r w:rsidR="003C4781" w:rsidRPr="008E3873">
        <w:t>no mitigation is required for the operational phase of the Project based on the results of the modelling undertaken</w:t>
      </w:r>
      <w:r w:rsidR="006B1B8B" w:rsidRPr="008E3873">
        <w:t xml:space="preserve"> and there are no significant residual operational phase effects on air quality</w:t>
      </w:r>
      <w:r w:rsidR="003C4781" w:rsidRPr="008E3873">
        <w:t>.</w:t>
      </w:r>
    </w:p>
    <w:p w14:paraId="27D773D3" w14:textId="77777777" w:rsidR="00EB25B3" w:rsidRPr="008E3873" w:rsidRDefault="00A47D20" w:rsidP="00BB0431">
      <w:pPr>
        <w:pStyle w:val="EAHeading1"/>
        <w:spacing w:line="240" w:lineRule="auto"/>
        <w:rPr>
          <w:color w:val="auto"/>
        </w:rPr>
      </w:pPr>
      <w:r w:rsidRPr="008E3873">
        <w:rPr>
          <w:color w:val="auto"/>
        </w:rPr>
        <w:t xml:space="preserve">Impacts on </w:t>
      </w:r>
      <w:r w:rsidR="00EB25B3" w:rsidRPr="008E3873">
        <w:rPr>
          <w:color w:val="auto"/>
        </w:rPr>
        <w:t>Water Resources</w:t>
      </w:r>
    </w:p>
    <w:p w14:paraId="0F832F16" w14:textId="78D097EE" w:rsidR="00A47D20" w:rsidRPr="008E3873" w:rsidRDefault="00C37CB0" w:rsidP="00BB0431">
      <w:pPr>
        <w:pStyle w:val="EANormal"/>
      </w:pPr>
      <w:r w:rsidRPr="008E3873">
        <w:t xml:space="preserve">The existing road crosses seven named watercourses – </w:t>
      </w:r>
      <w:r w:rsidR="00C96A27" w:rsidRPr="008E3873">
        <w:t>Drenovštica</w:t>
      </w:r>
      <w:r w:rsidRPr="008E3873">
        <w:t xml:space="preserve">, </w:t>
      </w:r>
      <w:r w:rsidR="00C96A27" w:rsidRPr="008E3873">
        <w:t>Gradiošnica</w:t>
      </w:r>
      <w:r w:rsidRPr="008E3873">
        <w:t xml:space="preserve">,  </w:t>
      </w:r>
      <w:r w:rsidR="00C96A27" w:rsidRPr="008E3873">
        <w:t>Koložun</w:t>
      </w:r>
      <w:r w:rsidRPr="008E3873">
        <w:t xml:space="preserve">,  </w:t>
      </w:r>
      <w:r w:rsidR="00C96A27" w:rsidRPr="008E3873">
        <w:t>Kovački potok</w:t>
      </w:r>
      <w:r w:rsidRPr="008E3873">
        <w:t>, Luk</w:t>
      </w:r>
      <w:r w:rsidR="00941B32" w:rsidRPr="008E3873">
        <w:t>a</w:t>
      </w:r>
      <w:r w:rsidRPr="008E3873">
        <w:t xml:space="preserve">vac, </w:t>
      </w:r>
      <w:r w:rsidR="00C96A27" w:rsidRPr="008E3873">
        <w:t>Močali</w:t>
      </w:r>
      <w:r w:rsidRPr="008E3873">
        <w:t xml:space="preserve"> and </w:t>
      </w:r>
      <w:r w:rsidR="00A44095" w:rsidRPr="008E3873">
        <w:t>Vodolježnica</w:t>
      </w:r>
      <w:r w:rsidRPr="008E3873">
        <w:t xml:space="preserve"> as shown </w:t>
      </w:r>
      <w:r w:rsidR="00AB2B60" w:rsidRPr="008E3873">
        <w:t xml:space="preserve">in Figure 2 </w:t>
      </w:r>
      <w:r w:rsidRPr="008E3873">
        <w:t xml:space="preserve">below. Additionally, there are a number of unnamed drainage channels running parallel to the road. </w:t>
      </w:r>
      <w:r w:rsidR="00BB0431" w:rsidRPr="008E3873">
        <w:t xml:space="preserve"> </w:t>
      </w:r>
      <w:r w:rsidRPr="008E3873">
        <w:t xml:space="preserve">The </w:t>
      </w:r>
      <w:r w:rsidR="00A44095" w:rsidRPr="008E3873">
        <w:rPr>
          <w:rFonts w:eastAsia="Corbel" w:cs="Corbel"/>
          <w:szCs w:val="22"/>
        </w:rPr>
        <w:t>Gradiošnica</w:t>
      </w:r>
      <w:r w:rsidRPr="008E3873">
        <w:t xml:space="preserve"> splits into two branches, one of which joins the </w:t>
      </w:r>
      <w:r w:rsidR="00A44095" w:rsidRPr="008E3873">
        <w:t>Vodolježnica</w:t>
      </w:r>
      <w:r w:rsidRPr="008E3873">
        <w:t xml:space="preserve">. The </w:t>
      </w:r>
      <w:r w:rsidR="00A44095" w:rsidRPr="008E3873">
        <w:t>Koložun</w:t>
      </w:r>
      <w:r w:rsidRPr="008E3873">
        <w:t xml:space="preserve"> and </w:t>
      </w:r>
      <w:r w:rsidR="00A44095" w:rsidRPr="008E3873">
        <w:t>Vodolježnica</w:t>
      </w:r>
      <w:r w:rsidRPr="008E3873">
        <w:t xml:space="preserve"> rivers ultimately flow into </w:t>
      </w:r>
      <w:r w:rsidR="00AB2B60" w:rsidRPr="008E3873">
        <w:t xml:space="preserve">an internationally designated nature conservation site - </w:t>
      </w:r>
      <w:r w:rsidRPr="008E3873">
        <w:t xml:space="preserve">the Tivat Saline Ramsar site, although </w:t>
      </w:r>
      <w:r w:rsidRPr="008E3873">
        <w:lastRenderedPageBreak/>
        <w:t xml:space="preserve">the points where the road crosses the </w:t>
      </w:r>
      <w:r w:rsidR="00A44095" w:rsidRPr="008E3873">
        <w:t>Koložun</w:t>
      </w:r>
      <w:r w:rsidRPr="008E3873">
        <w:t xml:space="preserve"> and</w:t>
      </w:r>
      <w:r w:rsidRPr="008E3873">
        <w:rPr>
          <w:rFonts w:eastAsia="Corbel" w:cs="Corbel"/>
        </w:rPr>
        <w:t xml:space="preserve"> </w:t>
      </w:r>
      <w:r w:rsidR="00A44095" w:rsidRPr="008E3873">
        <w:rPr>
          <w:rFonts w:eastAsia="Corbel" w:cs="Corbel"/>
        </w:rPr>
        <w:t>Vodolježnica</w:t>
      </w:r>
      <w:r w:rsidRPr="008E3873">
        <w:rPr>
          <w:rFonts w:eastAsia="Corbel" w:cs="Corbel"/>
        </w:rPr>
        <w:t xml:space="preserve"> are some 4</w:t>
      </w:r>
      <w:r w:rsidRPr="008E3873">
        <w:t xml:space="preserve">km and 1.2 km respectively upstream of the Ramsar site. </w:t>
      </w:r>
      <w:r w:rsidR="00BB0431" w:rsidRPr="008E3873">
        <w:t xml:space="preserve">  </w:t>
      </w:r>
      <w:r w:rsidR="00CA0BEB" w:rsidRPr="008E3873">
        <w:t>The rivers are strongly seasonal and all dry out to a large extent, if not completely, during the summer months</w:t>
      </w:r>
      <w:r w:rsidR="00DC2ED6" w:rsidRPr="008E3873">
        <w:t>.</w:t>
      </w:r>
      <w:r w:rsidR="00A47D20" w:rsidRPr="008E3873">
        <w:t xml:space="preserve">  A number of water quality samples were </w:t>
      </w:r>
      <w:r w:rsidRPr="008E3873">
        <w:t xml:space="preserve">taken in January 2020 and </w:t>
      </w:r>
      <w:r w:rsidR="00A47D20" w:rsidRPr="008E3873">
        <w:t xml:space="preserve">analysed to characterise the existing condition of </w:t>
      </w:r>
      <w:r w:rsidR="00AB2B60" w:rsidRPr="008E3873">
        <w:t>the</w:t>
      </w:r>
      <w:r w:rsidR="00A47D20" w:rsidRPr="008E3873">
        <w:t xml:space="preserve"> </w:t>
      </w:r>
      <w:r w:rsidR="00A47D20" w:rsidRPr="008E3873">
        <w:rPr>
          <w:rFonts w:cs="Segoe UI"/>
          <w:szCs w:val="22"/>
          <w:bdr w:val="none" w:sz="0" w:space="0" w:color="auto" w:frame="1"/>
        </w:rPr>
        <w:t>watercourses</w:t>
      </w:r>
      <w:r w:rsidR="00AB2B60" w:rsidRPr="008E3873">
        <w:rPr>
          <w:rFonts w:cs="Segoe UI"/>
          <w:szCs w:val="22"/>
          <w:bdr w:val="none" w:sz="0" w:space="0" w:color="auto" w:frame="1"/>
        </w:rPr>
        <w:t xml:space="preserve"> which ultimately flow into Tivat Saline</w:t>
      </w:r>
      <w:r w:rsidRPr="008E3873">
        <w:rPr>
          <w:rFonts w:cs="Segoe UI"/>
          <w:szCs w:val="22"/>
          <w:bdr w:val="none" w:sz="0" w:space="0" w:color="auto" w:frame="1"/>
        </w:rPr>
        <w:t xml:space="preserve">; </w:t>
      </w:r>
      <w:r w:rsidR="00873176" w:rsidRPr="008E3873">
        <w:rPr>
          <w:rFonts w:cs="Segoe UI"/>
          <w:szCs w:val="22"/>
          <w:bdr w:val="none" w:sz="0" w:space="0" w:color="auto" w:frame="1"/>
        </w:rPr>
        <w:t>all samples</w:t>
      </w:r>
      <w:r w:rsidR="00A47D20" w:rsidRPr="008E3873">
        <w:rPr>
          <w:rFonts w:cs="Segoe UI"/>
          <w:szCs w:val="22"/>
          <w:bdr w:val="none" w:sz="0" w:space="0" w:color="auto" w:frame="1"/>
        </w:rPr>
        <w:t xml:space="preserve"> </w:t>
      </w:r>
      <w:r w:rsidR="00A47D20" w:rsidRPr="008E3873">
        <w:t xml:space="preserve">met the standards set in the Regulation on the Classification and Categorisation of Surface and Groundwater, with </w:t>
      </w:r>
      <w:r w:rsidRPr="008E3873">
        <w:t xml:space="preserve">the </w:t>
      </w:r>
      <w:r w:rsidR="00A47D20" w:rsidRPr="008E3873">
        <w:t xml:space="preserve">exception of </w:t>
      </w:r>
      <w:r w:rsidR="00A47D20" w:rsidRPr="008E3873">
        <w:rPr>
          <w:rFonts w:cs="Segoe UI"/>
          <w:szCs w:val="22"/>
          <w:bdr w:val="none" w:sz="0" w:space="0" w:color="auto" w:frame="1"/>
        </w:rPr>
        <w:t xml:space="preserve">a sample from the </w:t>
      </w:r>
      <w:r w:rsidR="00A47D20" w:rsidRPr="008E3873">
        <w:t>River Vodolijeznica upstream of the road. Field notes from this sample recorded the presence of flytipped waste, and a ‘wild’ settlement nearby as well as the</w:t>
      </w:r>
      <w:r w:rsidR="000C5B67" w:rsidRPr="008E3873">
        <w:t xml:space="preserve"> presence of the</w:t>
      </w:r>
      <w:r w:rsidR="00A47D20" w:rsidRPr="008E3873">
        <w:t xml:space="preserve"> Lovanja land</w:t>
      </w:r>
      <w:r w:rsidR="000C5B67" w:rsidRPr="008E3873">
        <w:t>f</w:t>
      </w:r>
      <w:r w:rsidR="00A47D20" w:rsidRPr="008E3873">
        <w:t xml:space="preserve">ill upstream. </w:t>
      </w:r>
    </w:p>
    <w:p w14:paraId="36B212C5" w14:textId="39B1E7D2" w:rsidR="00BB0431" w:rsidRPr="008E3873" w:rsidRDefault="00D56208" w:rsidP="00BB0431">
      <w:pPr>
        <w:pStyle w:val="EANormalInsetwithTab"/>
        <w:ind w:left="0"/>
        <w:jc w:val="center"/>
      </w:pPr>
      <w:r w:rsidRPr="008E3873">
        <w:rPr>
          <w:noProof/>
          <w:lang w:val="en-US" w:eastAsia="en-US"/>
        </w:rPr>
        <w:drawing>
          <wp:inline distT="0" distB="0" distL="0" distR="0" wp14:anchorId="7256C8A8" wp14:editId="5861C43B">
            <wp:extent cx="5433060" cy="426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3060" cy="4267200"/>
                    </a:xfrm>
                    <a:prstGeom prst="rect">
                      <a:avLst/>
                    </a:prstGeom>
                    <a:noFill/>
                  </pic:spPr>
                </pic:pic>
              </a:graphicData>
            </a:graphic>
          </wp:inline>
        </w:drawing>
      </w:r>
    </w:p>
    <w:p w14:paraId="6886D6BF" w14:textId="77777777" w:rsidR="00D55372" w:rsidRPr="008E3873" w:rsidRDefault="00D55372" w:rsidP="00BB0431">
      <w:pPr>
        <w:pStyle w:val="EANormalInsetwithTab"/>
        <w:ind w:left="0"/>
        <w:jc w:val="both"/>
      </w:pPr>
      <w:r w:rsidRPr="008E3873">
        <w:t>Figure 2: Named rivers in the Project Affected Area and the Tivat Saline Ramsar site</w:t>
      </w:r>
    </w:p>
    <w:p w14:paraId="17E94CA8" w14:textId="77777777" w:rsidR="001640DC" w:rsidRPr="008E3873" w:rsidRDefault="00F03A8E" w:rsidP="00BB0431">
      <w:pPr>
        <w:pStyle w:val="EANormal"/>
      </w:pPr>
      <w:r w:rsidRPr="008E3873">
        <w:t xml:space="preserve">The existing </w:t>
      </w:r>
      <w:r w:rsidR="00664B40" w:rsidRPr="008E3873">
        <w:t>road</w:t>
      </w:r>
      <w:r w:rsidRPr="008E3873">
        <w:t>, although raised on an embankment in places, suffers from flooding</w:t>
      </w:r>
      <w:r w:rsidR="007E4999" w:rsidRPr="008E3873">
        <w:t>, which is assumed to be</w:t>
      </w:r>
      <w:r w:rsidRPr="008E3873">
        <w:t xml:space="preserve"> </w:t>
      </w:r>
      <w:r w:rsidR="007E4999" w:rsidRPr="008E3873">
        <w:t xml:space="preserve">due </w:t>
      </w:r>
      <w:r w:rsidR="00664B40" w:rsidRPr="008E3873">
        <w:t>to</w:t>
      </w:r>
      <w:r w:rsidRPr="008E3873">
        <w:t xml:space="preserve"> the existing drainage network along the entire route </w:t>
      </w:r>
      <w:r w:rsidR="00664B40" w:rsidRPr="008E3873">
        <w:t>being</w:t>
      </w:r>
      <w:r w:rsidRPr="008E3873">
        <w:t xml:space="preserve"> too small and, in general, poorly maintained. </w:t>
      </w:r>
    </w:p>
    <w:p w14:paraId="6C2E98C1" w14:textId="77777777" w:rsidR="00A47D20" w:rsidRPr="008E3873" w:rsidRDefault="00A47D20" w:rsidP="00BB0431">
      <w:pPr>
        <w:pStyle w:val="EAHeading2"/>
        <w:numPr>
          <w:ilvl w:val="1"/>
          <w:numId w:val="49"/>
        </w:numPr>
        <w:spacing w:line="240" w:lineRule="auto"/>
        <w:rPr>
          <w:color w:val="auto"/>
        </w:rPr>
      </w:pPr>
      <w:r w:rsidRPr="008E3873">
        <w:rPr>
          <w:color w:val="auto"/>
        </w:rPr>
        <w:t>Construction Impacts and Mitigation</w:t>
      </w:r>
    </w:p>
    <w:p w14:paraId="52A70824" w14:textId="77777777" w:rsidR="008A4418" w:rsidRPr="008E3873" w:rsidRDefault="00A47D20" w:rsidP="00BB0431">
      <w:pPr>
        <w:pStyle w:val="EANormal"/>
      </w:pPr>
      <w:r w:rsidRPr="008E3873">
        <w:t xml:space="preserve">The proposed Project will require new bridges and culverts to be built across all watercourses, as well as works to the existing crossings. Construction works therefore have the potential to affect water quality due to direct activities in the watercourses themselves as well as indirect impacts from spillages and runoff. </w:t>
      </w:r>
      <w:r w:rsidR="00BB0431" w:rsidRPr="008E3873">
        <w:t xml:space="preserve"> </w:t>
      </w:r>
      <w:r w:rsidR="001F4579" w:rsidRPr="008E3873">
        <w:t>A</w:t>
      </w:r>
      <w:r w:rsidR="008A4418" w:rsidRPr="008E3873">
        <w:t xml:space="preserve">ny effects </w:t>
      </w:r>
      <w:r w:rsidR="007E4999" w:rsidRPr="008E3873">
        <w:t xml:space="preserve">as a result of works required to create the new bridges and culverts </w:t>
      </w:r>
      <w:r w:rsidR="008A4418" w:rsidRPr="008E3873">
        <w:t xml:space="preserve">will be temporary and </w:t>
      </w:r>
      <w:r w:rsidR="00C37CB0" w:rsidRPr="008E3873">
        <w:rPr>
          <w:bCs/>
        </w:rPr>
        <w:t>minor – m</w:t>
      </w:r>
      <w:r w:rsidR="008A4418" w:rsidRPr="008E3873">
        <w:rPr>
          <w:bCs/>
        </w:rPr>
        <w:t>oderate adverse</w:t>
      </w:r>
      <w:r w:rsidR="008A4418" w:rsidRPr="008E3873">
        <w:t>.</w:t>
      </w:r>
      <w:r w:rsidR="001F4579" w:rsidRPr="008E3873">
        <w:t xml:space="preserve"> C</w:t>
      </w:r>
      <w:r w:rsidR="008A4418" w:rsidRPr="008E3873">
        <w:t>onstruction water demand will be provided by existing utilities and so there will be no abstraction and no impact.</w:t>
      </w:r>
    </w:p>
    <w:p w14:paraId="6CF039CC" w14:textId="5207F3B7" w:rsidR="00C37CB0" w:rsidRPr="008E3873" w:rsidRDefault="00873176" w:rsidP="00BB0431">
      <w:pPr>
        <w:pStyle w:val="EANormal"/>
      </w:pPr>
      <w:r w:rsidRPr="008E3873">
        <w:t>C</w:t>
      </w:r>
      <w:r w:rsidR="008A4418" w:rsidRPr="008E3873">
        <w:t xml:space="preserve">onstruction </w:t>
      </w:r>
      <w:r w:rsidRPr="008E3873">
        <w:t xml:space="preserve">impacts on water quality </w:t>
      </w:r>
      <w:r w:rsidR="008A4418" w:rsidRPr="008E3873">
        <w:t xml:space="preserve">could range from </w:t>
      </w:r>
      <w:r w:rsidR="00C37CB0" w:rsidRPr="008E3873">
        <w:t>minor – m</w:t>
      </w:r>
      <w:r w:rsidR="008A4418" w:rsidRPr="008E3873">
        <w:t xml:space="preserve">oderate adverse depending on the duration of the construction activities and the </w:t>
      </w:r>
      <w:r w:rsidRPr="008E3873">
        <w:t>amount of water in</w:t>
      </w:r>
      <w:r w:rsidR="008A4418" w:rsidRPr="008E3873">
        <w:t xml:space="preserve"> the river. </w:t>
      </w:r>
      <w:r w:rsidRPr="008E3873">
        <w:t xml:space="preserve">Scheduling works </w:t>
      </w:r>
      <w:r w:rsidR="008A4418" w:rsidRPr="008E3873">
        <w:t xml:space="preserve">either </w:t>
      </w:r>
      <w:r w:rsidR="008A4418" w:rsidRPr="008E3873">
        <w:lastRenderedPageBreak/>
        <w:t>side of the peak summer tourist season, when river levels will be lower</w:t>
      </w:r>
      <w:r w:rsidR="001F4579" w:rsidRPr="008E3873">
        <w:t xml:space="preserve"> (</w:t>
      </w:r>
      <w:r w:rsidR="008A4418" w:rsidRPr="008E3873">
        <w:t>although not completely dry</w:t>
      </w:r>
      <w:r w:rsidR="001F4579" w:rsidRPr="008E3873">
        <w:t>)</w:t>
      </w:r>
      <w:r w:rsidRPr="008E3873">
        <w:t xml:space="preserve"> will help to reduce impacts</w:t>
      </w:r>
      <w:r w:rsidR="008A4418" w:rsidRPr="008E3873">
        <w:t xml:space="preserve">. </w:t>
      </w:r>
      <w:r w:rsidR="00C37CB0" w:rsidRPr="008E3873">
        <w:t>If any</w:t>
      </w:r>
      <w:r w:rsidR="008A4418" w:rsidRPr="008E3873">
        <w:t xml:space="preserve"> foundations / structures </w:t>
      </w:r>
      <w:r w:rsidR="001F4579" w:rsidRPr="008E3873">
        <w:t>are</w:t>
      </w:r>
      <w:r w:rsidR="008A4418" w:rsidRPr="008E3873">
        <w:t xml:space="preserve"> constructed from poured concrete</w:t>
      </w:r>
      <w:r w:rsidR="00C37CB0" w:rsidRPr="008E3873">
        <w:t xml:space="preserve">, there could be a major impact as </w:t>
      </w:r>
      <w:r w:rsidR="008A4418" w:rsidRPr="008E3873">
        <w:t>liquid cement</w:t>
      </w:r>
      <w:r w:rsidR="00C37CB0" w:rsidRPr="008E3873">
        <w:t xml:space="preserve"> is</w:t>
      </w:r>
      <w:r w:rsidR="008A4418" w:rsidRPr="008E3873">
        <w:t xml:space="preserve"> highly toxic in aquatic environments. </w:t>
      </w:r>
      <w:r w:rsidR="001F4579" w:rsidRPr="008E3873">
        <w:t xml:space="preserve"> Impacts may also arise from s</w:t>
      </w:r>
      <w:r w:rsidR="008A4418" w:rsidRPr="008E3873">
        <w:t>pillages of chemicals, fuels, materials</w:t>
      </w:r>
      <w:r w:rsidR="001F4579" w:rsidRPr="008E3873">
        <w:t xml:space="preserve"> as a result of </w:t>
      </w:r>
      <w:r w:rsidR="008A4418" w:rsidRPr="008E3873">
        <w:t>incorrectly stored materials or from accidents on site</w:t>
      </w:r>
      <w:r w:rsidR="001F4579" w:rsidRPr="008E3873">
        <w:t xml:space="preserve">. </w:t>
      </w:r>
      <w:r w:rsidR="008A4418" w:rsidRPr="008E3873">
        <w:t xml:space="preserve">In the absence of mitigation, </w:t>
      </w:r>
      <w:r w:rsidRPr="008E3873">
        <w:t xml:space="preserve">there could be </w:t>
      </w:r>
      <w:r w:rsidR="008A4418" w:rsidRPr="008E3873">
        <w:t xml:space="preserve">significant impacts on the </w:t>
      </w:r>
      <w:r w:rsidR="00A44095" w:rsidRPr="008E3873">
        <w:t>Drenovštica</w:t>
      </w:r>
      <w:r w:rsidR="00C37CB0" w:rsidRPr="008E3873">
        <w:t xml:space="preserve">, </w:t>
      </w:r>
      <w:r w:rsidR="00A44095" w:rsidRPr="008E3873">
        <w:t>Koložun</w:t>
      </w:r>
      <w:r w:rsidR="00C37CB0" w:rsidRPr="008E3873">
        <w:t xml:space="preserve">, </w:t>
      </w:r>
      <w:r w:rsidR="00A44095" w:rsidRPr="008E3873">
        <w:t>Kovački</w:t>
      </w:r>
      <w:r w:rsidR="008F4465" w:rsidRPr="008E3873">
        <w:t xml:space="preserve"> potoc</w:t>
      </w:r>
      <w:r w:rsidR="00C37CB0" w:rsidRPr="008E3873">
        <w:t xml:space="preserve"> and </w:t>
      </w:r>
      <w:r w:rsidR="005B1767" w:rsidRPr="008E3873">
        <w:t>Lukavac</w:t>
      </w:r>
      <w:r w:rsidR="00C37CB0" w:rsidRPr="008E3873">
        <w:t xml:space="preserve"> rivers </w:t>
      </w:r>
      <w:r w:rsidR="001F4579" w:rsidRPr="008E3873">
        <w:t>and the</w:t>
      </w:r>
      <w:r w:rsidR="008A4418" w:rsidRPr="008E3873">
        <w:t xml:space="preserve"> </w:t>
      </w:r>
      <w:r w:rsidR="008D6993" w:rsidRPr="008E3873">
        <w:t xml:space="preserve">Tivat </w:t>
      </w:r>
      <w:r w:rsidR="008A4418" w:rsidRPr="008E3873">
        <w:t>Saline Ramsar site.</w:t>
      </w:r>
    </w:p>
    <w:p w14:paraId="56E63674" w14:textId="1BDF0711" w:rsidR="00BA52E1" w:rsidRPr="008E3873" w:rsidRDefault="001F4579" w:rsidP="00BB0431">
      <w:pPr>
        <w:pStyle w:val="EANormal"/>
      </w:pPr>
      <w:r w:rsidRPr="008E3873">
        <w:t xml:space="preserve">A </w:t>
      </w:r>
      <w:r w:rsidR="003B5F19" w:rsidRPr="008E3873">
        <w:t>C</w:t>
      </w:r>
      <w:r w:rsidR="00A85CDE" w:rsidRPr="008E3873">
        <w:t xml:space="preserve">onstruction phase Water Resources and Water Quality Management Plan </w:t>
      </w:r>
      <w:r w:rsidRPr="008E3873">
        <w:t>will be</w:t>
      </w:r>
      <w:r w:rsidR="00A85CDE" w:rsidRPr="008E3873">
        <w:t xml:space="preserve"> developed by the Principal Contractor in consultation with the competent authority and EBRD and in accordance with GIP. </w:t>
      </w:r>
      <w:r w:rsidRPr="008E3873">
        <w:t xml:space="preserve"> </w:t>
      </w:r>
      <w:r w:rsidR="00A85CDE" w:rsidRPr="008E3873">
        <w:t xml:space="preserve">General GIP construction mitigation </w:t>
      </w:r>
      <w:r w:rsidR="002D286D" w:rsidRPr="008E3873">
        <w:t xml:space="preserve">measures </w:t>
      </w:r>
      <w:r w:rsidRPr="008E3873">
        <w:t xml:space="preserve">will </w:t>
      </w:r>
      <w:r w:rsidR="00873176" w:rsidRPr="008E3873">
        <w:t>cover</w:t>
      </w:r>
      <w:r w:rsidR="00157485" w:rsidRPr="008E3873">
        <w:t xml:space="preserve"> the handling and management of hazardous materials (fuel, lubricants, oils etc.) on site</w:t>
      </w:r>
      <w:r w:rsidR="006C33CB" w:rsidRPr="008E3873">
        <w:t xml:space="preserve">, construction vehicle and </w:t>
      </w:r>
      <w:r w:rsidR="00FF2116" w:rsidRPr="008E3873">
        <w:t xml:space="preserve">machinery maintenance management, </w:t>
      </w:r>
      <w:r w:rsidR="003B3C2A" w:rsidRPr="008E3873">
        <w:t>watercourse management during construction / refurbishment of bridges and culverts</w:t>
      </w:r>
      <w:r w:rsidR="00BA52E1" w:rsidRPr="008E3873">
        <w:t>.</w:t>
      </w:r>
      <w:r w:rsidRPr="008E3873">
        <w:t xml:space="preserve">  </w:t>
      </w:r>
      <w:r w:rsidR="00B541BF" w:rsidRPr="008E3873">
        <w:t xml:space="preserve">Implementation of the Water Resources and Water Quality Management Plan means that there will be </w:t>
      </w:r>
      <w:r w:rsidR="00DC3ADD" w:rsidRPr="008E3873">
        <w:t xml:space="preserve">no </w:t>
      </w:r>
      <w:r w:rsidR="00B541BF" w:rsidRPr="008E3873">
        <w:t xml:space="preserve">significant residual effects. </w:t>
      </w:r>
    </w:p>
    <w:p w14:paraId="58C3D6FB" w14:textId="77777777" w:rsidR="001F4579" w:rsidRPr="008E3873" w:rsidRDefault="001F4579" w:rsidP="00BB0431">
      <w:pPr>
        <w:pStyle w:val="EAHeading2"/>
        <w:numPr>
          <w:ilvl w:val="1"/>
          <w:numId w:val="53"/>
        </w:numPr>
        <w:spacing w:line="240" w:lineRule="auto"/>
        <w:rPr>
          <w:color w:val="auto"/>
        </w:rPr>
      </w:pPr>
      <w:r w:rsidRPr="008E3873">
        <w:rPr>
          <w:color w:val="auto"/>
        </w:rPr>
        <w:t>Operational Impacts and Mitigation</w:t>
      </w:r>
    </w:p>
    <w:p w14:paraId="6C1B4907" w14:textId="72F7567E" w:rsidR="00BF2C88" w:rsidRPr="008E3873" w:rsidRDefault="001F4579" w:rsidP="00BB0431">
      <w:pPr>
        <w:pStyle w:val="EANormal"/>
      </w:pPr>
      <w:r w:rsidRPr="008E3873">
        <w:t>O</w:t>
      </w:r>
      <w:r w:rsidR="001F4050" w:rsidRPr="008E3873">
        <w:t>peration of the road</w:t>
      </w:r>
      <w:r w:rsidRPr="008E3873">
        <w:t xml:space="preserve"> could result in i</w:t>
      </w:r>
      <w:r w:rsidR="00215952" w:rsidRPr="008E3873">
        <w:t>mpacts relating to r</w:t>
      </w:r>
      <w:r w:rsidR="00B86A98" w:rsidRPr="008E3873">
        <w:t>unoff and drainage</w:t>
      </w:r>
      <w:r w:rsidR="00EF5E81" w:rsidRPr="008E3873">
        <w:t>.  R</w:t>
      </w:r>
      <w:r w:rsidR="00B86A98" w:rsidRPr="008E3873">
        <w:t xml:space="preserve">outine run-off from roads contains a variety of </w:t>
      </w:r>
      <w:r w:rsidR="00873176" w:rsidRPr="008E3873">
        <w:t>pollutants</w:t>
      </w:r>
      <w:r w:rsidR="00DC3ADD" w:rsidRPr="008E3873">
        <w:t xml:space="preserve"> and so r</w:t>
      </w:r>
      <w:r w:rsidR="00873176" w:rsidRPr="008E3873">
        <w:t xml:space="preserve">unoff will be directed into the Project’s </w:t>
      </w:r>
      <w:r w:rsidR="00B86A98" w:rsidRPr="008E3873">
        <w:t>drainage system</w:t>
      </w:r>
      <w:r w:rsidR="00873176" w:rsidRPr="008E3873">
        <w:t>, which</w:t>
      </w:r>
      <w:r w:rsidR="00B86A98" w:rsidRPr="008E3873">
        <w:t xml:space="preserve"> </w:t>
      </w:r>
      <w:r w:rsidR="004A4140" w:rsidRPr="008E3873">
        <w:t xml:space="preserve">will </w:t>
      </w:r>
      <w:r w:rsidR="00EF5E81" w:rsidRPr="008E3873">
        <w:t xml:space="preserve">be designed </w:t>
      </w:r>
      <w:r w:rsidR="00B86A98" w:rsidRPr="008E3873">
        <w:t xml:space="preserve">to ensure that water will not be discharged without </w:t>
      </w:r>
      <w:r w:rsidR="002153E9" w:rsidRPr="000A5A48">
        <w:t>previous</w:t>
      </w:r>
      <w:r w:rsidR="002153E9" w:rsidRPr="008E3873">
        <w:t xml:space="preserve"> </w:t>
      </w:r>
      <w:r w:rsidR="00B86A98" w:rsidRPr="008E3873">
        <w:t xml:space="preserve">adequate treatment. </w:t>
      </w:r>
      <w:r w:rsidR="00BF2C88" w:rsidRPr="008E3873">
        <w:t xml:space="preserve">The principal mechanism by which potential operational phase impacts will be mitigated is through the design of the drainage system itself. However, it is essential that the system is appropriately inspected and maintained to ensure its continued function.  An Operational phase Water Resources and Water Quality Management Plan will therefore be developed that includes </w:t>
      </w:r>
      <w:r w:rsidR="003B5F19" w:rsidRPr="008E3873">
        <w:t>maintenance requirements</w:t>
      </w:r>
      <w:r w:rsidR="00BF2C88" w:rsidRPr="008E3873">
        <w:t xml:space="preserve"> to avoid blockages, overflow and the direct discharge of untreated runoff into receiving rivers</w:t>
      </w:r>
      <w:r w:rsidR="003B5F19" w:rsidRPr="008E3873">
        <w:t xml:space="preserve">, and requirements for </w:t>
      </w:r>
      <w:r w:rsidR="00BF2C88" w:rsidRPr="008E3873">
        <w:t xml:space="preserve">water quality </w:t>
      </w:r>
      <w:r w:rsidR="003B5F19" w:rsidRPr="008E3873">
        <w:t>monitoring</w:t>
      </w:r>
      <w:r w:rsidR="00BF2C88" w:rsidRPr="008E3873">
        <w:t xml:space="preserve">.  </w:t>
      </w:r>
      <w:r w:rsidR="00BF2C88" w:rsidRPr="008E3873">
        <w:rPr>
          <w:rFonts w:eastAsiaTheme="minorHAnsi" w:cs="Corbel"/>
          <w:szCs w:val="22"/>
          <w:lang w:val="en-US" w:eastAsia="en-US"/>
        </w:rPr>
        <w:t xml:space="preserve">With the implementation of the </w:t>
      </w:r>
      <w:r w:rsidR="00BF2C88" w:rsidRPr="008E3873">
        <w:t>Operational phase Water Resources and Water Quality Management Plan</w:t>
      </w:r>
      <w:r w:rsidR="00BF2C88" w:rsidRPr="008E3873">
        <w:rPr>
          <w:rFonts w:eastAsiaTheme="minorHAnsi" w:cs="Corbel"/>
          <w:szCs w:val="22"/>
          <w:lang w:val="en-US" w:eastAsia="en-US"/>
        </w:rPr>
        <w:t xml:space="preserve"> there will be no deterioration in water quality from current levels as a result of the Project and so there will be no significant residual </w:t>
      </w:r>
      <w:r w:rsidR="007F464D" w:rsidRPr="008E3873">
        <w:rPr>
          <w:rFonts w:eastAsiaTheme="minorHAnsi" w:cs="Corbel"/>
          <w:szCs w:val="22"/>
          <w:lang w:val="en-US" w:eastAsia="en-US"/>
        </w:rPr>
        <w:t>effects</w:t>
      </w:r>
      <w:r w:rsidR="00BF2C88" w:rsidRPr="008E3873">
        <w:rPr>
          <w:rFonts w:eastAsiaTheme="minorHAnsi" w:cs="Corbel"/>
          <w:szCs w:val="22"/>
          <w:lang w:val="en-US" w:eastAsia="en-US"/>
        </w:rPr>
        <w:t xml:space="preserve"> on water quality. </w:t>
      </w:r>
    </w:p>
    <w:p w14:paraId="6DCD7652" w14:textId="77777777" w:rsidR="00C37CB0" w:rsidRPr="008E3873" w:rsidRDefault="00EF5E81" w:rsidP="00BB0431">
      <w:pPr>
        <w:pStyle w:val="EANormal"/>
        <w:rPr>
          <w:rFonts w:eastAsia="Corbel" w:cs="Corbel"/>
        </w:rPr>
      </w:pPr>
      <w:r w:rsidRPr="008E3873">
        <w:t>T</w:t>
      </w:r>
      <w:r w:rsidR="00B86A98" w:rsidRPr="008E3873">
        <w:t xml:space="preserve">he increased impermeable surface area </w:t>
      </w:r>
      <w:r w:rsidR="00873176" w:rsidRPr="008E3873">
        <w:t xml:space="preserve">from the widened road </w:t>
      </w:r>
      <w:r w:rsidR="00B86A98" w:rsidRPr="008E3873">
        <w:t>will result in larger runoff volumes and the introduction of any new structures within the river channel</w:t>
      </w:r>
      <w:r w:rsidR="00DC3ADD" w:rsidRPr="008E3873">
        <w:t>s</w:t>
      </w:r>
      <w:r w:rsidR="00B86A98" w:rsidRPr="008E3873">
        <w:t xml:space="preserve"> could </w:t>
      </w:r>
      <w:r w:rsidR="00DC3ADD" w:rsidRPr="008E3873">
        <w:t>change</w:t>
      </w:r>
      <w:r w:rsidR="00B86A98" w:rsidRPr="008E3873">
        <w:t xml:space="preserve"> the path of floodwaters, </w:t>
      </w:r>
      <w:r w:rsidR="00DC3ADD" w:rsidRPr="008E3873">
        <w:t>ultimately</w:t>
      </w:r>
      <w:r w:rsidR="00C01BCC" w:rsidRPr="008E3873">
        <w:t xml:space="preserve"> creating</w:t>
      </w:r>
      <w:r w:rsidR="002113BD" w:rsidRPr="008E3873">
        <w:t xml:space="preserve"> or </w:t>
      </w:r>
      <w:r w:rsidR="00873176" w:rsidRPr="008E3873">
        <w:t>worsening</w:t>
      </w:r>
      <w:r w:rsidR="00C01BCC" w:rsidRPr="008E3873">
        <w:t xml:space="preserve"> </w:t>
      </w:r>
      <w:r w:rsidR="00C01BCC" w:rsidRPr="008E3873">
        <w:rPr>
          <w:bCs/>
        </w:rPr>
        <w:t>flood risk</w:t>
      </w:r>
      <w:r w:rsidR="00B86A98" w:rsidRPr="008E3873">
        <w:rPr>
          <w:bCs/>
        </w:rPr>
        <w:t>.</w:t>
      </w:r>
      <w:r w:rsidR="00B86A98" w:rsidRPr="008E3873">
        <w:t xml:space="preserve"> </w:t>
      </w:r>
      <w:r w:rsidR="00C37CB0" w:rsidRPr="008E3873">
        <w:rPr>
          <w:rFonts w:eastAsia="Corbel" w:cs="Corbel"/>
        </w:rPr>
        <w:t>It is understood that flood risk has been considered in the design of the road with the finished road level being at least as high as existing.  However, the actual levels are unknown as is the impact of any increase on flood risk of the</w:t>
      </w:r>
      <w:r w:rsidR="00873176" w:rsidRPr="008E3873">
        <w:rPr>
          <w:rFonts w:eastAsia="Corbel" w:cs="Corbel"/>
        </w:rPr>
        <w:t xml:space="preserve"> surrounding area and the extent to which climate change has been considered in the design</w:t>
      </w:r>
      <w:r w:rsidR="00C37CB0" w:rsidRPr="008E3873">
        <w:rPr>
          <w:rFonts w:eastAsia="Corbel" w:cs="Corbel"/>
        </w:rPr>
        <w:t xml:space="preserve">. </w:t>
      </w:r>
      <w:r w:rsidR="00873176" w:rsidRPr="008E3873">
        <w:rPr>
          <w:rFonts w:eastAsia="Corbel" w:cs="Corbel"/>
        </w:rPr>
        <w:t>Because of</w:t>
      </w:r>
      <w:r w:rsidR="00C37CB0" w:rsidRPr="008E3873">
        <w:rPr>
          <w:rFonts w:eastAsia="Corbel" w:cs="Corbel"/>
        </w:rPr>
        <w:t xml:space="preserve"> these uncertainties a </w:t>
      </w:r>
      <w:r w:rsidR="001A014E" w:rsidRPr="008E3873">
        <w:rPr>
          <w:rFonts w:eastAsia="Corbel" w:cs="Corbel"/>
        </w:rPr>
        <w:t>m</w:t>
      </w:r>
      <w:r w:rsidR="00C37CB0" w:rsidRPr="008E3873">
        <w:rPr>
          <w:rFonts w:eastAsia="Corbel" w:cs="Corbel"/>
        </w:rPr>
        <w:t xml:space="preserve">oderate adverse impact has been assumed.  </w:t>
      </w:r>
    </w:p>
    <w:p w14:paraId="7E410D77" w14:textId="3157456D" w:rsidR="00BF2C88" w:rsidRPr="008E3873" w:rsidRDefault="00B86A98" w:rsidP="00BB0431">
      <w:pPr>
        <w:pStyle w:val="EANormal"/>
      </w:pPr>
      <w:r w:rsidRPr="008E3873">
        <w:t xml:space="preserve">On all operational roads, there is the risk that spillages will occur following a traffic </w:t>
      </w:r>
      <w:r w:rsidRPr="008E3873">
        <w:rPr>
          <w:bCs/>
        </w:rPr>
        <w:t>accident</w:t>
      </w:r>
      <w:r w:rsidRPr="008E3873">
        <w:t xml:space="preserve">. As well as minor spillages of oils and fuels from cars, there is also the potential for major spillages from </w:t>
      </w:r>
      <w:r w:rsidR="002113BD" w:rsidRPr="008E3873">
        <w:t>heavy goods vehicles</w:t>
      </w:r>
      <w:r w:rsidRPr="008E3873">
        <w:t xml:space="preserve"> carrying bulk chemicals or fuel, which may result in an acute pollution incident. The drainage system will be designed to intercept routine spills, however there is the potential that, particularly following a maj</w:t>
      </w:r>
      <w:r w:rsidR="00873176" w:rsidRPr="008E3873">
        <w:t xml:space="preserve">or </w:t>
      </w:r>
      <w:r w:rsidR="00873176" w:rsidRPr="000A5A48">
        <w:t>incident close to bridge</w:t>
      </w:r>
      <w:r w:rsidR="002A688B" w:rsidRPr="000A5A48">
        <w:t>s</w:t>
      </w:r>
      <w:r w:rsidRPr="000A5A48">
        <w:t>, spillages</w:t>
      </w:r>
      <w:r w:rsidRPr="008E3873">
        <w:t xml:space="preserve"> of chemicals or fuels could flow directly into surface waters. The severity of any pollution incident will depend on the volume and nature of the chemicals spilled as well as the time of year, given the seasonal variability </w:t>
      </w:r>
      <w:r w:rsidR="00DC3ADD" w:rsidRPr="008E3873">
        <w:t xml:space="preserve">in river </w:t>
      </w:r>
      <w:r w:rsidRPr="008E3873">
        <w:t>flow</w:t>
      </w:r>
      <w:r w:rsidR="00DC3ADD" w:rsidRPr="008E3873">
        <w:t>s</w:t>
      </w:r>
      <w:r w:rsidRPr="008E3873">
        <w:t>; the poten</w:t>
      </w:r>
      <w:r w:rsidR="00873176" w:rsidRPr="008E3873">
        <w:t>tial impact could therefore be major a</w:t>
      </w:r>
      <w:r w:rsidRPr="008E3873">
        <w:t>dverse for a large</w:t>
      </w:r>
      <w:r w:rsidR="00234910" w:rsidRPr="008E3873">
        <w:t>-</w:t>
      </w:r>
      <w:r w:rsidRPr="008E3873">
        <w:t xml:space="preserve">scale incident. </w:t>
      </w:r>
      <w:r w:rsidR="00BB0431" w:rsidRPr="008E3873">
        <w:t xml:space="preserve"> </w:t>
      </w:r>
      <w:r w:rsidR="00BF2C88" w:rsidRPr="008E3873">
        <w:t>An Emergency Preparedness and Response Plan will be developed in collaboration with the local emergency services and the maintenance contractor, to ensure that any spillages that do occur are effectively controlled and impacts on watercourses</w:t>
      </w:r>
      <w:r w:rsidR="007F464D" w:rsidRPr="008E3873">
        <w:t xml:space="preserve"> are limited as far as possible</w:t>
      </w:r>
      <w:r w:rsidR="00BF2C88" w:rsidRPr="008E3873">
        <w:t>.</w:t>
      </w:r>
    </w:p>
    <w:p w14:paraId="20AE7ACE" w14:textId="77777777" w:rsidR="00CE17F7" w:rsidRPr="008E3873" w:rsidRDefault="00CE17F7" w:rsidP="00BB0431">
      <w:pPr>
        <w:pStyle w:val="EAHeading1"/>
        <w:spacing w:line="240" w:lineRule="auto"/>
        <w:rPr>
          <w:color w:val="auto"/>
        </w:rPr>
      </w:pPr>
      <w:r w:rsidRPr="008E3873">
        <w:rPr>
          <w:color w:val="auto"/>
        </w:rPr>
        <w:lastRenderedPageBreak/>
        <w:t xml:space="preserve">Impacts on Biodiversity </w:t>
      </w:r>
    </w:p>
    <w:p w14:paraId="60A9EBF4" w14:textId="77777777" w:rsidR="00CE17F7" w:rsidRPr="008E3873" w:rsidRDefault="00EB25B3" w:rsidP="00BB0431">
      <w:pPr>
        <w:pStyle w:val="EAHeading3"/>
      </w:pPr>
      <w:r w:rsidRPr="008E3873">
        <w:t xml:space="preserve">Existing Conditions </w:t>
      </w:r>
    </w:p>
    <w:p w14:paraId="71CDD58A" w14:textId="77777777" w:rsidR="005A57CC" w:rsidRPr="008E3873" w:rsidRDefault="005A57CC" w:rsidP="00BB0431">
      <w:pPr>
        <w:rPr>
          <w:rStyle w:val="BodyTextChar"/>
        </w:rPr>
      </w:pPr>
    </w:p>
    <w:p w14:paraId="0086108A" w14:textId="0BEE21B5" w:rsidR="009373EF" w:rsidRPr="008E3873" w:rsidRDefault="00006304" w:rsidP="00BB0431">
      <w:pPr>
        <w:pStyle w:val="EANormal"/>
        <w:rPr>
          <w:rFonts w:cs="Calibri"/>
          <w:szCs w:val="22"/>
        </w:rPr>
      </w:pPr>
      <w:r w:rsidRPr="008E3873">
        <w:rPr>
          <w:rStyle w:val="BodyTextChar"/>
        </w:rPr>
        <w:t xml:space="preserve">Around 45% of the habitats present within the </w:t>
      </w:r>
      <w:r w:rsidR="00D12CA9" w:rsidRPr="008E3873">
        <w:rPr>
          <w:rStyle w:val="BodyTextChar"/>
        </w:rPr>
        <w:t>PAA</w:t>
      </w:r>
      <w:r w:rsidRPr="008E3873">
        <w:rPr>
          <w:rStyle w:val="BodyTextChar"/>
        </w:rPr>
        <w:t xml:space="preserve"> have been subject to a high degree of human modification. The remainder is mainly maquis (Mediterranean shrubland), with areas of deciduous thicket, coastal forest and riparian vegetation along watercourses. </w:t>
      </w:r>
      <w:r w:rsidR="00BB0431" w:rsidRPr="008E3873">
        <w:rPr>
          <w:rStyle w:val="BodyTextChar"/>
        </w:rPr>
        <w:t xml:space="preserve"> </w:t>
      </w:r>
      <w:r w:rsidRPr="008E3873">
        <w:rPr>
          <w:rStyle w:val="BodyTextChar"/>
        </w:rPr>
        <w:t xml:space="preserve">Only one protected area is </w:t>
      </w:r>
      <w:r w:rsidR="00D12CA9" w:rsidRPr="008E3873">
        <w:rPr>
          <w:rStyle w:val="BodyTextChar"/>
        </w:rPr>
        <w:t xml:space="preserve">located </w:t>
      </w:r>
      <w:r w:rsidRPr="008E3873">
        <w:rPr>
          <w:rStyle w:val="BodyTextChar"/>
        </w:rPr>
        <w:t xml:space="preserve">in close </w:t>
      </w:r>
      <w:r w:rsidR="00D12CA9" w:rsidRPr="008E3873">
        <w:rPr>
          <w:rStyle w:val="BodyTextChar"/>
        </w:rPr>
        <w:t>proximity</w:t>
      </w:r>
      <w:r w:rsidRPr="008E3873">
        <w:rPr>
          <w:rStyle w:val="BodyTextChar"/>
        </w:rPr>
        <w:t xml:space="preserve"> to the </w:t>
      </w:r>
      <w:r w:rsidR="00D12CA9" w:rsidRPr="008E3873">
        <w:rPr>
          <w:rStyle w:val="BodyTextChar"/>
        </w:rPr>
        <w:t>P</w:t>
      </w:r>
      <w:r w:rsidRPr="008E3873">
        <w:rPr>
          <w:rStyle w:val="BodyTextChar"/>
        </w:rPr>
        <w:t>roject</w:t>
      </w:r>
      <w:r w:rsidR="00DC3ADD" w:rsidRPr="008E3873">
        <w:rPr>
          <w:rStyle w:val="BodyTextChar"/>
        </w:rPr>
        <w:t>; Tivat Saline</w:t>
      </w:r>
      <w:r w:rsidRPr="008E3873">
        <w:rPr>
          <w:rStyle w:val="BodyTextChar"/>
        </w:rPr>
        <w:t xml:space="preserve">, which is 300m from the road at its closest point. Tivat Saline is nationally designated as a Special Nature Reserve and is also a Ramsar site. Tivat Saline is a salt marsh, a habitat type which has largely disappeared, not just from Montenegro, but from the eastern coast of the Adriatic. </w:t>
      </w:r>
      <w:r w:rsidR="005445A3" w:rsidRPr="008E3873">
        <w:rPr>
          <w:rStyle w:val="BodyTextChar"/>
        </w:rPr>
        <w:t>It</w:t>
      </w:r>
      <w:r w:rsidRPr="008E3873">
        <w:rPr>
          <w:rStyle w:val="BodyTextChar"/>
        </w:rPr>
        <w:t xml:space="preserve"> is a globall</w:t>
      </w:r>
      <w:r w:rsidR="00DC3ADD" w:rsidRPr="008E3873">
        <w:rPr>
          <w:rStyle w:val="BodyTextChar"/>
        </w:rPr>
        <w:t>y important area for migratory w</w:t>
      </w:r>
      <w:r w:rsidRPr="008E3873">
        <w:rPr>
          <w:rStyle w:val="BodyTextChar"/>
        </w:rPr>
        <w:t xml:space="preserve">aterbirds, hosting large congregations of these species. </w:t>
      </w:r>
      <w:r w:rsidR="00BB0431" w:rsidRPr="008E3873">
        <w:rPr>
          <w:rStyle w:val="BodyTextChar"/>
        </w:rPr>
        <w:t xml:space="preserve">  </w:t>
      </w:r>
      <w:r w:rsidRPr="008E3873">
        <w:rPr>
          <w:rStyle w:val="BodyTextChar"/>
        </w:rPr>
        <w:t>The watercourses</w:t>
      </w:r>
      <w:r w:rsidR="00DC3ADD" w:rsidRPr="008E3873">
        <w:rPr>
          <w:rStyle w:val="BodyTextChar"/>
        </w:rPr>
        <w:t xml:space="preserve"> in the PAA (shown in Figure 2)</w:t>
      </w:r>
      <w:r w:rsidRPr="008E3873">
        <w:rPr>
          <w:rStyle w:val="BodyTextChar"/>
        </w:rPr>
        <w:t xml:space="preserve"> and their aquatic vegetation, support a range of species including amphibians such as the European tree frog and Marsh frog, aquatic reptiles including the European pond turtle, and fish including the critically endangered European eel. In the maquis and forest areas</w:t>
      </w:r>
      <w:r w:rsidR="00DC3ADD" w:rsidRPr="008E3873">
        <w:rPr>
          <w:rStyle w:val="BodyTextChar"/>
        </w:rPr>
        <w:t>,</w:t>
      </w:r>
      <w:r w:rsidRPr="008E3873">
        <w:rPr>
          <w:rStyle w:val="BodyTextChar"/>
        </w:rPr>
        <w:t xml:space="preserve"> larger mammals are present including the Wild Boar, European wild cat, and Golden Jackal.  A number of bat species have also been recorded in the area. Terrestrial reptiles have been recorded across the project area, including Hermann’s tortoise and multiple lizard species. Many of the species present are protected under EU law, including all bat species, the European Wildcat and Hermann’s tortoise. </w:t>
      </w:r>
    </w:p>
    <w:p w14:paraId="323525EC" w14:textId="77777777" w:rsidR="002B6CC4" w:rsidRPr="008E3873" w:rsidRDefault="00EB25B3" w:rsidP="00BB0431">
      <w:pPr>
        <w:pStyle w:val="EAHeading3"/>
      </w:pPr>
      <w:r w:rsidRPr="008E3873">
        <w:t xml:space="preserve">Construction Phase Impacts and Mitigation </w:t>
      </w:r>
    </w:p>
    <w:p w14:paraId="3BFC9385" w14:textId="0BF6D8F9" w:rsidR="00B13BE1" w:rsidRPr="008E3873" w:rsidRDefault="00E768CD" w:rsidP="00BB0431">
      <w:pPr>
        <w:pStyle w:val="EANormal"/>
        <w:spacing w:before="120"/>
      </w:pPr>
      <w:r w:rsidRPr="008E3873">
        <w:t xml:space="preserve">Preparation of the working corridor and associated supporting infrastructure will result in </w:t>
      </w:r>
      <w:r w:rsidR="00AC5F0B" w:rsidRPr="008E3873">
        <w:t xml:space="preserve">the </w:t>
      </w:r>
      <w:r w:rsidRPr="008E3873">
        <w:t xml:space="preserve">clearance of vegetation, which represents habitat loss for terrestrial species. Drainage channels running alongside the road may have to be removed for road widening, and this represents habitat loss for aquatic reptile and amphibian species. Construction also has the potential to produce air pollution, including dust, which can negatively affect terrestrial vegetation. Construction in and around watercourses can cause pollution and sedimentation, which can have downstream effects. Without sufficient mitigation, downstream effects in </w:t>
      </w:r>
      <w:r w:rsidR="00B13BE1" w:rsidRPr="008E3873">
        <w:t xml:space="preserve">the </w:t>
      </w:r>
      <w:r w:rsidR="00A44095" w:rsidRPr="008E3873">
        <w:t>Gradiošnica</w:t>
      </w:r>
      <w:r w:rsidR="00B13BE1" w:rsidRPr="008E3873">
        <w:t xml:space="preserve">, </w:t>
      </w:r>
      <w:r w:rsidR="00A44095" w:rsidRPr="008E3873">
        <w:t>Koložun</w:t>
      </w:r>
      <w:r w:rsidR="00B13BE1" w:rsidRPr="008E3873">
        <w:t xml:space="preserve"> and</w:t>
      </w:r>
      <w:r w:rsidRPr="008E3873">
        <w:t xml:space="preserve"> </w:t>
      </w:r>
      <w:r w:rsidR="00A44095" w:rsidRPr="008E3873">
        <w:t>Vodolježnica</w:t>
      </w:r>
      <w:r w:rsidR="00B13BE1" w:rsidRPr="008E3873">
        <w:t xml:space="preserve"> </w:t>
      </w:r>
      <w:r w:rsidRPr="008E3873">
        <w:t xml:space="preserve">watercourses could negatively </w:t>
      </w:r>
      <w:r w:rsidR="007F464D" w:rsidRPr="008E3873">
        <w:t>affect</w:t>
      </w:r>
      <w:r w:rsidRPr="008E3873">
        <w:t xml:space="preserve"> the Tivat Saline protected area.</w:t>
      </w:r>
      <w:r w:rsidR="00B13BE1" w:rsidRPr="008E3873">
        <w:t xml:space="preserve"> </w:t>
      </w:r>
    </w:p>
    <w:p w14:paraId="63B430EA" w14:textId="3CE14401" w:rsidR="00E768CD" w:rsidRPr="008E3873" w:rsidRDefault="00B13BE1" w:rsidP="00BB0431">
      <w:pPr>
        <w:pStyle w:val="EANormal"/>
      </w:pPr>
      <w:r w:rsidRPr="008E3873">
        <w:t>A number of</w:t>
      </w:r>
      <w:r w:rsidR="00E768CD" w:rsidRPr="008E3873">
        <w:t xml:space="preserve"> these impacts will be mitigated through use of </w:t>
      </w:r>
      <w:r w:rsidR="00AC5F0B" w:rsidRPr="008E3873">
        <w:t>GIP</w:t>
      </w:r>
      <w:r w:rsidR="008D6993" w:rsidRPr="008E3873">
        <w:t xml:space="preserve"> e.g. the Construction Air Quality and Water Resources Management Plans described above</w:t>
      </w:r>
      <w:r w:rsidR="00E768CD" w:rsidRPr="008E3873">
        <w:t xml:space="preserve">, others will be mitigated by hiring an on-site ecological expert, who will conduct pre-clearance surveys for nesting birds, bat roosts and protected species in the working corridor, which will be safely relocated if found. </w:t>
      </w:r>
      <w:r w:rsidR="00E768CD" w:rsidRPr="008E3873">
        <w:rPr>
          <w:rFonts w:cs="Arial"/>
        </w:rPr>
        <w:t>Works in and around the watercourses will only occur when the water level</w:t>
      </w:r>
      <w:r w:rsidR="00AC5F0B" w:rsidRPr="008E3873">
        <w:rPr>
          <w:rFonts w:cs="Arial"/>
        </w:rPr>
        <w:t>s</w:t>
      </w:r>
      <w:r w:rsidR="00E768CD" w:rsidRPr="008E3873">
        <w:rPr>
          <w:rFonts w:cs="Arial"/>
        </w:rPr>
        <w:t xml:space="preserve"> </w:t>
      </w:r>
      <w:r w:rsidR="00AC5F0B" w:rsidRPr="008E3873">
        <w:rPr>
          <w:rFonts w:cs="Arial"/>
        </w:rPr>
        <w:t>are</w:t>
      </w:r>
      <w:r w:rsidR="00E768CD" w:rsidRPr="008E3873">
        <w:rPr>
          <w:rFonts w:cs="Arial"/>
        </w:rPr>
        <w:t xml:space="preserve"> low and some of the watercourses have dried up completely. The removal of any drainage channels will occur outside of the frog reproductive season to avoid disturbing breeding or destroying spawn/larvae.</w:t>
      </w:r>
      <w:r w:rsidR="00E768CD" w:rsidRPr="008E3873">
        <w:t xml:space="preserve"> Habitat temporarily cleared during construction will be restored, and there will be specific Biodiversity awareness training for contractors.</w:t>
      </w:r>
      <w:r w:rsidR="006B1B8B" w:rsidRPr="008E3873">
        <w:t xml:space="preserve"> </w:t>
      </w:r>
    </w:p>
    <w:p w14:paraId="3B6E43A6" w14:textId="77777777" w:rsidR="00EB25B3" w:rsidRPr="008E3873" w:rsidRDefault="00EB25B3" w:rsidP="00BB0431">
      <w:pPr>
        <w:pStyle w:val="EAHeading3"/>
      </w:pPr>
      <w:r w:rsidRPr="008E3873">
        <w:t xml:space="preserve">Operation Phase Impacts and Mitigation </w:t>
      </w:r>
    </w:p>
    <w:p w14:paraId="1025F918" w14:textId="36D9E9CD" w:rsidR="00D90673" w:rsidRPr="008E3873" w:rsidRDefault="00B13BE1" w:rsidP="00BB0431">
      <w:pPr>
        <w:pStyle w:val="EANormal"/>
        <w:spacing w:before="120"/>
      </w:pPr>
      <w:r w:rsidRPr="008E3873">
        <w:t>The operation phase</w:t>
      </w:r>
      <w:r w:rsidR="00D90673" w:rsidRPr="008E3873">
        <w:t xml:space="preserve"> will also have a number of impacts</w:t>
      </w:r>
      <w:r w:rsidRPr="008E3873">
        <w:t>; a</w:t>
      </w:r>
      <w:r w:rsidR="00D90673" w:rsidRPr="008E3873">
        <w:t>lthough these impacts are already present for the original road, an increase in traffic density and road width will increase the</w:t>
      </w:r>
      <w:r w:rsidRPr="008E3873">
        <w:t>ir</w:t>
      </w:r>
      <w:r w:rsidR="00D90673" w:rsidRPr="008E3873">
        <w:t xml:space="preserve"> severity</w:t>
      </w:r>
      <w:r w:rsidRPr="008E3873">
        <w:t>.</w:t>
      </w:r>
      <w:r w:rsidR="00D90673" w:rsidRPr="008E3873">
        <w:t xml:space="preserve"> There </w:t>
      </w:r>
      <w:r w:rsidRPr="008E3873">
        <w:t xml:space="preserve">Risk of </w:t>
      </w:r>
      <w:r w:rsidR="00D90673" w:rsidRPr="008E3873">
        <w:t xml:space="preserve">roadkill </w:t>
      </w:r>
      <w:r w:rsidRPr="008E3873">
        <w:t xml:space="preserve">will increase </w:t>
      </w:r>
      <w:r w:rsidR="00D90673" w:rsidRPr="008E3873">
        <w:t>given the</w:t>
      </w:r>
      <w:r w:rsidRPr="008E3873">
        <w:t xml:space="preserve"> increased vehicle numbers and speed; this</w:t>
      </w:r>
      <w:r w:rsidR="00D90673" w:rsidRPr="008E3873">
        <w:t xml:space="preserve"> is a particular risk for slow moving species, like Hermann’s tortoise, and large mammals such as the wildcat. Routine run-off from roads contains a variety of vehicle-derived pollutants, which could adversely affect aquatic habitats. Street lighting is planned along the road alignment and bats are known to be adversely affected by streetlighting. Lighting can </w:t>
      </w:r>
      <w:r w:rsidR="00B70799">
        <w:t xml:space="preserve">also </w:t>
      </w:r>
      <w:r w:rsidR="00D90673" w:rsidRPr="008E3873">
        <w:t xml:space="preserve">attract insects at night, which in turn can attract some species of bats, subjecting them to threats from the road, for example collision with tall </w:t>
      </w:r>
      <w:r w:rsidR="00D90673" w:rsidRPr="009A165C">
        <w:t>vehicles.</w:t>
      </w:r>
      <w:r w:rsidR="00BB0431" w:rsidRPr="009A165C">
        <w:t xml:space="preserve"> </w:t>
      </w:r>
      <w:r w:rsidRPr="009A165C">
        <w:t xml:space="preserve">Mitigation measures will include the provision of appropriately designed animal culverts </w:t>
      </w:r>
      <w:r w:rsidR="00D90673" w:rsidRPr="009A165C">
        <w:t xml:space="preserve">in </w:t>
      </w:r>
      <w:r w:rsidR="00D90673" w:rsidRPr="009A165C">
        <w:lastRenderedPageBreak/>
        <w:t>recommended locations</w:t>
      </w:r>
      <w:r w:rsidRPr="009A165C">
        <w:t xml:space="preserve"> to allow safe passage under the road and the inclusion of ledges for small animals in c</w:t>
      </w:r>
      <w:r w:rsidR="00D90673" w:rsidRPr="009A165C">
        <w:t>ulver</w:t>
      </w:r>
      <w:r w:rsidRPr="009A165C">
        <w:t xml:space="preserve">ts and bridges for watercourses. </w:t>
      </w:r>
      <w:r w:rsidR="00D90673" w:rsidRPr="009A165C">
        <w:t>Fencing will be installed in areas known to be used by animals for crossing, and will be designed to prevent both large mammals and small amphibians</w:t>
      </w:r>
      <w:r w:rsidR="00735B70" w:rsidRPr="009A165C">
        <w:t xml:space="preserve"> and reptiles</w:t>
      </w:r>
      <w:r w:rsidR="00D90673" w:rsidRPr="009A165C">
        <w:t xml:space="preserve"> from accessing the road. Lighting designed to be less attractive to insects will be used to reduce the likelihood</w:t>
      </w:r>
      <w:r w:rsidR="00D90673" w:rsidRPr="008E3873">
        <w:t xml:space="preserve"> of bats being attracted to and killed on the road.</w:t>
      </w:r>
    </w:p>
    <w:p w14:paraId="1BD1D3A1" w14:textId="77777777" w:rsidR="00EB25B3" w:rsidRPr="008E3873" w:rsidRDefault="00EB25B3" w:rsidP="00BB0431">
      <w:pPr>
        <w:pStyle w:val="EAHeading1"/>
        <w:spacing w:line="240" w:lineRule="auto"/>
        <w:rPr>
          <w:color w:val="auto"/>
        </w:rPr>
      </w:pPr>
      <w:r w:rsidRPr="008E3873">
        <w:rPr>
          <w:color w:val="auto"/>
        </w:rPr>
        <w:t>Social</w:t>
      </w:r>
      <w:r w:rsidR="00AC5F0B" w:rsidRPr="008E3873">
        <w:rPr>
          <w:color w:val="auto"/>
        </w:rPr>
        <w:t xml:space="preserve"> Impacts</w:t>
      </w:r>
    </w:p>
    <w:p w14:paraId="5BB08D05" w14:textId="77777777" w:rsidR="001A4973" w:rsidRPr="008E3873" w:rsidRDefault="00EB25B3" w:rsidP="00BB0431">
      <w:pPr>
        <w:pStyle w:val="EAHeading3"/>
      </w:pPr>
      <w:r w:rsidRPr="008E3873">
        <w:t xml:space="preserve">Existing Conditions </w:t>
      </w:r>
    </w:p>
    <w:p w14:paraId="1F1EE83D" w14:textId="23E096E0" w:rsidR="00973814" w:rsidRPr="008E3873" w:rsidRDefault="00973814" w:rsidP="00BB0431">
      <w:pPr>
        <w:pStyle w:val="EANormal"/>
        <w:spacing w:before="120"/>
      </w:pPr>
      <w:r w:rsidRPr="008E3873">
        <w:t xml:space="preserve">As the widening of the existing road will require additional land, </w:t>
      </w:r>
      <w:r w:rsidR="00DB2158" w:rsidRPr="008E3873">
        <w:t xml:space="preserve">varied levels of land expropriation will be encountered in </w:t>
      </w:r>
      <w:r w:rsidRPr="008E3873">
        <w:t xml:space="preserve">the following 20 Cadastral Municipalities (CMs): Prijevor I and Prijevor II (Municipality of Budva), Dub, Glavati, Gorovici, Kavac, Kovaci, Kubasi, Ljesevici, Naljezici, Pelinovo, Pobrdje, Prijeradi, Sisici, Sutvara, Vranovici, Lastva, Privredna zona (Municipality of Kotor), and Mrcevac and Djurasevici (Municipality of Tivat). </w:t>
      </w:r>
      <w:r w:rsidR="00BB0431" w:rsidRPr="008E3873">
        <w:t xml:space="preserve">  </w:t>
      </w:r>
      <w:r w:rsidR="00972BD3" w:rsidRPr="008E3873">
        <w:t xml:space="preserve">Socio-economic surveys undertaken for the </w:t>
      </w:r>
      <w:r w:rsidR="00AC5F0B" w:rsidRPr="008E3873">
        <w:t>P</w:t>
      </w:r>
      <w:r w:rsidR="00972BD3" w:rsidRPr="008E3873">
        <w:t xml:space="preserve">roject </w:t>
      </w:r>
      <w:r w:rsidRPr="008E3873">
        <w:t>identified that approximately 106 households and 102 businesses are situated within 50 metres either side of the road</w:t>
      </w:r>
      <w:r w:rsidR="00BA76B4" w:rsidRPr="008E3873">
        <w:t xml:space="preserve">, </w:t>
      </w:r>
      <w:r w:rsidR="001D1FFE" w:rsidRPr="008E3873">
        <w:t xml:space="preserve">which is where the </w:t>
      </w:r>
      <w:r w:rsidR="005503D0" w:rsidRPr="008E3873">
        <w:t>impacts of the new road are expected to be most significant</w:t>
      </w:r>
      <w:r w:rsidRPr="008E3873">
        <w:t xml:space="preserve">. Private households and businesses are not evenly distributed along the road: the majority of businesses and households identified during the </w:t>
      </w:r>
      <w:r w:rsidR="0008491E" w:rsidRPr="008E3873">
        <w:t>surveys</w:t>
      </w:r>
      <w:r w:rsidRPr="008E3873">
        <w:t xml:space="preserve"> are in Radanovici, followed by Lastva Grbaljska, and Kovacko Polje and Donja Sutvara for households, and </w:t>
      </w:r>
      <w:r w:rsidR="008644BC" w:rsidRPr="008E3873">
        <w:t xml:space="preserve">Prijevor </w:t>
      </w:r>
      <w:r w:rsidRPr="008E3873">
        <w:t xml:space="preserve">for businesses. </w:t>
      </w:r>
    </w:p>
    <w:p w14:paraId="7FC02374" w14:textId="77777777" w:rsidR="007177AD" w:rsidRPr="008E3873" w:rsidRDefault="00EB25B3" w:rsidP="00BB0431">
      <w:pPr>
        <w:pStyle w:val="EAHeading3"/>
      </w:pPr>
      <w:r w:rsidRPr="008E3873">
        <w:t>Construction Phase Impacts and Mitigation</w:t>
      </w:r>
    </w:p>
    <w:p w14:paraId="091D1B4B" w14:textId="3B2E844E" w:rsidR="00D24B24" w:rsidRPr="009A165C" w:rsidRDefault="00D24B24" w:rsidP="00BB0431">
      <w:pPr>
        <w:pStyle w:val="EANormal"/>
        <w:spacing w:before="120"/>
      </w:pPr>
      <w:r w:rsidRPr="008E3873">
        <w:t>While the majority of the social impacts will be felt mostly during the height of the construction</w:t>
      </w:r>
      <w:r w:rsidR="00AC5F0B" w:rsidRPr="008E3873">
        <w:t xml:space="preserve"> phase</w:t>
      </w:r>
      <w:r w:rsidRPr="008E3873">
        <w:t xml:space="preserve">, land acquisition </w:t>
      </w:r>
      <w:r w:rsidR="00B54D34" w:rsidRPr="009A165C">
        <w:t xml:space="preserve">and </w:t>
      </w:r>
      <w:r w:rsidR="000155F0" w:rsidRPr="009A165C">
        <w:t xml:space="preserve">livelihood restoration compensation measures </w:t>
      </w:r>
      <w:r w:rsidRPr="009A165C">
        <w:t xml:space="preserve">will </w:t>
      </w:r>
      <w:r w:rsidR="008B7302" w:rsidRPr="009A165C">
        <w:t xml:space="preserve">be mostly  completed prior to </w:t>
      </w:r>
      <w:r w:rsidRPr="009A165C">
        <w:t>construction</w:t>
      </w:r>
      <w:r w:rsidR="00BB63BC" w:rsidRPr="009A165C">
        <w:t xml:space="preserve"> commencing</w:t>
      </w:r>
      <w:r w:rsidR="00C7681A" w:rsidRPr="009A165C">
        <w:t>,</w:t>
      </w:r>
      <w:r w:rsidRPr="009A165C">
        <w:t xml:space="preserve"> and are expected to be permanent </w:t>
      </w:r>
      <w:r w:rsidR="00AC5F0B" w:rsidRPr="009A165C">
        <w:t>impacts</w:t>
      </w:r>
      <w:r w:rsidRPr="009A165C">
        <w:t>.</w:t>
      </w:r>
      <w:r w:rsidR="001C0A44" w:rsidRPr="009A165C">
        <w:t xml:space="preserve"> </w:t>
      </w:r>
      <w:r w:rsidR="00CF5D02" w:rsidRPr="009A165C">
        <w:t xml:space="preserve">The land take will consist of small roadside parcels of land. </w:t>
      </w:r>
      <w:r w:rsidR="00143450" w:rsidRPr="009A165C">
        <w:t xml:space="preserve">Surveys relating to land take </w:t>
      </w:r>
      <w:r w:rsidR="007D4D63" w:rsidRPr="009A165C">
        <w:t xml:space="preserve">have been completed </w:t>
      </w:r>
      <w:r w:rsidR="001679F3" w:rsidRPr="009A165C">
        <w:t xml:space="preserve"> and</w:t>
      </w:r>
      <w:r w:rsidR="00143450" w:rsidRPr="009A165C">
        <w:t xml:space="preserve"> i</w:t>
      </w:r>
      <w:r w:rsidRPr="009A165C">
        <w:t xml:space="preserve">nitial data for  the 20 </w:t>
      </w:r>
      <w:r w:rsidR="00A86624" w:rsidRPr="009A165C">
        <w:t>C</w:t>
      </w:r>
      <w:r w:rsidRPr="009A165C">
        <w:t>adastr</w:t>
      </w:r>
      <w:r w:rsidR="00571EC4" w:rsidRPr="009A165C">
        <w:t>al</w:t>
      </w:r>
      <w:r w:rsidRPr="009A165C">
        <w:t xml:space="preserve"> </w:t>
      </w:r>
      <w:r w:rsidR="00A86624" w:rsidRPr="009A165C">
        <w:t>M</w:t>
      </w:r>
      <w:r w:rsidRPr="009A165C">
        <w:t>unicipalities</w:t>
      </w:r>
      <w:r w:rsidR="00AC33C3" w:rsidRPr="009A165C">
        <w:t xml:space="preserve"> traversed by the road</w:t>
      </w:r>
      <w:r w:rsidRPr="009A165C">
        <w:t xml:space="preserve"> indicates an overall land take of  </w:t>
      </w:r>
      <w:r w:rsidR="00C65983" w:rsidRPr="009A165C">
        <w:t>16.9</w:t>
      </w:r>
      <w:r w:rsidRPr="009A165C">
        <w:t xml:space="preserve"> </w:t>
      </w:r>
      <w:r w:rsidR="00326883" w:rsidRPr="009A165C">
        <w:t>ha</w:t>
      </w:r>
      <w:r w:rsidRPr="009A165C">
        <w:t xml:space="preserve"> on 6</w:t>
      </w:r>
      <w:r w:rsidR="00B67114" w:rsidRPr="009A165C">
        <w:t>61</w:t>
      </w:r>
      <w:r w:rsidRPr="009A165C">
        <w:t xml:space="preserve"> land plots, of which </w:t>
      </w:r>
      <w:r w:rsidR="00B67114" w:rsidRPr="009A165C">
        <w:t>424</w:t>
      </w:r>
      <w:r w:rsidRPr="009A165C">
        <w:t xml:space="preserve"> are owned </w:t>
      </w:r>
      <w:r w:rsidR="00AC5F0B" w:rsidRPr="009A165C">
        <w:t>privately</w:t>
      </w:r>
      <w:r w:rsidRPr="009A165C">
        <w:t xml:space="preserve"> </w:t>
      </w:r>
      <w:r w:rsidR="00DB2158" w:rsidRPr="009A165C">
        <w:t xml:space="preserve">by </w:t>
      </w:r>
      <w:r w:rsidRPr="009A165C">
        <w:t xml:space="preserve">households (HH) and </w:t>
      </w:r>
      <w:r w:rsidR="007B39A1" w:rsidRPr="009A165C">
        <w:t>112</w:t>
      </w:r>
      <w:r w:rsidRPr="009A165C">
        <w:t xml:space="preserve"> are owned by business entities. In addition, government agencies and municipalities own 1</w:t>
      </w:r>
      <w:r w:rsidR="007B39A1" w:rsidRPr="009A165C">
        <w:t>25</w:t>
      </w:r>
      <w:r w:rsidRPr="009A165C">
        <w:t xml:space="preserve"> plots. </w:t>
      </w:r>
      <w:r w:rsidR="00CF5D02" w:rsidRPr="009A165C">
        <w:t>As a result of the land take</w:t>
      </w:r>
      <w:r w:rsidRPr="009A165C">
        <w:t xml:space="preserve">, </w:t>
      </w:r>
      <w:r w:rsidR="006A0962" w:rsidRPr="009A165C">
        <w:t>two</w:t>
      </w:r>
      <w:r w:rsidR="00BC56F5" w:rsidRPr="009A165C">
        <w:t xml:space="preserve"> residential houses will be affected, </w:t>
      </w:r>
      <w:r w:rsidR="006A0962" w:rsidRPr="009A165C">
        <w:t>no</w:t>
      </w:r>
      <w:r w:rsidRPr="009A165C">
        <w:t xml:space="preserve"> businesses </w:t>
      </w:r>
      <w:r w:rsidR="003752FC" w:rsidRPr="009A165C">
        <w:t xml:space="preserve">are expected </w:t>
      </w:r>
      <w:r w:rsidRPr="009A165C">
        <w:t xml:space="preserve"> to be moved</w:t>
      </w:r>
      <w:r w:rsidR="009E09A9" w:rsidRPr="009A165C">
        <w:t>, though</w:t>
      </w:r>
      <w:r w:rsidRPr="009A165C">
        <w:t xml:space="preserve"> most </w:t>
      </w:r>
      <w:r w:rsidR="005445A3" w:rsidRPr="009A165C">
        <w:t xml:space="preserve">businesses </w:t>
      </w:r>
      <w:r w:rsidRPr="009A165C">
        <w:t xml:space="preserve">will lose </w:t>
      </w:r>
      <w:r w:rsidR="009E09A9" w:rsidRPr="009A165C">
        <w:t xml:space="preserve">some of their </w:t>
      </w:r>
      <w:r w:rsidRPr="009A165C">
        <w:t xml:space="preserve">parking lots and associated infrastructure. Utilities will be relocated during construction, which may cause temporary disruption to </w:t>
      </w:r>
      <w:r w:rsidR="00AC5F0B" w:rsidRPr="009A165C">
        <w:t xml:space="preserve">project affected people </w:t>
      </w:r>
      <w:r w:rsidRPr="009A165C">
        <w:t>and the broader community.</w:t>
      </w:r>
    </w:p>
    <w:p w14:paraId="3CACD35B" w14:textId="5F70F8AD" w:rsidR="00BC56F5" w:rsidRPr="008E3873" w:rsidRDefault="002D11FA" w:rsidP="00BB0431">
      <w:pPr>
        <w:pStyle w:val="EANormal"/>
      </w:pPr>
      <w:r w:rsidRPr="009A165C">
        <w:t>The EBRD requires</w:t>
      </w:r>
      <w:r w:rsidR="00B61581" w:rsidRPr="009A165C">
        <w:t xml:space="preserve"> that standards of living and livelihoods be</w:t>
      </w:r>
      <w:r w:rsidR="00555CA8" w:rsidRPr="009A165C">
        <w:t xml:space="preserve"> at minimum maintained</w:t>
      </w:r>
      <w:r w:rsidR="00B61581" w:rsidRPr="009A165C">
        <w:t xml:space="preserve"> during any land acquisition and </w:t>
      </w:r>
      <w:r w:rsidR="00E8771B" w:rsidRPr="009A165C">
        <w:t>in</w:t>
      </w:r>
      <w:r w:rsidR="00B61581" w:rsidRPr="009A165C">
        <w:t>voluntary resettlement</w:t>
      </w:r>
      <w:r w:rsidR="003D451C" w:rsidRPr="009A165C">
        <w:t xml:space="preserve"> process</w:t>
      </w:r>
      <w:r w:rsidR="00673AC7" w:rsidRPr="009A165C">
        <w:t>.</w:t>
      </w:r>
      <w:r w:rsidR="00B61581" w:rsidRPr="009A165C">
        <w:t xml:space="preserve"> </w:t>
      </w:r>
      <w:r w:rsidR="00673AC7" w:rsidRPr="009A165C">
        <w:t xml:space="preserve"> Unmitigated</w:t>
      </w:r>
      <w:r w:rsidR="00B61581" w:rsidRPr="009A165C">
        <w:t xml:space="preserve"> land acquisition impacts </w:t>
      </w:r>
      <w:r w:rsidR="00D47F68" w:rsidRPr="009A165C">
        <w:t>for the Project would be</w:t>
      </w:r>
      <w:r w:rsidR="00B61581" w:rsidRPr="009A165C">
        <w:t xml:space="preserve"> expected to </w:t>
      </w:r>
      <w:r w:rsidR="00D47F68" w:rsidRPr="009A165C">
        <w:t>range from slightly positi</w:t>
      </w:r>
      <w:r w:rsidR="00A909F6" w:rsidRPr="009A165C">
        <w:t xml:space="preserve">ve for those receiving payment for land that they </w:t>
      </w:r>
      <w:r w:rsidR="003E086C" w:rsidRPr="009A165C">
        <w:t>do not use</w:t>
      </w:r>
      <w:r w:rsidR="00D62EEF" w:rsidRPr="009A165C">
        <w:t>,</w:t>
      </w:r>
      <w:r w:rsidR="003E086C" w:rsidRPr="009A165C">
        <w:t xml:space="preserve"> to </w:t>
      </w:r>
      <w:r w:rsidR="00612C95" w:rsidRPr="009A165C">
        <w:t>significant an</w:t>
      </w:r>
      <w:r w:rsidR="004B0EFB" w:rsidRPr="009A165C">
        <w:t>d</w:t>
      </w:r>
      <w:r w:rsidR="00B61581" w:rsidRPr="009A165C">
        <w:t xml:space="preserve"> adverse</w:t>
      </w:r>
      <w:r w:rsidR="004B0EFB" w:rsidRPr="009A165C">
        <w:t xml:space="preserve"> for those losing</w:t>
      </w:r>
      <w:r w:rsidR="001177FF" w:rsidRPr="009A165C">
        <w:t xml:space="preserve"> </w:t>
      </w:r>
      <w:r w:rsidR="004B0EFB" w:rsidRPr="009A165C">
        <w:t>land that is particularly important</w:t>
      </w:r>
      <w:r w:rsidR="001177FF" w:rsidRPr="009A165C">
        <w:t xml:space="preserve"> </w:t>
      </w:r>
      <w:r w:rsidR="004B0EFB" w:rsidRPr="009A165C">
        <w:t>for business, livelihood or housing</w:t>
      </w:r>
      <w:r w:rsidR="00B61581" w:rsidRPr="009A165C">
        <w:t>.</w:t>
      </w:r>
      <w:r w:rsidR="00084974" w:rsidRPr="009A165C">
        <w:t xml:space="preserve"> </w:t>
      </w:r>
      <w:r w:rsidR="001177FF" w:rsidRPr="009A165C">
        <w:t xml:space="preserve">The </w:t>
      </w:r>
      <w:r w:rsidR="0002369E" w:rsidRPr="009A165C">
        <w:t>P</w:t>
      </w:r>
      <w:r w:rsidR="001177FF" w:rsidRPr="009A165C">
        <w:t xml:space="preserve">roject design has aimed to reduce the types and significance of these impacts. Only two (2) households are expected to be resettled to new housing and loss of significant livelihood and business assets </w:t>
      </w:r>
      <w:r w:rsidR="0056541F" w:rsidRPr="009A165C">
        <w:t>won’t be limited in terms of accessibility to business properties</w:t>
      </w:r>
      <w:r w:rsidR="001177FF" w:rsidRPr="009A165C">
        <w:t>. No main business buildings are within the expropriation corridor</w:t>
      </w:r>
      <w:r w:rsidR="004C3A1B" w:rsidRPr="009A165C">
        <w:t>,</w:t>
      </w:r>
      <w:r w:rsidR="001177FF" w:rsidRPr="009A165C">
        <w:t xml:space="preserve"> and the most significant losses are expected to be parking areas and some gardens and agro-pastoral assets </w:t>
      </w:r>
      <w:r w:rsidR="009C25B6" w:rsidRPr="009A165C">
        <w:t xml:space="preserve">that </w:t>
      </w:r>
      <w:r w:rsidR="001177FF" w:rsidRPr="009A165C">
        <w:t xml:space="preserve">are within the new road footprint. While national law provides for compensation for losses, </w:t>
      </w:r>
      <w:r w:rsidR="00FA3494" w:rsidRPr="009A165C">
        <w:t>to</w:t>
      </w:r>
      <w:r w:rsidR="001177FF" w:rsidRPr="009A165C">
        <w:t xml:space="preserve"> fully comply with all of the EBRD requirements especially in terms of livelihood restoration</w:t>
      </w:r>
      <w:r w:rsidR="006F42FD" w:rsidRPr="009A165C">
        <w:t>,</w:t>
      </w:r>
      <w:r w:rsidR="001177FF" w:rsidRPr="009A165C">
        <w:t xml:space="preserve"> </w:t>
      </w:r>
      <w:r w:rsidR="00825D4B" w:rsidRPr="009A165C">
        <w:t xml:space="preserve">a compliant </w:t>
      </w:r>
      <w:r w:rsidR="000B511D" w:rsidRPr="009A165C">
        <w:rPr>
          <w:rFonts w:cs="Segoe UI"/>
        </w:rPr>
        <w:t>Land Acquisition and Resettlement Plan</w:t>
      </w:r>
      <w:r w:rsidR="00084974" w:rsidRPr="009A165C">
        <w:rPr>
          <w:rFonts w:cs="Segoe UI"/>
        </w:rPr>
        <w:t xml:space="preserve"> (LARP)</w:t>
      </w:r>
      <w:r w:rsidR="00AF7ABF" w:rsidRPr="009A165C">
        <w:rPr>
          <w:rFonts w:cs="Segoe UI"/>
        </w:rPr>
        <w:t xml:space="preserve"> will be developed.</w:t>
      </w:r>
      <w:r w:rsidR="00AD7258" w:rsidRPr="009A165C">
        <w:rPr>
          <w:rFonts w:cs="Segoe UI"/>
        </w:rPr>
        <w:t xml:space="preserve"> After implementation</w:t>
      </w:r>
      <w:r w:rsidR="000B511D" w:rsidRPr="008E3873">
        <w:rPr>
          <w:rFonts w:cs="Segoe UI"/>
        </w:rPr>
        <w:t>,</w:t>
      </w:r>
      <w:r w:rsidR="00C83D74" w:rsidRPr="008E3873">
        <w:rPr>
          <w:rFonts w:cs="Segoe UI"/>
        </w:rPr>
        <w:t xml:space="preserve"> residual effects </w:t>
      </w:r>
      <w:r w:rsidR="00AD7258" w:rsidRPr="008E3873">
        <w:rPr>
          <w:rFonts w:cs="Segoe UI"/>
        </w:rPr>
        <w:t xml:space="preserve">from the land acquisition </w:t>
      </w:r>
      <w:r w:rsidR="00C83D74" w:rsidRPr="008E3873">
        <w:rPr>
          <w:rFonts w:cs="Segoe UI"/>
        </w:rPr>
        <w:t xml:space="preserve">are </w:t>
      </w:r>
      <w:r w:rsidR="007674C7" w:rsidRPr="008E3873">
        <w:rPr>
          <w:rFonts w:cs="Segoe UI"/>
        </w:rPr>
        <w:t xml:space="preserve">expected </w:t>
      </w:r>
      <w:r w:rsidR="00C83D74" w:rsidRPr="008E3873">
        <w:rPr>
          <w:rFonts w:cs="Segoe UI"/>
        </w:rPr>
        <w:t xml:space="preserve">to range from slightly positive to </w:t>
      </w:r>
      <w:r w:rsidR="0094490E" w:rsidRPr="008E3873">
        <w:rPr>
          <w:rFonts w:cs="Segoe UI"/>
        </w:rPr>
        <w:t>neglig</w:t>
      </w:r>
      <w:r w:rsidR="00F216AC" w:rsidRPr="008E3873">
        <w:rPr>
          <w:rFonts w:cs="Segoe UI"/>
        </w:rPr>
        <w:t>ible.</w:t>
      </w:r>
      <w:r w:rsidR="00C83D74" w:rsidRPr="008E3873">
        <w:rPr>
          <w:rFonts w:cs="Segoe UI"/>
        </w:rPr>
        <w:t xml:space="preserve"> </w:t>
      </w:r>
    </w:p>
    <w:p w14:paraId="4D350BFF" w14:textId="6735EC2E" w:rsidR="00EB25B3" w:rsidRPr="008E3873" w:rsidRDefault="00963611" w:rsidP="00BB0431">
      <w:pPr>
        <w:pStyle w:val="BodyText"/>
        <w:spacing w:line="240" w:lineRule="auto"/>
        <w:jc w:val="both"/>
        <w:rPr>
          <w:rFonts w:ascii="Corbel" w:hAnsi="Corbel" w:cs="Arial"/>
        </w:rPr>
      </w:pPr>
      <w:r w:rsidRPr="008E3873">
        <w:rPr>
          <w:rFonts w:ascii="Corbel" w:hAnsi="Corbel" w:cs="Arial"/>
        </w:rPr>
        <w:t>The Project will have in place various</w:t>
      </w:r>
      <w:r w:rsidR="00A66565" w:rsidRPr="008E3873">
        <w:rPr>
          <w:rFonts w:ascii="Corbel" w:hAnsi="Corbel" w:cs="Arial"/>
        </w:rPr>
        <w:t xml:space="preserve"> m</w:t>
      </w:r>
      <w:r w:rsidR="00B541BF" w:rsidRPr="008E3873">
        <w:rPr>
          <w:rFonts w:ascii="Corbel" w:hAnsi="Corbel" w:cs="Arial"/>
        </w:rPr>
        <w:t xml:space="preserve">itigation </w:t>
      </w:r>
      <w:r w:rsidR="00FA3494">
        <w:rPr>
          <w:rFonts w:ascii="Corbel" w:hAnsi="Corbel" w:cs="Arial"/>
        </w:rPr>
        <w:t xml:space="preserve">and </w:t>
      </w:r>
      <w:r w:rsidR="0008227F" w:rsidRPr="008E3873">
        <w:rPr>
          <w:rFonts w:ascii="Corbel" w:hAnsi="Corbel" w:cs="Arial"/>
        </w:rPr>
        <w:t xml:space="preserve">management plans </w:t>
      </w:r>
      <w:r w:rsidR="00D24B24" w:rsidRPr="008E3873">
        <w:rPr>
          <w:rFonts w:ascii="Corbel" w:hAnsi="Corbel" w:cs="Arial"/>
        </w:rPr>
        <w:t>during the construction phase</w:t>
      </w:r>
      <w:r w:rsidR="00516619" w:rsidRPr="008E3873">
        <w:rPr>
          <w:rFonts w:ascii="Corbel" w:hAnsi="Corbel" w:cs="Arial"/>
        </w:rPr>
        <w:t xml:space="preserve"> to offset</w:t>
      </w:r>
      <w:r w:rsidR="00054F16" w:rsidRPr="008E3873">
        <w:rPr>
          <w:rFonts w:ascii="Corbel" w:hAnsi="Corbel" w:cs="Arial"/>
        </w:rPr>
        <w:t xml:space="preserve"> other</w:t>
      </w:r>
      <w:r w:rsidR="00516619" w:rsidRPr="008E3873">
        <w:rPr>
          <w:rFonts w:ascii="Corbel" w:hAnsi="Corbel" w:cs="Arial"/>
        </w:rPr>
        <w:t xml:space="preserve"> potential adverse</w:t>
      </w:r>
      <w:r w:rsidR="00662B4C" w:rsidRPr="008E3873">
        <w:rPr>
          <w:rFonts w:ascii="Corbel" w:hAnsi="Corbel" w:cs="Arial"/>
        </w:rPr>
        <w:t xml:space="preserve"> </w:t>
      </w:r>
      <w:r w:rsidR="00516619" w:rsidRPr="008E3873">
        <w:rPr>
          <w:rFonts w:ascii="Corbel" w:hAnsi="Corbel" w:cs="Arial"/>
        </w:rPr>
        <w:t>impacts</w:t>
      </w:r>
      <w:r w:rsidR="00662B4C" w:rsidRPr="008E3873">
        <w:rPr>
          <w:rFonts w:ascii="Corbel" w:hAnsi="Corbel" w:cs="Arial"/>
        </w:rPr>
        <w:t>.</w:t>
      </w:r>
      <w:r w:rsidR="00DF798F" w:rsidRPr="008E3873">
        <w:rPr>
          <w:rFonts w:ascii="Corbel" w:hAnsi="Corbel" w:cs="Arial"/>
        </w:rPr>
        <w:t xml:space="preserve"> </w:t>
      </w:r>
      <w:r w:rsidR="00812E5B" w:rsidRPr="008E3873">
        <w:rPr>
          <w:rFonts w:ascii="Corbel" w:hAnsi="Corbel" w:cs="Arial"/>
        </w:rPr>
        <w:t>These</w:t>
      </w:r>
      <w:r w:rsidR="00D24B24" w:rsidRPr="008E3873">
        <w:rPr>
          <w:rFonts w:ascii="Corbel" w:hAnsi="Corbel" w:cs="Arial"/>
        </w:rPr>
        <w:t xml:space="preserve"> include the development of a Human Resources Policy, Labour and Working Conditions Management Plan, Occupational Health and </w:t>
      </w:r>
      <w:r w:rsidR="00D24B24" w:rsidRPr="008E3873">
        <w:rPr>
          <w:rFonts w:ascii="Corbel" w:hAnsi="Corbel" w:cs="Arial"/>
        </w:rPr>
        <w:lastRenderedPageBreak/>
        <w:t>Safety Plan</w:t>
      </w:r>
      <w:r w:rsidR="004525C8" w:rsidRPr="008E3873">
        <w:rPr>
          <w:rFonts w:ascii="Corbel" w:hAnsi="Corbel" w:cs="Arial"/>
        </w:rPr>
        <w:t>, Emergency Preparedness and Response Plan and Stakeholder Engagement Plan</w:t>
      </w:r>
      <w:r w:rsidR="00D24B24" w:rsidRPr="008E3873">
        <w:rPr>
          <w:rFonts w:ascii="Corbel" w:hAnsi="Corbel" w:cs="Arial"/>
        </w:rPr>
        <w:t xml:space="preserve"> outlining the Project’s commitment to working conditions and good management of relationships with the workers</w:t>
      </w:r>
      <w:r w:rsidR="004837E8" w:rsidRPr="008E3873">
        <w:rPr>
          <w:rFonts w:ascii="Corbel" w:hAnsi="Corbel" w:cs="Arial"/>
        </w:rPr>
        <w:t>.</w:t>
      </w:r>
      <w:r w:rsidR="00D24B24" w:rsidRPr="008E3873">
        <w:rPr>
          <w:rFonts w:ascii="Corbel" w:hAnsi="Corbel" w:cs="Arial"/>
        </w:rPr>
        <w:t xml:space="preserve"> </w:t>
      </w:r>
      <w:r w:rsidR="004837E8" w:rsidRPr="008E3873">
        <w:rPr>
          <w:rFonts w:ascii="Corbel" w:hAnsi="Corbel" w:cs="Arial"/>
        </w:rPr>
        <w:t>T</w:t>
      </w:r>
      <w:r w:rsidR="00D24B24" w:rsidRPr="008E3873">
        <w:rPr>
          <w:rFonts w:ascii="Corbel" w:hAnsi="Corbel" w:cs="Arial"/>
        </w:rPr>
        <w:t xml:space="preserve">he Project </w:t>
      </w:r>
      <w:r w:rsidR="004837E8" w:rsidRPr="008E3873">
        <w:rPr>
          <w:rFonts w:ascii="Corbel" w:hAnsi="Corbel" w:cs="Arial"/>
        </w:rPr>
        <w:t>will also have</w:t>
      </w:r>
      <w:r w:rsidR="00D24B24" w:rsidRPr="008E3873">
        <w:rPr>
          <w:rFonts w:ascii="Corbel" w:hAnsi="Corbel" w:cs="Arial"/>
        </w:rPr>
        <w:t xml:space="preserve"> a local content policy that includes procuring locally and hiring workers from within the local area to the extent </w:t>
      </w:r>
      <w:r w:rsidR="00FA3494">
        <w:rPr>
          <w:rFonts w:ascii="Corbel" w:hAnsi="Corbel" w:cs="Arial"/>
        </w:rPr>
        <w:t>practical</w:t>
      </w:r>
      <w:r w:rsidR="00D24B24" w:rsidRPr="008E3873">
        <w:rPr>
          <w:rFonts w:ascii="Corbel" w:hAnsi="Corbel" w:cs="Arial"/>
        </w:rPr>
        <w:t>.</w:t>
      </w:r>
      <w:r w:rsidRPr="008E3873">
        <w:rPr>
          <w:rFonts w:ascii="Corbel" w:hAnsi="Corbel" w:cs="Arial"/>
        </w:rPr>
        <w:t xml:space="preserve"> Construction will have a positive effect on the local economy and employment through the creation of temporary jobs and the provision of goods and services. However, there is a potential for adverse impacts on the communities’ accessibility and connectivity, on the cohesion of the communities due to an influx of workers, on the workforce’s occupational health and safety, and on the local communities’ health and safety due to increased traffic.</w:t>
      </w:r>
      <w:r w:rsidR="00D24B24" w:rsidRPr="008E3873">
        <w:rPr>
          <w:rFonts w:ascii="Corbel" w:hAnsi="Corbel" w:cs="Arial"/>
        </w:rPr>
        <w:t xml:space="preserve"> </w:t>
      </w:r>
      <w:r w:rsidR="004525C8" w:rsidRPr="008E3873">
        <w:rPr>
          <w:rFonts w:ascii="Corbel" w:hAnsi="Corbel" w:cs="Arial"/>
        </w:rPr>
        <w:t xml:space="preserve">Following the effective implementation of the </w:t>
      </w:r>
      <w:r w:rsidR="00C83D74" w:rsidRPr="008E3873">
        <w:rPr>
          <w:rFonts w:ascii="Corbel" w:hAnsi="Corbel" w:cs="Arial"/>
        </w:rPr>
        <w:t xml:space="preserve">above Plans, </w:t>
      </w:r>
      <w:r w:rsidR="00FA3494">
        <w:rPr>
          <w:rFonts w:ascii="Corbel" w:hAnsi="Corbel" w:cs="Arial"/>
        </w:rPr>
        <w:t xml:space="preserve">however </w:t>
      </w:r>
      <w:r w:rsidR="00C83D74" w:rsidRPr="008E3873">
        <w:rPr>
          <w:rFonts w:ascii="Corbel" w:hAnsi="Corbel" w:cs="Arial"/>
        </w:rPr>
        <w:t xml:space="preserve">no significant effects are predicted.  </w:t>
      </w:r>
      <w:r w:rsidR="00E477EC" w:rsidRPr="008E3873">
        <w:t xml:space="preserve">All measures may be subject to change due to restrictions imposed by the Covid-19 pandemic.  </w:t>
      </w:r>
    </w:p>
    <w:p w14:paraId="071A097C" w14:textId="77777777" w:rsidR="00EB25B3" w:rsidRPr="008E3873" w:rsidRDefault="00EB25B3" w:rsidP="00BB0431">
      <w:pPr>
        <w:pStyle w:val="EAHeading3"/>
      </w:pPr>
      <w:r w:rsidRPr="008E3873">
        <w:t xml:space="preserve">Operation Phase Impacts and Mitigation </w:t>
      </w:r>
    </w:p>
    <w:p w14:paraId="0CEA9757" w14:textId="77777777" w:rsidR="00E95DA1" w:rsidRPr="008E3873" w:rsidRDefault="00E95DA1" w:rsidP="00BB0431"/>
    <w:p w14:paraId="1EBCAE6A" w14:textId="1AB29BAC" w:rsidR="00B913F9" w:rsidRDefault="00E95DA1" w:rsidP="00BB0431">
      <w:pPr>
        <w:pStyle w:val="EANormal"/>
      </w:pPr>
      <w:r w:rsidRPr="008E3873">
        <w:t xml:space="preserve">As noted above, the </w:t>
      </w:r>
      <w:r w:rsidR="00C83D74" w:rsidRPr="008E3873">
        <w:t xml:space="preserve">principal </w:t>
      </w:r>
      <w:r w:rsidRPr="008E3873">
        <w:t xml:space="preserve">operational impacts on land will be ongoing impacts from the construction phase and will be </w:t>
      </w:r>
      <w:r w:rsidR="00E31063" w:rsidRPr="008E3873">
        <w:t xml:space="preserve">primarily </w:t>
      </w:r>
      <w:r w:rsidRPr="008E3873">
        <w:t xml:space="preserve">mitigated through the implementation of </w:t>
      </w:r>
      <w:r w:rsidR="00E31063" w:rsidRPr="008E3873">
        <w:t>a Land Acquisition and Resettlement Plan</w:t>
      </w:r>
      <w:r w:rsidRPr="008E3873">
        <w:t>. In terms of impacts to the local community both from an accessibility and connectivity, and health and safety perspective, ongoing and transparent communication with the communities will continue as outlined in the Project’s Stakeholder Engagement Plan. The Project will continue to engage with local communities, businesses and other key road users to ensure that the design is appropriately tailored to maximise accessibility for local and regional stakeholders. Awareness-raising campaigns will be organised in particular in the local schools (both units of Radanovici school</w:t>
      </w:r>
      <w:r w:rsidR="00B913F9" w:rsidRPr="008E3873">
        <w:t xml:space="preserve"> and Arcadia Academy</w:t>
      </w:r>
      <w:r w:rsidRPr="008E3873">
        <w:t xml:space="preserve">) to make sure that the school children are aware of the increased speeds. </w:t>
      </w:r>
      <w:r w:rsidR="00B913F9" w:rsidRPr="008E3873">
        <w:t xml:space="preserve">If </w:t>
      </w:r>
      <w:r w:rsidR="003D7FB5" w:rsidRPr="008E3873">
        <w:t xml:space="preserve">all </w:t>
      </w:r>
      <w:r w:rsidR="00B913F9" w:rsidRPr="008E3873">
        <w:t xml:space="preserve">the </w:t>
      </w:r>
      <w:r w:rsidR="003D7FB5" w:rsidRPr="008E3873">
        <w:t xml:space="preserve">prescribed </w:t>
      </w:r>
      <w:r w:rsidR="00B913F9" w:rsidRPr="008E3873">
        <w:t>mitigation measures are</w:t>
      </w:r>
      <w:r w:rsidR="003D7FB5" w:rsidRPr="008E3873">
        <w:t xml:space="preserve"> implemented, the impacts of the Project are</w:t>
      </w:r>
      <w:r w:rsidR="00576084" w:rsidRPr="008E3873">
        <w:t xml:space="preserve"> mainly</w:t>
      </w:r>
      <w:r w:rsidR="003D7FB5" w:rsidRPr="008E3873">
        <w:t xml:space="preserve"> </w:t>
      </w:r>
      <w:r w:rsidR="003D7FB5" w:rsidRPr="008E3873">
        <w:rPr>
          <w:bCs/>
        </w:rPr>
        <w:t>positive</w:t>
      </w:r>
      <w:r w:rsidR="003D7FB5" w:rsidRPr="008E3873">
        <w:t xml:space="preserve"> (e.g. local economy and local employment, and accessibility and connectivity)</w:t>
      </w:r>
      <w:r w:rsidR="00576084" w:rsidRPr="008E3873">
        <w:t xml:space="preserve">, however the </w:t>
      </w:r>
      <w:r w:rsidR="0075514C" w:rsidRPr="008E3873">
        <w:t xml:space="preserve">significance of impacts due to increased traffic is nonetheless assessed as medium during operation (but not significant). </w:t>
      </w:r>
      <w:r w:rsidR="003D7FB5" w:rsidRPr="008E3873">
        <w:t xml:space="preserve">    </w:t>
      </w:r>
      <w:r w:rsidR="00B913F9" w:rsidRPr="008E3873">
        <w:t xml:space="preserve">  </w:t>
      </w:r>
    </w:p>
    <w:p w14:paraId="7ABCA37F" w14:textId="77777777" w:rsidR="001C4B7E" w:rsidRDefault="001C4B7E" w:rsidP="00BB0431">
      <w:pPr>
        <w:pStyle w:val="EANormal"/>
        <w:rPr>
          <w:b/>
          <w:bCs/>
          <w:highlight w:val="green"/>
        </w:rPr>
      </w:pPr>
    </w:p>
    <w:p w14:paraId="73ED1A8B" w14:textId="77777777" w:rsidR="001C4B7E" w:rsidRDefault="001C4B7E" w:rsidP="00BB0431">
      <w:pPr>
        <w:pStyle w:val="EANormal"/>
        <w:rPr>
          <w:b/>
          <w:bCs/>
          <w:highlight w:val="green"/>
        </w:rPr>
      </w:pPr>
    </w:p>
    <w:p w14:paraId="70E68DFC" w14:textId="77777777" w:rsidR="001C4B7E" w:rsidRDefault="001C4B7E" w:rsidP="00BB0431">
      <w:pPr>
        <w:pStyle w:val="EANormal"/>
        <w:rPr>
          <w:b/>
          <w:bCs/>
          <w:highlight w:val="green"/>
        </w:rPr>
      </w:pPr>
    </w:p>
    <w:p w14:paraId="11AD5A77" w14:textId="77777777" w:rsidR="001C4B7E" w:rsidRDefault="001C4B7E" w:rsidP="00BB0431">
      <w:pPr>
        <w:pStyle w:val="EANormal"/>
        <w:rPr>
          <w:b/>
          <w:bCs/>
          <w:highlight w:val="green"/>
        </w:rPr>
      </w:pPr>
    </w:p>
    <w:p w14:paraId="02168B3F" w14:textId="77777777" w:rsidR="001C4B7E" w:rsidRDefault="001C4B7E" w:rsidP="00BB0431">
      <w:pPr>
        <w:pStyle w:val="EANormal"/>
        <w:rPr>
          <w:b/>
          <w:bCs/>
          <w:highlight w:val="green"/>
        </w:rPr>
      </w:pPr>
    </w:p>
    <w:p w14:paraId="383D5F0E" w14:textId="77777777" w:rsidR="001C4B7E" w:rsidRDefault="001C4B7E" w:rsidP="00BB0431">
      <w:pPr>
        <w:pStyle w:val="EANormal"/>
        <w:rPr>
          <w:b/>
          <w:bCs/>
          <w:highlight w:val="green"/>
        </w:rPr>
      </w:pPr>
    </w:p>
    <w:p w14:paraId="003E9260" w14:textId="77777777" w:rsidR="001C4B7E" w:rsidRDefault="001C4B7E" w:rsidP="00BB0431">
      <w:pPr>
        <w:pStyle w:val="EANormal"/>
        <w:rPr>
          <w:b/>
          <w:bCs/>
          <w:highlight w:val="green"/>
        </w:rPr>
      </w:pPr>
    </w:p>
    <w:p w14:paraId="4C0E5820" w14:textId="77777777" w:rsidR="001C4B7E" w:rsidRDefault="001C4B7E" w:rsidP="00BB0431">
      <w:pPr>
        <w:pStyle w:val="EANormal"/>
        <w:rPr>
          <w:b/>
          <w:bCs/>
          <w:highlight w:val="green"/>
        </w:rPr>
      </w:pPr>
    </w:p>
    <w:p w14:paraId="0499F768" w14:textId="77777777" w:rsidR="001C4B7E" w:rsidRDefault="001C4B7E" w:rsidP="00BB0431">
      <w:pPr>
        <w:pStyle w:val="EANormal"/>
        <w:rPr>
          <w:b/>
          <w:bCs/>
          <w:highlight w:val="green"/>
        </w:rPr>
      </w:pPr>
    </w:p>
    <w:p w14:paraId="39B31B2A" w14:textId="77777777" w:rsidR="001C4B7E" w:rsidRDefault="001C4B7E" w:rsidP="00BB0431">
      <w:pPr>
        <w:pStyle w:val="EANormal"/>
        <w:rPr>
          <w:b/>
          <w:bCs/>
          <w:highlight w:val="green"/>
        </w:rPr>
      </w:pPr>
    </w:p>
    <w:p w14:paraId="75D2F799" w14:textId="77777777" w:rsidR="001C4B7E" w:rsidRDefault="001C4B7E" w:rsidP="00BB0431">
      <w:pPr>
        <w:pStyle w:val="EANormal"/>
        <w:rPr>
          <w:b/>
          <w:bCs/>
          <w:highlight w:val="green"/>
        </w:rPr>
      </w:pPr>
    </w:p>
    <w:p w14:paraId="54AAA3B4" w14:textId="67224DEE" w:rsidR="001C4B7E" w:rsidRDefault="001C4B7E" w:rsidP="00BB0431">
      <w:pPr>
        <w:pStyle w:val="EANormal"/>
        <w:rPr>
          <w:b/>
          <w:bCs/>
          <w:highlight w:val="green"/>
        </w:rPr>
      </w:pPr>
    </w:p>
    <w:p w14:paraId="510ACBBB" w14:textId="42EB4303" w:rsidR="00FA3494" w:rsidRPr="009A165C" w:rsidRDefault="00FA3494" w:rsidP="001C4B7E">
      <w:pPr>
        <w:pStyle w:val="EAHeading1"/>
        <w:spacing w:line="240" w:lineRule="auto"/>
        <w:rPr>
          <w:color w:val="auto"/>
        </w:rPr>
      </w:pPr>
      <w:r w:rsidRPr="009A165C">
        <w:rPr>
          <w:color w:val="auto"/>
        </w:rPr>
        <w:lastRenderedPageBreak/>
        <w:t>Further Information</w:t>
      </w:r>
    </w:p>
    <w:p w14:paraId="6A25EA26" w14:textId="6A50C22C" w:rsidR="00880F7F" w:rsidRPr="00AC29A7" w:rsidRDefault="00880F7F" w:rsidP="009A165C">
      <w:pPr>
        <w:pStyle w:val="EANormal"/>
        <w:rPr>
          <w:b/>
          <w:bCs/>
          <w:lang w:val="fr-FR" w:eastAsia="en-US"/>
        </w:rPr>
      </w:pPr>
      <w:r w:rsidRPr="00AC29A7">
        <w:rPr>
          <w:b/>
          <w:bCs/>
          <w:lang w:val="fr-FR" w:eastAsia="en-US"/>
        </w:rPr>
        <w:t>Montenegrin Transport Administration</w:t>
      </w:r>
    </w:p>
    <w:p w14:paraId="4B949117" w14:textId="77777777" w:rsidR="00880F7F" w:rsidRPr="009A165C" w:rsidRDefault="00880F7F">
      <w:pPr>
        <w:pStyle w:val="EANormal"/>
        <w:contextualSpacing/>
        <w:rPr>
          <w:lang w:val="fr-FR" w:eastAsia="en-US"/>
        </w:rPr>
      </w:pPr>
      <w:r w:rsidRPr="009A165C">
        <w:rPr>
          <w:lang w:val="fr-FR" w:eastAsia="en-US"/>
        </w:rPr>
        <w:t>Contact person: Nikola Arnaut</w:t>
      </w:r>
    </w:p>
    <w:p w14:paraId="1D8EFEAB" w14:textId="77777777" w:rsidR="00880F7F" w:rsidRPr="009A165C" w:rsidRDefault="00880F7F" w:rsidP="00880F7F">
      <w:pPr>
        <w:pStyle w:val="EANormal"/>
        <w:contextualSpacing/>
        <w:rPr>
          <w:lang w:val="fr-FR" w:eastAsia="en-US"/>
        </w:rPr>
      </w:pPr>
      <w:r w:rsidRPr="009A165C">
        <w:rPr>
          <w:lang w:val="fr-FR" w:eastAsia="en-US"/>
        </w:rPr>
        <w:t>IV Proleterske 19</w:t>
      </w:r>
    </w:p>
    <w:p w14:paraId="11CC9B66" w14:textId="77777777" w:rsidR="00880F7F" w:rsidRPr="009A165C" w:rsidRDefault="00880F7F" w:rsidP="00880F7F">
      <w:pPr>
        <w:pStyle w:val="EANormal"/>
        <w:contextualSpacing/>
        <w:rPr>
          <w:lang w:val="fr-FR" w:eastAsia="en-US"/>
        </w:rPr>
      </w:pPr>
      <w:r w:rsidRPr="009A165C">
        <w:rPr>
          <w:lang w:val="fr-FR" w:eastAsia="en-US"/>
        </w:rPr>
        <w:t>81000 Podgorica</w:t>
      </w:r>
    </w:p>
    <w:p w14:paraId="71725126" w14:textId="77777777" w:rsidR="00880F7F" w:rsidRPr="009A165C" w:rsidRDefault="00880F7F" w:rsidP="00880F7F">
      <w:pPr>
        <w:pStyle w:val="EANormal"/>
        <w:contextualSpacing/>
        <w:rPr>
          <w:lang w:val="fr-FR" w:eastAsia="en-US"/>
        </w:rPr>
      </w:pPr>
      <w:r w:rsidRPr="009A165C">
        <w:rPr>
          <w:lang w:val="fr-FR" w:eastAsia="en-US"/>
        </w:rPr>
        <w:t>Montenegro</w:t>
      </w:r>
    </w:p>
    <w:p w14:paraId="49A00861" w14:textId="77777777" w:rsidR="00880F7F" w:rsidRPr="009A165C" w:rsidRDefault="00880F7F" w:rsidP="00880F7F">
      <w:pPr>
        <w:pStyle w:val="EANormal"/>
        <w:contextualSpacing/>
        <w:rPr>
          <w:lang w:val="fr-FR" w:eastAsia="en-US"/>
        </w:rPr>
      </w:pPr>
      <w:r w:rsidRPr="009A165C">
        <w:rPr>
          <w:lang w:val="fr-FR" w:eastAsia="en-US"/>
        </w:rPr>
        <w:t>Tel: +382 20 655 095, 655 364</w:t>
      </w:r>
    </w:p>
    <w:p w14:paraId="1B6E4888" w14:textId="77777777" w:rsidR="00880F7F" w:rsidRPr="009A165C" w:rsidRDefault="00880F7F" w:rsidP="00880F7F">
      <w:pPr>
        <w:pStyle w:val="EANormal"/>
        <w:contextualSpacing/>
        <w:rPr>
          <w:lang w:val="fr-FR" w:eastAsia="en-US"/>
        </w:rPr>
      </w:pPr>
      <w:r w:rsidRPr="009A165C">
        <w:rPr>
          <w:lang w:val="fr-FR" w:eastAsia="en-US"/>
        </w:rPr>
        <w:t xml:space="preserve">E-mail: </w:t>
      </w:r>
      <w:hyperlink r:id="rId18" w:history="1">
        <w:r w:rsidRPr="009A165C">
          <w:rPr>
            <w:rStyle w:val="Hyperlink"/>
            <w:lang w:val="fr-FR"/>
          </w:rPr>
          <w:t>upravazasaobracaj@uzs.gov.me</w:t>
        </w:r>
      </w:hyperlink>
    </w:p>
    <w:p w14:paraId="70E15455" w14:textId="77777777" w:rsidR="00880F7F" w:rsidRPr="009A165C" w:rsidRDefault="00880F7F" w:rsidP="00880F7F">
      <w:pPr>
        <w:pStyle w:val="EANormal"/>
        <w:contextualSpacing/>
        <w:rPr>
          <w:lang w:val="fr-FR" w:eastAsia="en-US"/>
        </w:rPr>
      </w:pPr>
      <w:r w:rsidRPr="009A165C">
        <w:rPr>
          <w:lang w:val="fr-FR" w:eastAsia="en-US"/>
        </w:rPr>
        <w:t xml:space="preserve">Website: </w:t>
      </w:r>
      <w:hyperlink r:id="rId19" w:history="1">
        <w:r w:rsidRPr="009A165C">
          <w:rPr>
            <w:rStyle w:val="Hyperlink"/>
            <w:szCs w:val="22"/>
            <w:lang w:val="fr-FR"/>
          </w:rPr>
          <w:t>www.uzs.gov.me</w:t>
        </w:r>
      </w:hyperlink>
    </w:p>
    <w:bookmarkStart w:id="2" w:name="_Hlk47529065"/>
    <w:p w14:paraId="0F6D334C" w14:textId="62909DAA" w:rsidR="00880F7F" w:rsidRPr="001E66B3" w:rsidRDefault="00A13015" w:rsidP="00880F7F">
      <w:pPr>
        <w:pStyle w:val="EANormal"/>
        <w:rPr>
          <w:lang w:val="fr-FR" w:eastAsia="en-US"/>
        </w:rPr>
      </w:pPr>
      <w:r w:rsidRPr="001E66B3">
        <w:rPr>
          <w:lang w:val="fr-FR" w:eastAsia="en-US"/>
        </w:rPr>
        <w:fldChar w:fldCharType="begin"/>
      </w:r>
      <w:r w:rsidRPr="001E66B3">
        <w:rPr>
          <w:lang w:val="fr-FR" w:eastAsia="en-US"/>
        </w:rPr>
        <w:instrText xml:space="preserve"> HYPERLINK "http://www.uzs.gov.me/projekat-ebrd/Tivat_Jaz" </w:instrText>
      </w:r>
      <w:r w:rsidRPr="001E66B3">
        <w:rPr>
          <w:lang w:val="fr-FR" w:eastAsia="en-US"/>
        </w:rPr>
        <w:fldChar w:fldCharType="separate"/>
      </w:r>
      <w:r w:rsidRPr="001E66B3">
        <w:rPr>
          <w:rStyle w:val="Hyperlink"/>
          <w:lang w:val="fr-FR" w:eastAsia="en-US"/>
        </w:rPr>
        <w:t>http://www.uzs.gov.me/projekat-ebrd/Tivat_Jaz</w:t>
      </w:r>
      <w:r w:rsidRPr="001E66B3">
        <w:rPr>
          <w:lang w:val="fr-FR" w:eastAsia="en-US"/>
        </w:rPr>
        <w:fldChar w:fldCharType="end"/>
      </w:r>
    </w:p>
    <w:bookmarkEnd w:id="2"/>
    <w:p w14:paraId="26B9D2C1" w14:textId="77777777" w:rsidR="001C4B7E" w:rsidRPr="001E66B3" w:rsidRDefault="00880F7F" w:rsidP="001C4B7E">
      <w:pPr>
        <w:pStyle w:val="EANormal"/>
        <w:contextualSpacing/>
        <w:rPr>
          <w:b/>
          <w:bCs/>
          <w:lang w:eastAsia="en-US"/>
        </w:rPr>
      </w:pPr>
      <w:r w:rsidRPr="001E66B3">
        <w:rPr>
          <w:b/>
          <w:bCs/>
          <w:lang w:eastAsia="en-US"/>
        </w:rPr>
        <w:t>European Bank of Reconstruction and Development</w:t>
      </w:r>
    </w:p>
    <w:p w14:paraId="2FF7EC67" w14:textId="77777777" w:rsidR="005342FA" w:rsidRPr="001E66B3" w:rsidRDefault="005342FA" w:rsidP="005342FA">
      <w:pPr>
        <w:pStyle w:val="EANormal"/>
        <w:contextualSpacing/>
        <w:rPr>
          <w:lang w:eastAsia="en-US"/>
        </w:rPr>
      </w:pPr>
      <w:r w:rsidRPr="001E66B3">
        <w:rPr>
          <w:lang w:eastAsia="en-US"/>
        </w:rPr>
        <w:t>EBRD Resident Office in Podgorica</w:t>
      </w:r>
    </w:p>
    <w:p w14:paraId="69BC3465" w14:textId="518CEF01" w:rsidR="001C4B7E" w:rsidRPr="001E66B3" w:rsidRDefault="00880F7F">
      <w:pPr>
        <w:pStyle w:val="EANormal"/>
        <w:contextualSpacing/>
        <w:rPr>
          <w:lang w:eastAsia="en-US"/>
        </w:rPr>
      </w:pPr>
      <w:r w:rsidRPr="001E66B3">
        <w:rPr>
          <w:lang w:eastAsia="en-US"/>
        </w:rPr>
        <w:t>Moskovska 2/b,</w:t>
      </w:r>
    </w:p>
    <w:p w14:paraId="649C50DD" w14:textId="77777777" w:rsidR="001C4B7E" w:rsidRPr="001E66B3" w:rsidRDefault="00880F7F" w:rsidP="00880F7F">
      <w:pPr>
        <w:pStyle w:val="EANormal"/>
        <w:contextualSpacing/>
        <w:rPr>
          <w:lang w:eastAsia="en-US"/>
        </w:rPr>
      </w:pPr>
      <w:r w:rsidRPr="001E66B3">
        <w:rPr>
          <w:lang w:eastAsia="en-US"/>
        </w:rPr>
        <w:t xml:space="preserve"> 81000 Podgorica,</w:t>
      </w:r>
    </w:p>
    <w:p w14:paraId="50BAEB5A" w14:textId="5BD707D3" w:rsidR="00880F7F" w:rsidRPr="001E66B3" w:rsidRDefault="00880F7F" w:rsidP="00880F7F">
      <w:pPr>
        <w:pStyle w:val="EANormal"/>
        <w:contextualSpacing/>
        <w:rPr>
          <w:lang w:eastAsia="en-US"/>
        </w:rPr>
      </w:pPr>
      <w:r w:rsidRPr="001E66B3">
        <w:rPr>
          <w:lang w:eastAsia="en-US"/>
        </w:rPr>
        <w:t xml:space="preserve"> Montenegro</w:t>
      </w:r>
    </w:p>
    <w:p w14:paraId="2DE3ADBE" w14:textId="77777777" w:rsidR="00880F7F" w:rsidRPr="001E66B3" w:rsidRDefault="00880F7F" w:rsidP="00880F7F">
      <w:pPr>
        <w:pStyle w:val="EANormal"/>
        <w:rPr>
          <w:lang w:eastAsia="en-US"/>
        </w:rPr>
      </w:pPr>
    </w:p>
    <w:p w14:paraId="128D27E5" w14:textId="77777777" w:rsidR="00880F7F" w:rsidRPr="001E66B3" w:rsidRDefault="00880F7F" w:rsidP="00880F7F">
      <w:pPr>
        <w:pStyle w:val="EANormal"/>
        <w:contextualSpacing/>
        <w:rPr>
          <w:b/>
          <w:bCs/>
          <w:lang w:eastAsia="en-US"/>
        </w:rPr>
      </w:pPr>
      <w:r w:rsidRPr="001E66B3">
        <w:rPr>
          <w:b/>
          <w:bCs/>
          <w:lang w:eastAsia="en-US"/>
        </w:rPr>
        <w:t>EBRD Headquarters, London</w:t>
      </w:r>
    </w:p>
    <w:p w14:paraId="565D3A30" w14:textId="77777777" w:rsidR="00880F7F" w:rsidRPr="001E66B3" w:rsidRDefault="00880F7F" w:rsidP="00880F7F">
      <w:pPr>
        <w:pStyle w:val="EANormal"/>
        <w:contextualSpacing/>
        <w:rPr>
          <w:lang w:eastAsia="en-US"/>
        </w:rPr>
      </w:pPr>
      <w:r w:rsidRPr="001E66B3">
        <w:rPr>
          <w:lang w:eastAsia="en-US"/>
        </w:rPr>
        <w:t>One Exchange Square</w:t>
      </w:r>
    </w:p>
    <w:p w14:paraId="518E242B" w14:textId="77777777" w:rsidR="00880F7F" w:rsidRPr="001E66B3" w:rsidRDefault="00880F7F" w:rsidP="00880F7F">
      <w:pPr>
        <w:pStyle w:val="EANormal"/>
        <w:contextualSpacing/>
        <w:rPr>
          <w:lang w:eastAsia="en-US"/>
        </w:rPr>
      </w:pPr>
      <w:r w:rsidRPr="001E66B3">
        <w:rPr>
          <w:lang w:eastAsia="en-US"/>
        </w:rPr>
        <w:t>London</w:t>
      </w:r>
    </w:p>
    <w:p w14:paraId="550E7291" w14:textId="77777777" w:rsidR="00880F7F" w:rsidRPr="001E66B3" w:rsidRDefault="00880F7F" w:rsidP="00880F7F">
      <w:pPr>
        <w:pStyle w:val="EANormal"/>
        <w:contextualSpacing/>
        <w:rPr>
          <w:lang w:eastAsia="en-US"/>
        </w:rPr>
      </w:pPr>
      <w:r w:rsidRPr="001E66B3">
        <w:rPr>
          <w:lang w:eastAsia="en-US"/>
        </w:rPr>
        <w:t>EC2A 2JN</w:t>
      </w:r>
    </w:p>
    <w:p w14:paraId="264E0290" w14:textId="7D0DA7ED" w:rsidR="00880F7F" w:rsidRPr="00756476" w:rsidRDefault="00880F7F" w:rsidP="00880F7F">
      <w:pPr>
        <w:pStyle w:val="EANormal"/>
        <w:contextualSpacing/>
        <w:rPr>
          <w:lang w:val="de-DE" w:eastAsia="en-US"/>
        </w:rPr>
      </w:pPr>
      <w:r w:rsidRPr="00756476">
        <w:rPr>
          <w:lang w:val="de-DE" w:eastAsia="en-US"/>
        </w:rPr>
        <w:t>Tel: +44 207 338</w:t>
      </w:r>
      <w:r w:rsidR="002639F5" w:rsidRPr="001E66B3">
        <w:rPr>
          <w:lang w:val="de-DE" w:eastAsia="en-US"/>
        </w:rPr>
        <w:t>6000</w:t>
      </w:r>
    </w:p>
    <w:bookmarkStart w:id="3" w:name="_Hlk47421279"/>
    <w:p w14:paraId="19C518A5" w14:textId="67C42731" w:rsidR="00880F7F" w:rsidRPr="00756476" w:rsidRDefault="00880F7F" w:rsidP="00880F7F">
      <w:pPr>
        <w:pStyle w:val="EANormal"/>
        <w:contextualSpacing/>
        <w:rPr>
          <w:lang w:val="de-DE" w:eastAsia="en-US"/>
        </w:rPr>
      </w:pPr>
      <w:r w:rsidRPr="009A165C">
        <w:fldChar w:fldCharType="begin"/>
      </w:r>
      <w:r w:rsidRPr="00756476">
        <w:rPr>
          <w:lang w:val="de-DE"/>
        </w:rPr>
        <w:instrText xml:space="preserve"> HYPERLINK "http://www.ebrd.com" </w:instrText>
      </w:r>
      <w:r w:rsidRPr="009A165C">
        <w:fldChar w:fldCharType="separate"/>
      </w:r>
      <w:r w:rsidRPr="00756476">
        <w:rPr>
          <w:rStyle w:val="Hyperlink"/>
          <w:lang w:val="de-DE" w:eastAsia="en-US"/>
        </w:rPr>
        <w:t>http://www.ebrd.com</w:t>
      </w:r>
      <w:r w:rsidRPr="009A165C">
        <w:rPr>
          <w:rStyle w:val="Hyperlink"/>
          <w:lang w:eastAsia="en-US"/>
        </w:rPr>
        <w:fldChar w:fldCharType="end"/>
      </w:r>
      <w:r w:rsidR="00146B7D" w:rsidRPr="00756476">
        <w:rPr>
          <w:rStyle w:val="Hyperlink"/>
          <w:lang w:val="de-DE" w:eastAsia="en-US"/>
        </w:rPr>
        <w:t>/esia.html</w:t>
      </w:r>
      <w:r w:rsidRPr="00756476">
        <w:rPr>
          <w:lang w:val="de-DE" w:eastAsia="en-US"/>
        </w:rPr>
        <w:t xml:space="preserve"> </w:t>
      </w:r>
    </w:p>
    <w:bookmarkEnd w:id="3"/>
    <w:p w14:paraId="394F2C9C" w14:textId="77777777" w:rsidR="00880F7F" w:rsidRPr="00756476" w:rsidRDefault="00880F7F" w:rsidP="00880F7F">
      <w:pPr>
        <w:pStyle w:val="EANormal"/>
        <w:contextualSpacing/>
        <w:rPr>
          <w:lang w:val="de-DE" w:eastAsia="en-US"/>
        </w:rPr>
      </w:pPr>
    </w:p>
    <w:p w14:paraId="2D6F3F21" w14:textId="77777777" w:rsidR="00880F7F" w:rsidRPr="009A165C" w:rsidRDefault="00880F7F" w:rsidP="00880F7F">
      <w:pPr>
        <w:rPr>
          <w:b/>
          <w:bCs/>
        </w:rPr>
      </w:pPr>
      <w:r w:rsidRPr="009A165C">
        <w:rPr>
          <w:b/>
          <w:bCs/>
        </w:rPr>
        <w:t>Municipality Budva</w:t>
      </w:r>
    </w:p>
    <w:p w14:paraId="1FD5A264" w14:textId="77777777" w:rsidR="00880F7F" w:rsidRPr="009A165C" w:rsidRDefault="00880F7F" w:rsidP="00880F7F">
      <w:r w:rsidRPr="009A165C">
        <w:t>Address: Trg Sunca 3, 85310, Budva</w:t>
      </w:r>
    </w:p>
    <w:p w14:paraId="61C3A227" w14:textId="77777777" w:rsidR="00880F7F" w:rsidRPr="009A165C" w:rsidRDefault="00880F7F" w:rsidP="00880F7F">
      <w:r w:rsidRPr="009A165C">
        <w:t>Phone: +382 (0) 33 451 211</w:t>
      </w:r>
    </w:p>
    <w:p w14:paraId="2930AB7B" w14:textId="77777777" w:rsidR="00880F7F" w:rsidRPr="009A165C" w:rsidRDefault="00880F7F" w:rsidP="00880F7F">
      <w:r w:rsidRPr="009A165C">
        <w:t xml:space="preserve">Email: </w:t>
      </w:r>
      <w:hyperlink r:id="rId20" w:history="1">
        <w:r w:rsidRPr="009A165C">
          <w:rPr>
            <w:rStyle w:val="Hyperlink"/>
          </w:rPr>
          <w:t>predsjednik@budva.me</w:t>
        </w:r>
      </w:hyperlink>
      <w:r w:rsidRPr="009A165C">
        <w:t xml:space="preserve"> </w:t>
      </w:r>
    </w:p>
    <w:p w14:paraId="4B2F4415" w14:textId="77777777" w:rsidR="00880F7F" w:rsidRPr="009A165C" w:rsidRDefault="00880F7F" w:rsidP="00880F7F"/>
    <w:p w14:paraId="6F53AE85" w14:textId="77777777" w:rsidR="00880F7F" w:rsidRPr="009A165C" w:rsidRDefault="00880F7F" w:rsidP="00880F7F">
      <w:pPr>
        <w:rPr>
          <w:b/>
          <w:bCs/>
        </w:rPr>
      </w:pPr>
      <w:r w:rsidRPr="009A165C">
        <w:rPr>
          <w:b/>
          <w:bCs/>
        </w:rPr>
        <w:t>Municipality Kotor</w:t>
      </w:r>
    </w:p>
    <w:p w14:paraId="785B1CCC" w14:textId="77777777" w:rsidR="00880F7F" w:rsidRPr="009A165C" w:rsidRDefault="00880F7F" w:rsidP="00880F7F">
      <w:r w:rsidRPr="009A165C">
        <w:t>Address: Municipality Kotor Stari grad 317, 85330 Kotor</w:t>
      </w:r>
    </w:p>
    <w:p w14:paraId="5A6CC14F" w14:textId="77777777" w:rsidR="00880F7F" w:rsidRPr="009A165C" w:rsidRDefault="00880F7F" w:rsidP="00880F7F">
      <w:r w:rsidRPr="009A165C">
        <w:t>Phone: +382 (0) 32/325-860; +382 (0) 32/325-868</w:t>
      </w:r>
    </w:p>
    <w:p w14:paraId="1940CFA4" w14:textId="77777777" w:rsidR="00880F7F" w:rsidRPr="009A165C" w:rsidRDefault="00880F7F" w:rsidP="00880F7F">
      <w:r w:rsidRPr="009A165C">
        <w:t xml:space="preserve">Email: </w:t>
      </w:r>
      <w:hyperlink r:id="rId21" w:history="1">
        <w:r w:rsidRPr="009A165C">
          <w:rPr>
            <w:rStyle w:val="Hyperlink"/>
          </w:rPr>
          <w:t>kabinet.predsjednik@kotor.me</w:t>
        </w:r>
      </w:hyperlink>
      <w:r w:rsidRPr="009A165C">
        <w:t xml:space="preserve"> </w:t>
      </w:r>
    </w:p>
    <w:p w14:paraId="666A752E" w14:textId="77777777" w:rsidR="00880F7F" w:rsidRPr="009A165C" w:rsidRDefault="00880F7F" w:rsidP="00880F7F"/>
    <w:p w14:paraId="1D1E652B" w14:textId="77777777" w:rsidR="00880F7F" w:rsidRPr="009A165C" w:rsidRDefault="00880F7F" w:rsidP="00880F7F">
      <w:pPr>
        <w:rPr>
          <w:b/>
          <w:bCs/>
        </w:rPr>
      </w:pPr>
      <w:r w:rsidRPr="009A165C">
        <w:rPr>
          <w:b/>
          <w:bCs/>
        </w:rPr>
        <w:t>Municipality Tivat</w:t>
      </w:r>
    </w:p>
    <w:p w14:paraId="321BD4F9" w14:textId="77777777" w:rsidR="00880F7F" w:rsidRPr="009A165C" w:rsidRDefault="00880F7F" w:rsidP="00880F7F">
      <w:r w:rsidRPr="009A165C">
        <w:t>Address: Magnolija 85 320 Tivat</w:t>
      </w:r>
    </w:p>
    <w:p w14:paraId="70C630B1" w14:textId="77777777" w:rsidR="00880F7F" w:rsidRPr="009A165C" w:rsidRDefault="00880F7F" w:rsidP="00880F7F">
      <w:r w:rsidRPr="009A165C">
        <w:t>Phone: +382 (0) 32/661-300</w:t>
      </w:r>
    </w:p>
    <w:p w14:paraId="7E46E724" w14:textId="77777777" w:rsidR="00880F7F" w:rsidRPr="009A165C" w:rsidRDefault="00880F7F" w:rsidP="00880F7F">
      <w:r w:rsidRPr="009A165C">
        <w:t xml:space="preserve">Email: </w:t>
      </w:r>
      <w:hyperlink r:id="rId22" w:history="1">
        <w:r w:rsidRPr="009A165C">
          <w:rPr>
            <w:rStyle w:val="Hyperlink"/>
          </w:rPr>
          <w:t>sekretarso@opstinativat.com</w:t>
        </w:r>
      </w:hyperlink>
      <w:r w:rsidRPr="009A165C">
        <w:t xml:space="preserve"> </w:t>
      </w:r>
    </w:p>
    <w:p w14:paraId="011E3F33" w14:textId="77777777" w:rsidR="00880F7F" w:rsidRPr="009A165C" w:rsidRDefault="00880F7F" w:rsidP="00880F7F"/>
    <w:p w14:paraId="006B4965" w14:textId="77777777" w:rsidR="00880F7F" w:rsidRPr="009A165C" w:rsidRDefault="00880F7F" w:rsidP="00880F7F">
      <w:pPr>
        <w:rPr>
          <w:b/>
          <w:bCs/>
        </w:rPr>
      </w:pPr>
      <w:r w:rsidRPr="009A165C">
        <w:rPr>
          <w:b/>
          <w:bCs/>
        </w:rPr>
        <w:t>Lastva Grbaljska Local Community Office</w:t>
      </w:r>
    </w:p>
    <w:p w14:paraId="2EEB4E35" w14:textId="77777777" w:rsidR="00880F7F" w:rsidRPr="009A165C" w:rsidRDefault="00880F7F" w:rsidP="00880F7F">
      <w:r w:rsidRPr="009A165C">
        <w:t xml:space="preserve">Address: premises of the Elementary School „Nikola Djurkovic" </w:t>
      </w:r>
    </w:p>
    <w:p w14:paraId="1424142B" w14:textId="77777777" w:rsidR="00880F7F" w:rsidRPr="009A165C" w:rsidRDefault="00880F7F" w:rsidP="00880F7F">
      <w:r w:rsidRPr="009A165C">
        <w:t>President: Mr Mihovic Labud</w:t>
      </w:r>
    </w:p>
    <w:p w14:paraId="472676B2" w14:textId="77777777" w:rsidR="00880F7F" w:rsidRPr="009A165C" w:rsidRDefault="00880F7F" w:rsidP="00880F7F">
      <w:r w:rsidRPr="009A165C">
        <w:t>Phone: +382 (0) 67/642-911</w:t>
      </w:r>
    </w:p>
    <w:p w14:paraId="29A46E48" w14:textId="77777777" w:rsidR="00880F7F" w:rsidRPr="009A165C" w:rsidRDefault="00880F7F" w:rsidP="00880F7F"/>
    <w:p w14:paraId="2427999F" w14:textId="77777777" w:rsidR="00880F7F" w:rsidRPr="009A165C" w:rsidRDefault="00880F7F" w:rsidP="00880F7F">
      <w:pPr>
        <w:rPr>
          <w:b/>
          <w:bCs/>
        </w:rPr>
      </w:pPr>
      <w:r w:rsidRPr="009A165C">
        <w:rPr>
          <w:b/>
          <w:bCs/>
        </w:rPr>
        <w:t>Radanovićc Local Community Office</w:t>
      </w:r>
    </w:p>
    <w:p w14:paraId="1E3D3DF5" w14:textId="77777777" w:rsidR="00880F7F" w:rsidRPr="009A165C" w:rsidRDefault="00880F7F" w:rsidP="00880F7F">
      <w:r w:rsidRPr="009A165C">
        <w:t>Address: Radanovici bb</w:t>
      </w:r>
    </w:p>
    <w:p w14:paraId="2E7EA7A3" w14:textId="77777777" w:rsidR="00880F7F" w:rsidRPr="009A165C" w:rsidRDefault="00880F7F" w:rsidP="00880F7F">
      <w:r w:rsidRPr="009A165C">
        <w:t>President: Mr Mirko Kordic</w:t>
      </w:r>
    </w:p>
    <w:p w14:paraId="6FBABE5D" w14:textId="69D48FD7" w:rsidR="00880F7F" w:rsidRPr="008E3873" w:rsidRDefault="00880F7F" w:rsidP="009A165C">
      <w:r w:rsidRPr="009A165C">
        <w:t>Phone: +382 (0) 69/332-000</w:t>
      </w:r>
    </w:p>
    <w:sectPr w:rsidR="00880F7F" w:rsidRPr="008E3873" w:rsidSect="000B2C22">
      <w:footerReference w:type="default" r:id="rId23"/>
      <w:pgSz w:w="11906" w:h="16838" w:code="9"/>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018C57" w14:textId="77777777" w:rsidR="002D6FA8" w:rsidRDefault="002D6FA8" w:rsidP="005F4AF7">
      <w:r>
        <w:separator/>
      </w:r>
    </w:p>
  </w:endnote>
  <w:endnote w:type="continuationSeparator" w:id="0">
    <w:p w14:paraId="7DB6B8FB" w14:textId="77777777" w:rsidR="002D6FA8" w:rsidRDefault="002D6FA8" w:rsidP="005F4AF7">
      <w:r>
        <w:continuationSeparator/>
      </w:r>
    </w:p>
  </w:endnote>
  <w:endnote w:type="continuationNotice" w:id="1">
    <w:p w14:paraId="63547A8A" w14:textId="77777777" w:rsidR="002D6FA8" w:rsidRDefault="002D6F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Neue Thin">
    <w:altName w:val="Arial"/>
    <w:charset w:val="00"/>
    <w:family w:val="auto"/>
    <w:pitch w:val="variable"/>
    <w:sig w:usb0="E00002EF" w:usb1="5000205B" w:usb2="00000002" w:usb3="00000000" w:csb0="0000009F" w:csb1="00000000"/>
  </w:font>
  <w:font w:name="Verdana">
    <w:panose1 w:val="020B0604030504040204"/>
    <w:charset w:val="00"/>
    <w:family w:val="swiss"/>
    <w:pitch w:val="variable"/>
    <w:sig w:usb0="20000287" w:usb1="00000000" w:usb2="00000000" w:usb3="00000000" w:csb0="0000019F" w:csb1="00000000"/>
  </w:font>
  <w:font w:name="FranklinGothicBookIT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33C33" w14:textId="77777777" w:rsidR="000B2C22" w:rsidRDefault="000B2C22" w:rsidP="00B776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81969F" w14:textId="77777777" w:rsidR="000B2C22" w:rsidRDefault="000B2C22" w:rsidP="000B2C2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EECA0" w14:textId="77777777" w:rsidR="00B02FCB" w:rsidRDefault="00B02FCB" w:rsidP="00140E42">
    <w:pPr>
      <w:pStyle w:val="Footer"/>
    </w:pPr>
    <w:r>
      <w:rPr>
        <w:noProof/>
        <w:lang w:val="en-US" w:eastAsia="en-US"/>
      </w:rPr>
      <mc:AlternateContent>
        <mc:Choice Requires="wps">
          <w:drawing>
            <wp:anchor distT="0" distB="0" distL="114300" distR="114300" simplePos="0" relativeHeight="251679744" behindDoc="0" locked="1" layoutInCell="1" allowOverlap="1" wp14:anchorId="43E286D1" wp14:editId="645AE706">
              <wp:simplePos x="0" y="0"/>
              <wp:positionH relativeFrom="page">
                <wp:posOffset>597535</wp:posOffset>
              </wp:positionH>
              <wp:positionV relativeFrom="page">
                <wp:posOffset>8057515</wp:posOffset>
              </wp:positionV>
              <wp:extent cx="2949575" cy="1752600"/>
              <wp:effectExtent l="635" t="5715"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9575" cy="1752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C0DD300" w14:textId="48FF7407" w:rsidR="00B02FCB" w:rsidRDefault="00B02FCB" w:rsidP="00894288">
                          <w:pPr>
                            <w:pStyle w:val="EACoverOfficeDetails"/>
                          </w:pPr>
                        </w:p>
                      </w:txbxContent>
                    </wps:txbx>
                    <wps:bodyPr rot="0" vert="horz" wrap="square" lIns="90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E286D1" id="_x0000_t202" coordsize="21600,21600" o:spt="202" path="m,l,21600r21600,l21600,xe">
              <v:stroke joinstyle="miter"/>
              <v:path gradientshapeok="t" o:connecttype="rect"/>
            </v:shapetype>
            <v:shape id="Text Box 7" o:spid="_x0000_s1030" type="#_x0000_t202" style="position:absolute;margin-left:47.05pt;margin-top:634.45pt;width:232.25pt;height:138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" filled="f" stroked="f">
              <v:textbox inset="2.5mm,0,0,0">
                <w:txbxContent>
                  <w:p w14:paraId="2C0DD300" w14:textId="48FF7407" w:rsidR="00B02FCB" w:rsidRDefault="00B02FCB" w:rsidP="00894288">
                    <w:pPr>
                      <w:pStyle w:val="EACoverOfficeDetails"/>
                    </w:pP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92D85" w14:textId="77777777" w:rsidR="000B2C22" w:rsidRDefault="000B2C22" w:rsidP="00B776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4C2A5767" w14:textId="309001EB" w:rsidR="00B02FCB" w:rsidRPr="005F4AF7" w:rsidRDefault="000B2C22" w:rsidP="000B2C22">
    <w:pPr>
      <w:pStyle w:val="Footer"/>
      <w:ind w:right="360"/>
      <w:rPr>
        <w:rFonts w:cs="Tahoma"/>
      </w:rPr>
    </w:pPr>
    <w:r>
      <w:t xml:space="preserve">July 2020 </w:t>
    </w:r>
    <w:r w:rsidR="00B02FC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FDEA45" w14:textId="77777777" w:rsidR="002D6FA8" w:rsidRDefault="002D6FA8" w:rsidP="005F4AF7">
      <w:r>
        <w:separator/>
      </w:r>
    </w:p>
  </w:footnote>
  <w:footnote w:type="continuationSeparator" w:id="0">
    <w:p w14:paraId="40E89CC7" w14:textId="77777777" w:rsidR="002D6FA8" w:rsidRDefault="002D6FA8" w:rsidP="005F4AF7">
      <w:r>
        <w:continuationSeparator/>
      </w:r>
    </w:p>
  </w:footnote>
  <w:footnote w:type="continuationNotice" w:id="1">
    <w:p w14:paraId="6395B148" w14:textId="77777777" w:rsidR="002D6FA8" w:rsidRDefault="002D6FA8"/>
  </w:footnote>
  <w:footnote w:id="2">
    <w:p w14:paraId="32399659" w14:textId="77777777" w:rsidR="00E40FA2" w:rsidRDefault="00E40FA2" w:rsidP="00E40FA2">
      <w:pPr>
        <w:pStyle w:val="FootnoteText"/>
        <w:jc w:val="both"/>
      </w:pPr>
      <w:r w:rsidRPr="00B06FFF">
        <w:rPr>
          <w:rStyle w:val="FootnoteReference"/>
        </w:rPr>
        <w:footnoteRef/>
      </w:r>
      <w:r w:rsidRPr="00B06FFF">
        <w:t xml:space="preserve">  C</w:t>
      </w:r>
      <w:r w:rsidRPr="00B06FFF">
        <w:rPr>
          <w:rFonts w:cs="FranklinGothicBookITC"/>
          <w:color w:val="000000"/>
        </w:rPr>
        <w:t>ould result in potentially significant adverse future environmental and/or social impacts which, at the time of categorisation, cannot readily be identified or assessed, and which, therefore, require a formalised and participatory environmental and social impact assessment process.</w:t>
      </w:r>
    </w:p>
  </w:footnote>
  <w:footnote w:id="3">
    <w:p w14:paraId="28904858" w14:textId="77777777" w:rsidR="00B346B0" w:rsidRPr="00F4282F" w:rsidRDefault="00B346B0" w:rsidP="00F4282F">
      <w:pPr>
        <w:pStyle w:val="Default"/>
        <w:rPr>
          <w:sz w:val="18"/>
          <w:szCs w:val="18"/>
        </w:rPr>
      </w:pPr>
      <w:r>
        <w:rPr>
          <w:rStyle w:val="FootnoteReference"/>
        </w:rPr>
        <w:footnoteRef/>
      </w:r>
      <w:r>
        <w:t xml:space="preserve"> </w:t>
      </w:r>
      <w:r>
        <w:rPr>
          <w:sz w:val="18"/>
          <w:szCs w:val="18"/>
        </w:rPr>
        <w:t xml:space="preserve">SWECO (2019) Climate Resilience in the Montenegrin Road Network: Climate Resilience Strategy and Action Plan. Client: EBRD </w:t>
      </w:r>
    </w:p>
  </w:footnote>
  <w:footnote w:id="4">
    <w:p w14:paraId="42342452" w14:textId="77777777" w:rsidR="00B346B0" w:rsidRPr="00B346B0" w:rsidRDefault="00B346B0">
      <w:pPr>
        <w:pStyle w:val="FootnoteText"/>
        <w:rPr>
          <w:lang w:val="en-US"/>
        </w:rPr>
      </w:pPr>
      <w:r>
        <w:rPr>
          <w:rStyle w:val="FootnoteReference"/>
        </w:rPr>
        <w:footnoteRef/>
      </w:r>
      <w:r>
        <w:t xml:space="preserve"> IMC Worldwide (2018) Preliminary Design Stage Road Safety Audit Rehabilitation and upgrade of the Tivat - Jaz Road Client: EBRD  </w:t>
      </w:r>
    </w:p>
  </w:footnote>
  <w:footnote w:id="5">
    <w:p w14:paraId="65623B26" w14:textId="77777777" w:rsidR="00B02FCB" w:rsidRPr="00B1277E" w:rsidRDefault="00B02FCB" w:rsidP="003557EB">
      <w:pPr>
        <w:pStyle w:val="FootnoteText"/>
        <w:rPr>
          <w:lang w:val="en-US"/>
        </w:rPr>
      </w:pPr>
      <w:r>
        <w:rPr>
          <w:rStyle w:val="FootnoteReference"/>
        </w:rPr>
        <w:footnoteRef/>
      </w:r>
      <w:r>
        <w:t xml:space="preserve"> </w:t>
      </w:r>
      <w:r w:rsidR="003B5F19">
        <w:t xml:space="preserve">e.g. </w:t>
      </w:r>
      <w:r>
        <w:t>Keuken et al., 2015, Total and size-resolved particle number and black carbon concentrations in urban areas near Schiphol airport (the Netherlands), Atmospheric Environment 104 (2015), p. 132-142.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D6660" w14:textId="5C5E24E7" w:rsidR="00B02FCB" w:rsidRPr="00315472" w:rsidRDefault="00B02FCB" w:rsidP="00315472">
    <w:pPr>
      <w:pStyle w:val="Header"/>
    </w:pPr>
    <w:r>
      <w:rPr>
        <w:sz w:val="22"/>
        <w:szCs w:val="22"/>
      </w:rPr>
      <w:t>Non-Technical Summary</w:t>
    </w:r>
    <w:r w:rsidRPr="00EE3A00">
      <w:rPr>
        <w:sz w:val="22"/>
        <w:szCs w:val="22"/>
      </w:rPr>
      <w:t xml:space="preserve"> </w:t>
    </w:r>
    <w:r w:rsidRPr="00EE3A00">
      <w:rPr>
        <w:color w:val="082A93" w:themeColor="background2"/>
        <w:sz w:val="22"/>
        <w:szCs w:val="22"/>
      </w:rPr>
      <w:t xml:space="preserve">/ </w:t>
    </w:r>
    <w:r>
      <w:rPr>
        <w:rFonts w:eastAsia="MS Mincho"/>
        <w:noProof/>
        <w:color w:val="082A93" w:themeColor="background2"/>
        <w:sz w:val="22"/>
        <w:szCs w:val="22"/>
        <w:lang w:val="en-US"/>
      </w:rPr>
      <w:t>M-2 Tivat to Jaz</w:t>
    </w:r>
    <w:r w:rsidRPr="00EE3A00">
      <w:rPr>
        <w:color w:val="082A93" w:themeColor="background2"/>
        <w:sz w:val="22"/>
        <w:szCs w:val="22"/>
      </w:rPr>
      <w:t xml:space="preserve"> </w:t>
    </w:r>
    <w:r w:rsidRPr="00EE3A00">
      <w:rPr>
        <w:rFonts w:eastAsia="MS Mincho"/>
        <w:color w:val="082A93" w:themeColor="background2"/>
        <w:sz w:val="22"/>
        <w:szCs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6F5F6E" w14:textId="77777777" w:rsidR="00B02FCB" w:rsidRPr="00716852" w:rsidRDefault="00B02FCB" w:rsidP="00716852">
    <w:pPr>
      <w:pStyle w:val="EACoverHeader"/>
    </w:pPr>
    <w:r>
      <w:rPr>
        <w:noProof/>
        <w:lang w:val="en-US"/>
      </w:rPr>
      <mc:AlternateContent>
        <mc:Choice Requires="wps">
          <w:drawing>
            <wp:anchor distT="0" distB="0" distL="114300" distR="114300" simplePos="0" relativeHeight="251691008" behindDoc="0" locked="0" layoutInCell="1" allowOverlap="1" wp14:anchorId="44B441F1" wp14:editId="4C2E49D0">
              <wp:simplePos x="0" y="0"/>
              <wp:positionH relativeFrom="column">
                <wp:posOffset>1397000</wp:posOffset>
              </wp:positionH>
              <wp:positionV relativeFrom="paragraph">
                <wp:posOffset>2125980</wp:posOffset>
              </wp:positionV>
              <wp:extent cx="914400" cy="914400"/>
              <wp:effectExtent l="0" t="1270" r="381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Lst>
                    </wps:spPr>
                    <wps:linkedTxbx id="1"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41F1" id="_x0000_t202" coordsize="21600,21600" o:spt="202" path="m,l,21600r21600,l21600,xe">
              <v:stroke joinstyle="miter"/>
              <v:path gradientshapeok="t" o:connecttype="rect"/>
            </v:shapetype>
            <v:shape id="Text Box 8" o:spid="_x0000_s1027" type="#_x0000_t202" style="position:absolute;margin-left:110pt;margin-top:167.4pt;width:1in;height:1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" filled="f" stroked="f">
              <v:textbox inset=",7.2pt,,7.2pt">
                <w:txbxContent/>
              </v:textbox>
            </v:shape>
          </w:pict>
        </mc:Fallback>
      </mc:AlternateContent>
    </w:r>
    <w:r>
      <w:rPr>
        <w:noProof/>
        <w:lang w:val="en-US"/>
      </w:rPr>
      <mc:AlternateContent>
        <mc:Choice Requires="wps">
          <w:drawing>
            <wp:anchor distT="4294967295" distB="4294967295" distL="114300" distR="114300" simplePos="0" relativeHeight="251668480" behindDoc="0" locked="1" layoutInCell="1" allowOverlap="1" wp14:anchorId="45640E61" wp14:editId="2A887854">
              <wp:simplePos x="0" y="0"/>
              <wp:positionH relativeFrom="page">
                <wp:posOffset>713105</wp:posOffset>
              </wp:positionH>
              <wp:positionV relativeFrom="page">
                <wp:posOffset>6762749</wp:posOffset>
              </wp:positionV>
              <wp:extent cx="1362075" cy="0"/>
              <wp:effectExtent l="0" t="25400" r="9525" b="25400"/>
              <wp:wrapNone/>
              <wp:docPr id="18" name="Straight Connector 18" descr="text divide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2075" cy="0"/>
                      </a:xfrm>
                      <a:prstGeom prst="line">
                        <a:avLst/>
                      </a:prstGeom>
                      <a:noFill/>
                      <a:ln w="38100">
                        <a:solidFill>
                          <a:sysClr val="window" lastClr="FFFFFF">
                            <a:lumMod val="100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2E65F" id="Straight Connector 18" o:spid="_x0000_s1026" alt="text divider" style="position:absolute;flip:y;z-index:2516684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56.15pt,532.5pt" to="163.4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" strokecolor="white" strokeweight="3pt">
              <w10:wrap anchorx="page" anchory="page"/>
              <w10:anchorlock/>
            </v:line>
          </w:pict>
        </mc:Fallback>
      </mc:AlternateContent>
    </w:r>
    <w:r>
      <w:rPr>
        <w:noProof/>
        <w:lang w:val="en-US"/>
      </w:rPr>
      <mc:AlternateContent>
        <mc:Choice Requires="wps">
          <w:drawing>
            <wp:anchor distT="0" distB="0" distL="114300" distR="114300" simplePos="0" relativeHeight="251657216" behindDoc="0" locked="1" layoutInCell="1" allowOverlap="1" wp14:anchorId="507D073B" wp14:editId="678B3EAB">
              <wp:simplePos x="0" y="0"/>
              <wp:positionH relativeFrom="page">
                <wp:posOffset>598170</wp:posOffset>
              </wp:positionH>
              <wp:positionV relativeFrom="page">
                <wp:posOffset>2493645</wp:posOffset>
              </wp:positionV>
              <wp:extent cx="3063875" cy="1381125"/>
              <wp:effectExtent l="1270" t="4445"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875" cy="13811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id="1">
                      <w:txbxContent>
                        <w:p w14:paraId="5557F9A8" w14:textId="77777777" w:rsidR="00B02FCB" w:rsidRPr="00315472" w:rsidRDefault="00B02FCB" w:rsidP="005245D3">
                          <w:pPr>
                            <w:pStyle w:val="EACoverText1"/>
                            <w:rPr>
                              <w:sz w:val="32"/>
                              <w:szCs w:val="32"/>
                            </w:rPr>
                          </w:pPr>
                          <w:r>
                            <w:rPr>
                              <w:sz w:val="32"/>
                              <w:szCs w:val="32"/>
                            </w:rPr>
                            <w:t>Montenegro: Main Roads Reco</w:t>
                          </w:r>
                          <w:r w:rsidRPr="00315472">
                            <w:rPr>
                              <w:sz w:val="32"/>
                              <w:szCs w:val="32"/>
                            </w:rPr>
                            <w:t>nstruction Project, M-2 Tivat-Jaz Road Section</w:t>
                          </w:r>
                        </w:p>
                        <w:p w14:paraId="2B118E4E" w14:textId="77777777" w:rsidR="00B02FCB" w:rsidRPr="00315472" w:rsidRDefault="00B02FCB">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7D073B" id="_x0000_t202" coordsize="21600,21600" o:spt="202" path="m,l,21600r21600,l21600,xe">
              <v:stroke joinstyle="miter"/>
              <v:path gradientshapeok="t" o:connecttype="rect"/>
            </v:shapetype>
            <v:shape id="Text Box 5" o:spid="_x0000_s1028" type="#_x0000_t202" style="position:absolute;margin-left:47.1pt;margin-top:196.35pt;width:241.25pt;height:108.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" filled="f" stroked="f">
              <v:textbox style="mso-next-textbox:#Text Box 8">
                <w:txbxContent>
                  <w:p w14:paraId="5557F9A8" w14:textId="77777777" w:rsidR="00B02FCB" w:rsidRPr="00315472" w:rsidRDefault="00B02FCB" w:rsidP="005245D3">
                    <w:pPr>
                      <w:pStyle w:val="EACoverText1"/>
                      <w:rPr>
                        <w:sz w:val="32"/>
                        <w:szCs w:val="32"/>
                      </w:rPr>
                    </w:pPr>
                    <w:r>
                      <w:rPr>
                        <w:sz w:val="32"/>
                        <w:szCs w:val="32"/>
                      </w:rPr>
                      <w:t>Montenegro: Main Roads Reco</w:t>
                    </w:r>
                    <w:r w:rsidRPr="00315472">
                      <w:rPr>
                        <w:sz w:val="32"/>
                        <w:szCs w:val="32"/>
                      </w:rPr>
                      <w:t>nstruction Project, M-2 Tivat-Jaz Road Section</w:t>
                    </w:r>
                  </w:p>
                  <w:p w14:paraId="2B118E4E" w14:textId="77777777" w:rsidR="00B02FCB" w:rsidRPr="00315472" w:rsidRDefault="00B02FCB">
                    <w:pPr>
                      <w:rPr>
                        <w:sz w:val="32"/>
                        <w:szCs w:val="32"/>
                      </w:rPr>
                    </w:pPr>
                  </w:p>
                </w:txbxContent>
              </v:textbox>
              <w10:wrap anchorx="page" anchory="page"/>
              <w10:anchorlock/>
            </v:shape>
          </w:pict>
        </mc:Fallback>
      </mc:AlternateContent>
    </w:r>
    <w:r>
      <w:rPr>
        <w:noProof/>
        <w:lang w:val="en-US"/>
      </w:rPr>
      <mc:AlternateContent>
        <mc:Choice Requires="wps">
          <w:drawing>
            <wp:anchor distT="4294967295" distB="4294967295" distL="114300" distR="114300" simplePos="0" relativeHeight="251645952" behindDoc="0" locked="1" layoutInCell="1" allowOverlap="1" wp14:anchorId="63F016F6" wp14:editId="0CADCA57">
              <wp:simplePos x="0" y="0"/>
              <wp:positionH relativeFrom="page">
                <wp:posOffset>712470</wp:posOffset>
              </wp:positionH>
              <wp:positionV relativeFrom="page">
                <wp:posOffset>5006974</wp:posOffset>
              </wp:positionV>
              <wp:extent cx="1390650" cy="0"/>
              <wp:effectExtent l="0" t="25400" r="6350" b="25400"/>
              <wp:wrapNone/>
              <wp:docPr id="8" name="Straight Connector 8" descr="text divide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0"/>
                      </a:xfrm>
                      <a:prstGeom prst="line">
                        <a:avLst/>
                      </a:prstGeom>
                      <a:noFill/>
                      <a:ln w="38100">
                        <a:solidFill>
                          <a:sysClr val="window" lastClr="FFFFFF">
                            <a:lumMod val="100000"/>
                            <a:lumOff val="0"/>
                          </a:sys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EC4C7" id="Straight Connector 8" o:spid="_x0000_s1026" alt="text divider" style="position:absolute;z-index:2516459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56.1pt,394.25pt" to="165.6pt,3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" strokecolor="white" strokeweight="3pt">
              <w10:wrap anchorx="page" anchory="page"/>
              <w10:anchorlock/>
            </v:line>
          </w:pict>
        </mc:Fallback>
      </mc:AlternateContent>
    </w:r>
    <w:r>
      <w:rPr>
        <w:noProof/>
        <w:lang w:val="en-US"/>
      </w:rPr>
      <mc:AlternateContent>
        <mc:Choice Requires="wps">
          <w:drawing>
            <wp:anchor distT="0" distB="0" distL="114300" distR="114300" simplePos="0" relativeHeight="251634688" behindDoc="1" locked="1" layoutInCell="1" allowOverlap="1" wp14:anchorId="02381F76" wp14:editId="5EECBE46">
              <wp:simplePos x="0" y="0"/>
              <wp:positionH relativeFrom="page">
                <wp:posOffset>514350</wp:posOffset>
              </wp:positionH>
              <wp:positionV relativeFrom="page">
                <wp:posOffset>1972945</wp:posOffset>
              </wp:positionV>
              <wp:extent cx="3195320" cy="8096250"/>
              <wp:effectExtent l="0" t="0" r="5080" b="6350"/>
              <wp:wrapNone/>
              <wp:docPr id="20" name="Rectangle 20" descr="white rectangle for text on cov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5320" cy="8096250"/>
                      </a:xfrm>
                      <a:prstGeom prst="rect">
                        <a:avLst/>
                      </a:prstGeom>
                      <a:solidFill>
                        <a:srgbClr val="00B0F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25400">
                            <a:solidFill>
                              <a:srgbClr val="000000"/>
                            </a:solidFill>
                            <a:miter lim="800000"/>
                            <a:headEnd/>
                            <a:tailEnd/>
                          </a14:hiddenLine>
                        </a:ext>
                      </a:extLst>
                    </wps:spPr>
                    <wps:txbx>
                      <w:txbxContent>
                        <w:p w14:paraId="4D0D3311" w14:textId="77777777" w:rsidR="00B02FCB" w:rsidRDefault="00B02FCB" w:rsidP="00F507B9"/>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2381F76" id="Rectangle 20" o:spid="_x0000_s1029" alt="white rectangle for text on cover" style="position:absolute;margin-left:40.5pt;margin-top:155.35pt;width:251.6pt;height:637.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" fillcolor="#00b0f0" stroked="f">
              <v:textbox>
                <w:txbxContent>
                  <w:p w14:paraId="4D0D3311" w14:textId="77777777" w:rsidR="00B02FCB" w:rsidRDefault="00B02FCB" w:rsidP="00F507B9"/>
                </w:txbxContent>
              </v:textbox>
              <w10:wrap anchorx="page" anchory="page"/>
              <w10:anchorlock/>
            </v:rect>
          </w:pict>
        </mc:Fallback>
      </mc:AlternateContent>
    </w:r>
    <w:r w:rsidRPr="00716852">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2BB64F1"/>
    <w:multiLevelType w:val="hybridMultilevel"/>
    <w:tmpl w:val="7903C6B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C845FD9"/>
    <w:multiLevelType w:val="multilevel"/>
    <w:tmpl w:val="E368D29E"/>
    <w:lvl w:ilvl="0">
      <w:start w:val="1"/>
      <w:numFmt w:val="decimal"/>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0FD10717"/>
    <w:multiLevelType w:val="hybridMultilevel"/>
    <w:tmpl w:val="0AD4C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913B38"/>
    <w:multiLevelType w:val="hybridMultilevel"/>
    <w:tmpl w:val="14DA3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061C0A"/>
    <w:multiLevelType w:val="hybridMultilevel"/>
    <w:tmpl w:val="66DA1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623528"/>
    <w:multiLevelType w:val="hybridMultilevel"/>
    <w:tmpl w:val="0A409A88"/>
    <w:lvl w:ilvl="0" w:tplc="03E8374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CC245E"/>
    <w:multiLevelType w:val="hybridMultilevel"/>
    <w:tmpl w:val="E11695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9272FBB"/>
    <w:multiLevelType w:val="hybridMultilevel"/>
    <w:tmpl w:val="B5AAC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1C62EC"/>
    <w:multiLevelType w:val="hybridMultilevel"/>
    <w:tmpl w:val="7C067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311040"/>
    <w:multiLevelType w:val="hybridMultilevel"/>
    <w:tmpl w:val="210066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1381DAD"/>
    <w:multiLevelType w:val="hybridMultilevel"/>
    <w:tmpl w:val="472CF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1105D4"/>
    <w:multiLevelType w:val="hybridMultilevel"/>
    <w:tmpl w:val="19B83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DF4EEA"/>
    <w:multiLevelType w:val="multilevel"/>
    <w:tmpl w:val="74F2F3B2"/>
    <w:lvl w:ilvl="0">
      <w:start w:val="1"/>
      <w:numFmt w:val="decimal"/>
      <w:pStyle w:val="EAHeading1"/>
      <w:lvlText w:val="%1"/>
      <w:lvlJc w:val="left"/>
      <w:pPr>
        <w:ind w:left="0" w:firstLine="0"/>
      </w:pPr>
      <w:rPr>
        <w:rFonts w:hint="default"/>
      </w:rPr>
    </w:lvl>
    <w:lvl w:ilvl="1">
      <w:start w:val="1"/>
      <w:numFmt w:val="decimal"/>
      <w:pStyle w:val="EAHeading2"/>
      <w:lvlText w:val="%1.%2"/>
      <w:lvlJc w:val="left"/>
      <w:pPr>
        <w:ind w:left="113" w:firstLine="57"/>
      </w:pPr>
      <w:rPr>
        <w:rFonts w:hint="default"/>
        <w:color w:val="002060"/>
      </w:rPr>
    </w:lvl>
    <w:lvl w:ilvl="2">
      <w:start w:val="1"/>
      <w:numFmt w:val="decimal"/>
      <w:pStyle w:val="EAHeading3"/>
      <w:lvlText w:val="%1.%2.%3"/>
      <w:lvlJc w:val="left"/>
      <w:pPr>
        <w:ind w:left="1474" w:hanging="907"/>
      </w:pPr>
      <w:rPr>
        <w:rFonts w:hint="default"/>
        <w:bCs w:val="0"/>
        <w:i w:val="0"/>
        <w:iCs w:val="0"/>
        <w:caps w:val="0"/>
        <w:smallCaps w:val="0"/>
        <w:strike w:val="0"/>
        <w:dstrike w:val="0"/>
        <w:noProof w:val="0"/>
        <w:vanish w:val="0"/>
        <w:color w:val="002060"/>
        <w:spacing w:val="0"/>
        <w:kern w:val="0"/>
        <w:position w:val="0"/>
        <w:u w:val="none"/>
        <w:effect w:val="none"/>
        <w:vertAlign w:val="baseline"/>
        <w:em w:val="none"/>
        <w:specVanish w:val="0"/>
      </w:rPr>
    </w:lvl>
    <w:lvl w:ilvl="3">
      <w:start w:val="1"/>
      <w:numFmt w:val="decimal"/>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3" w15:restartNumberingAfterBreak="0">
    <w:nsid w:val="25CA7805"/>
    <w:multiLevelType w:val="hybridMultilevel"/>
    <w:tmpl w:val="322406DA"/>
    <w:lvl w:ilvl="0" w:tplc="3D6CBD04">
      <w:start w:val="1"/>
      <w:numFmt w:val="decimal"/>
      <w:pStyle w:val="NumberListOrange"/>
      <w:lvlText w:val="%1."/>
      <w:lvlJc w:val="left"/>
      <w:pPr>
        <w:ind w:left="284" w:hanging="284"/>
      </w:pPr>
      <w:rPr>
        <w:rFonts w:hint="default"/>
        <w:color w:val="000000" w:themeColor="text1"/>
      </w:rPr>
    </w:lvl>
    <w:lvl w:ilvl="1" w:tplc="08090019">
      <w:start w:val="1"/>
      <w:numFmt w:val="lowerLetter"/>
      <w:lvlText w:val="%2."/>
      <w:lvlJc w:val="left"/>
      <w:pPr>
        <w:ind w:left="1582" w:hanging="360"/>
      </w:pPr>
    </w:lvl>
    <w:lvl w:ilvl="2" w:tplc="0809001B">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4" w15:restartNumberingAfterBreak="0">
    <w:nsid w:val="33132DC3"/>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5" w15:restartNumberingAfterBreak="0">
    <w:nsid w:val="333A66DD"/>
    <w:multiLevelType w:val="multilevel"/>
    <w:tmpl w:val="DC3A443E"/>
    <w:styleLink w:val="Multilist1"/>
    <w:lvl w:ilvl="0">
      <w:start w:val="1"/>
      <w:numFmt w:val="bullet"/>
      <w:lvlText w:val=""/>
      <w:lvlJc w:val="left"/>
      <w:pPr>
        <w:ind w:left="284" w:hanging="284"/>
      </w:pPr>
      <w:rPr>
        <w:rFonts w:ascii="Symbol" w:hAnsi="Symbol" w:hint="default"/>
        <w:color w:val="E4610F"/>
      </w:rPr>
    </w:lvl>
    <w:lvl w:ilvl="1">
      <w:start w:val="1"/>
      <w:numFmt w:val="bullet"/>
      <w:lvlText w:val="–"/>
      <w:lvlJc w:val="left"/>
      <w:pPr>
        <w:ind w:left="568" w:hanging="284"/>
      </w:pPr>
      <w:rPr>
        <w:rFonts w:ascii="Times New Roman" w:hAnsi="Times New Roman" w:cs="Times New Roman"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6" w15:restartNumberingAfterBreak="0">
    <w:nsid w:val="33A804AD"/>
    <w:multiLevelType w:val="hybridMultilevel"/>
    <w:tmpl w:val="3DD68486"/>
    <w:lvl w:ilvl="0" w:tplc="7E4C9408">
      <w:start w:val="1"/>
      <w:numFmt w:val="bullet"/>
      <w:lvlText w:val=""/>
      <w:lvlJc w:val="left"/>
      <w:pPr>
        <w:ind w:left="720" w:hanging="360"/>
      </w:pPr>
      <w:rPr>
        <w:rFonts w:ascii="Symbol" w:hAnsi="Symbol" w:hint="default"/>
      </w:rPr>
    </w:lvl>
    <w:lvl w:ilvl="1" w:tplc="89CAB2F0">
      <w:start w:val="1"/>
      <w:numFmt w:val="bullet"/>
      <w:lvlText w:val="o"/>
      <w:lvlJc w:val="left"/>
      <w:pPr>
        <w:ind w:left="1440" w:hanging="360"/>
      </w:pPr>
      <w:rPr>
        <w:rFonts w:ascii="Courier New" w:hAnsi="Courier New" w:cs="Courier New" w:hint="default"/>
      </w:rPr>
    </w:lvl>
    <w:lvl w:ilvl="2" w:tplc="0F3818D2" w:tentative="1">
      <w:start w:val="1"/>
      <w:numFmt w:val="bullet"/>
      <w:lvlText w:val=""/>
      <w:lvlJc w:val="left"/>
      <w:pPr>
        <w:ind w:left="2160" w:hanging="360"/>
      </w:pPr>
      <w:rPr>
        <w:rFonts w:ascii="Wingdings" w:hAnsi="Wingdings" w:hint="default"/>
      </w:rPr>
    </w:lvl>
    <w:lvl w:ilvl="3" w:tplc="9C9693CA" w:tentative="1">
      <w:start w:val="1"/>
      <w:numFmt w:val="bullet"/>
      <w:lvlText w:val=""/>
      <w:lvlJc w:val="left"/>
      <w:pPr>
        <w:ind w:left="2880" w:hanging="360"/>
      </w:pPr>
      <w:rPr>
        <w:rFonts w:ascii="Symbol" w:hAnsi="Symbol" w:hint="default"/>
      </w:rPr>
    </w:lvl>
    <w:lvl w:ilvl="4" w:tplc="13B6878C" w:tentative="1">
      <w:start w:val="1"/>
      <w:numFmt w:val="bullet"/>
      <w:lvlText w:val="o"/>
      <w:lvlJc w:val="left"/>
      <w:pPr>
        <w:ind w:left="3600" w:hanging="360"/>
      </w:pPr>
      <w:rPr>
        <w:rFonts w:ascii="Courier New" w:hAnsi="Courier New" w:cs="Courier New" w:hint="default"/>
      </w:rPr>
    </w:lvl>
    <w:lvl w:ilvl="5" w:tplc="6616C2E0" w:tentative="1">
      <w:start w:val="1"/>
      <w:numFmt w:val="bullet"/>
      <w:lvlText w:val=""/>
      <w:lvlJc w:val="left"/>
      <w:pPr>
        <w:ind w:left="4320" w:hanging="360"/>
      </w:pPr>
      <w:rPr>
        <w:rFonts w:ascii="Wingdings" w:hAnsi="Wingdings" w:hint="default"/>
      </w:rPr>
    </w:lvl>
    <w:lvl w:ilvl="6" w:tplc="86CEF94C" w:tentative="1">
      <w:start w:val="1"/>
      <w:numFmt w:val="bullet"/>
      <w:lvlText w:val=""/>
      <w:lvlJc w:val="left"/>
      <w:pPr>
        <w:ind w:left="5040" w:hanging="360"/>
      </w:pPr>
      <w:rPr>
        <w:rFonts w:ascii="Symbol" w:hAnsi="Symbol" w:hint="default"/>
      </w:rPr>
    </w:lvl>
    <w:lvl w:ilvl="7" w:tplc="8DDEE5C2" w:tentative="1">
      <w:start w:val="1"/>
      <w:numFmt w:val="bullet"/>
      <w:lvlText w:val="o"/>
      <w:lvlJc w:val="left"/>
      <w:pPr>
        <w:ind w:left="5760" w:hanging="360"/>
      </w:pPr>
      <w:rPr>
        <w:rFonts w:ascii="Courier New" w:hAnsi="Courier New" w:cs="Courier New" w:hint="default"/>
      </w:rPr>
    </w:lvl>
    <w:lvl w:ilvl="8" w:tplc="FB1878D0" w:tentative="1">
      <w:start w:val="1"/>
      <w:numFmt w:val="bullet"/>
      <w:lvlText w:val=""/>
      <w:lvlJc w:val="left"/>
      <w:pPr>
        <w:ind w:left="6480" w:hanging="360"/>
      </w:pPr>
      <w:rPr>
        <w:rFonts w:ascii="Wingdings" w:hAnsi="Wingdings" w:hint="default"/>
      </w:rPr>
    </w:lvl>
  </w:abstractNum>
  <w:abstractNum w:abstractNumId="17" w15:restartNumberingAfterBreak="0">
    <w:nsid w:val="35C92912"/>
    <w:multiLevelType w:val="hybridMultilevel"/>
    <w:tmpl w:val="E9A873BE"/>
    <w:lvl w:ilvl="0" w:tplc="B8948940">
      <w:start w:val="1"/>
      <w:numFmt w:val="bullet"/>
      <w:pStyle w:val="NoSpacing"/>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09689C"/>
    <w:multiLevelType w:val="multilevel"/>
    <w:tmpl w:val="5B76371A"/>
    <w:lvl w:ilvl="0">
      <w:start w:val="1"/>
      <w:numFmt w:val="decimal"/>
      <w:lvlText w:val="%1."/>
      <w:lvlJc w:val="left"/>
      <w:pPr>
        <w:ind w:left="1080" w:hanging="72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B590B6E"/>
    <w:multiLevelType w:val="hybridMultilevel"/>
    <w:tmpl w:val="56F42F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D2B4B7D"/>
    <w:multiLevelType w:val="hybridMultilevel"/>
    <w:tmpl w:val="8244EA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F8800A8"/>
    <w:multiLevelType w:val="hybridMultilevel"/>
    <w:tmpl w:val="DA4E9F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00F3283"/>
    <w:multiLevelType w:val="hybridMultilevel"/>
    <w:tmpl w:val="D4847338"/>
    <w:lvl w:ilvl="0" w:tplc="607C115C">
      <w:start w:val="1"/>
      <w:numFmt w:val="bullet"/>
      <w:lvlText w:val=""/>
      <w:lvlJc w:val="left"/>
      <w:pPr>
        <w:ind w:left="360" w:hanging="360"/>
      </w:pPr>
      <w:rPr>
        <w:rFonts w:ascii="Symbol" w:hAnsi="Symbol" w:hint="default"/>
      </w:rPr>
    </w:lvl>
    <w:lvl w:ilvl="1" w:tplc="C61A6DC2">
      <w:numFmt w:val="bullet"/>
      <w:pStyle w:val="EABulletsLevel2"/>
      <w:lvlText w:val="–"/>
      <w:lvlJc w:val="left"/>
      <w:pPr>
        <w:ind w:left="1080" w:hanging="360"/>
      </w:pPr>
      <w:rPr>
        <w:rFonts w:ascii="Arial" w:eastAsia="Arial" w:hAnsi="Arial" w:cs="Arial" w:hint="default"/>
        <w:w w:val="92"/>
        <w:sz w:val="18"/>
        <w:szCs w:val="18"/>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1C6082C"/>
    <w:multiLevelType w:val="hybridMultilevel"/>
    <w:tmpl w:val="77EAE4AE"/>
    <w:lvl w:ilvl="0" w:tplc="5C14DC5C">
      <w:start w:val="10"/>
      <w:numFmt w:val="bullet"/>
      <w:lvlText w:val="-"/>
      <w:lvlJc w:val="left"/>
      <w:pPr>
        <w:ind w:left="720" w:hanging="360"/>
      </w:pPr>
      <w:rPr>
        <w:rFonts w:ascii="Calibri" w:eastAsia="Times New Roman"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FC062C"/>
    <w:multiLevelType w:val="hybridMultilevel"/>
    <w:tmpl w:val="BDE230D8"/>
    <w:lvl w:ilvl="0" w:tplc="268295B4">
      <w:start w:val="1"/>
      <w:numFmt w:val="decimal"/>
      <w:pStyle w:val="EA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7204DFC"/>
    <w:multiLevelType w:val="multilevel"/>
    <w:tmpl w:val="7FC29E16"/>
    <w:styleLink w:val="NumberedList"/>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DB441DB"/>
    <w:multiLevelType w:val="hybridMultilevel"/>
    <w:tmpl w:val="47804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44427F"/>
    <w:multiLevelType w:val="hybridMultilevel"/>
    <w:tmpl w:val="EF762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355B8B"/>
    <w:multiLevelType w:val="hybridMultilevel"/>
    <w:tmpl w:val="66C4D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8E4A57"/>
    <w:multiLevelType w:val="hybridMultilevel"/>
    <w:tmpl w:val="44BAF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8C6530"/>
    <w:multiLevelType w:val="hybridMultilevel"/>
    <w:tmpl w:val="4F3C1E4C"/>
    <w:lvl w:ilvl="0" w:tplc="9B64B1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8B2F21"/>
    <w:multiLevelType w:val="hybridMultilevel"/>
    <w:tmpl w:val="980A2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A141C1"/>
    <w:multiLevelType w:val="hybridMultilevel"/>
    <w:tmpl w:val="7292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3E6473"/>
    <w:multiLevelType w:val="multilevel"/>
    <w:tmpl w:val="DBB2E4AC"/>
    <w:styleLink w:val="Multilist2"/>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Times New Roman" w:hAnsi="Times New Roman" w:cs="Times New Roman"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34" w15:restartNumberingAfterBreak="0">
    <w:nsid w:val="6B3C1F85"/>
    <w:multiLevelType w:val="hybridMultilevel"/>
    <w:tmpl w:val="BD527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987350"/>
    <w:multiLevelType w:val="hybridMultilevel"/>
    <w:tmpl w:val="D9509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2B188D"/>
    <w:multiLevelType w:val="hybridMultilevel"/>
    <w:tmpl w:val="EFE84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4C730B"/>
    <w:multiLevelType w:val="hybridMultilevel"/>
    <w:tmpl w:val="84C2903A"/>
    <w:lvl w:ilvl="0" w:tplc="9758781E">
      <w:start w:val="1"/>
      <w:numFmt w:val="bullet"/>
      <w:pStyle w:val="firstbullet"/>
      <w:lvlText w:val=""/>
      <w:lvlJc w:val="left"/>
      <w:pPr>
        <w:ind w:left="720" w:hanging="360"/>
      </w:pPr>
      <w:rPr>
        <w:rFonts w:ascii="Wingdings" w:hAnsi="Wingdings" w:hint="default"/>
        <w:color w:val="6699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B30322"/>
    <w:multiLevelType w:val="hybridMultilevel"/>
    <w:tmpl w:val="AE8E0E08"/>
    <w:lvl w:ilvl="0" w:tplc="08090003">
      <w:start w:val="1"/>
      <w:numFmt w:val="bullet"/>
      <w:pStyle w:val="EABulletsLevel1"/>
      <w:lvlText w:val="o"/>
      <w:lvlJc w:val="left"/>
      <w:pPr>
        <w:ind w:left="3573" w:hanging="360"/>
      </w:pPr>
      <w:rPr>
        <w:rFonts w:ascii="Courier New" w:hAnsi="Courier New" w:cs="Courier New" w:hint="default"/>
      </w:rPr>
    </w:lvl>
    <w:lvl w:ilvl="1" w:tplc="08090003">
      <w:start w:val="1"/>
      <w:numFmt w:val="bullet"/>
      <w:lvlText w:val="o"/>
      <w:lvlJc w:val="left"/>
      <w:pPr>
        <w:ind w:left="4293" w:hanging="360"/>
      </w:pPr>
      <w:rPr>
        <w:rFonts w:ascii="Courier New" w:hAnsi="Courier New" w:cs="Courier New" w:hint="default"/>
      </w:rPr>
    </w:lvl>
    <w:lvl w:ilvl="2" w:tplc="08090005" w:tentative="1">
      <w:start w:val="1"/>
      <w:numFmt w:val="bullet"/>
      <w:lvlText w:val=""/>
      <w:lvlJc w:val="left"/>
      <w:pPr>
        <w:ind w:left="5013" w:hanging="360"/>
      </w:pPr>
      <w:rPr>
        <w:rFonts w:ascii="Wingdings" w:hAnsi="Wingdings" w:hint="default"/>
      </w:rPr>
    </w:lvl>
    <w:lvl w:ilvl="3" w:tplc="08090001" w:tentative="1">
      <w:start w:val="1"/>
      <w:numFmt w:val="bullet"/>
      <w:lvlText w:val=""/>
      <w:lvlJc w:val="left"/>
      <w:pPr>
        <w:ind w:left="5733" w:hanging="360"/>
      </w:pPr>
      <w:rPr>
        <w:rFonts w:ascii="Symbol" w:hAnsi="Symbol" w:hint="default"/>
      </w:rPr>
    </w:lvl>
    <w:lvl w:ilvl="4" w:tplc="08090003" w:tentative="1">
      <w:start w:val="1"/>
      <w:numFmt w:val="bullet"/>
      <w:lvlText w:val="o"/>
      <w:lvlJc w:val="left"/>
      <w:pPr>
        <w:ind w:left="6453" w:hanging="360"/>
      </w:pPr>
      <w:rPr>
        <w:rFonts w:ascii="Courier New" w:hAnsi="Courier New" w:cs="Courier New" w:hint="default"/>
      </w:rPr>
    </w:lvl>
    <w:lvl w:ilvl="5" w:tplc="08090005" w:tentative="1">
      <w:start w:val="1"/>
      <w:numFmt w:val="bullet"/>
      <w:lvlText w:val=""/>
      <w:lvlJc w:val="left"/>
      <w:pPr>
        <w:ind w:left="7173" w:hanging="360"/>
      </w:pPr>
      <w:rPr>
        <w:rFonts w:ascii="Wingdings" w:hAnsi="Wingdings" w:hint="default"/>
      </w:rPr>
    </w:lvl>
    <w:lvl w:ilvl="6" w:tplc="08090001" w:tentative="1">
      <w:start w:val="1"/>
      <w:numFmt w:val="bullet"/>
      <w:lvlText w:val=""/>
      <w:lvlJc w:val="left"/>
      <w:pPr>
        <w:ind w:left="7893" w:hanging="360"/>
      </w:pPr>
      <w:rPr>
        <w:rFonts w:ascii="Symbol" w:hAnsi="Symbol" w:hint="default"/>
      </w:rPr>
    </w:lvl>
    <w:lvl w:ilvl="7" w:tplc="08090003" w:tentative="1">
      <w:start w:val="1"/>
      <w:numFmt w:val="bullet"/>
      <w:lvlText w:val="o"/>
      <w:lvlJc w:val="left"/>
      <w:pPr>
        <w:ind w:left="8613" w:hanging="360"/>
      </w:pPr>
      <w:rPr>
        <w:rFonts w:ascii="Courier New" w:hAnsi="Courier New" w:cs="Courier New" w:hint="default"/>
      </w:rPr>
    </w:lvl>
    <w:lvl w:ilvl="8" w:tplc="08090005" w:tentative="1">
      <w:start w:val="1"/>
      <w:numFmt w:val="bullet"/>
      <w:lvlText w:val=""/>
      <w:lvlJc w:val="left"/>
      <w:pPr>
        <w:ind w:left="9333" w:hanging="360"/>
      </w:pPr>
      <w:rPr>
        <w:rFonts w:ascii="Wingdings" w:hAnsi="Wingdings" w:hint="default"/>
      </w:rPr>
    </w:lvl>
  </w:abstractNum>
  <w:abstractNum w:abstractNumId="39" w15:restartNumberingAfterBreak="0">
    <w:nsid w:val="78867D7E"/>
    <w:multiLevelType w:val="hybridMultilevel"/>
    <w:tmpl w:val="9AAE93E6"/>
    <w:lvl w:ilvl="0" w:tplc="96EC7046">
      <w:start w:val="1"/>
      <w:numFmt w:val="bullet"/>
      <w:lvlText w:val="-"/>
      <w:lvlJc w:val="left"/>
      <w:pPr>
        <w:ind w:left="720" w:hanging="360"/>
      </w:pPr>
      <w:rPr>
        <w:rFonts w:ascii="Courier New" w:hAnsi="Courier New" w:hint="default"/>
        <w:color w:val="009900"/>
      </w:rPr>
    </w:lvl>
    <w:lvl w:ilvl="1" w:tplc="4D18F0A8">
      <w:start w:val="1"/>
      <w:numFmt w:val="bullet"/>
      <w:pStyle w:val="triposbulletlevel2"/>
      <w:lvlText w:val="-"/>
      <w:lvlJc w:val="left"/>
      <w:pPr>
        <w:ind w:left="1440" w:hanging="360"/>
      </w:pPr>
      <w:rPr>
        <w:rFonts w:ascii="Courier New" w:hAnsi="Courier New" w:hint="default"/>
        <w:color w:val="0099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46393F"/>
    <w:multiLevelType w:val="hybridMultilevel"/>
    <w:tmpl w:val="3E9AECFE"/>
    <w:lvl w:ilvl="0" w:tplc="6054F534">
      <w:start w:val="1"/>
      <w:numFmt w:val="bullet"/>
      <w:pStyle w:val="ListParagraph"/>
      <w:lvlText w:val=""/>
      <w:lvlJc w:val="left"/>
      <w:pPr>
        <w:ind w:left="720" w:hanging="360"/>
      </w:pPr>
      <w:rPr>
        <w:rFonts w:ascii="Symbol" w:hAnsi="Symbol" w:hint="default"/>
      </w:rPr>
    </w:lvl>
    <w:lvl w:ilvl="1" w:tplc="6D2252BE">
      <w:numFmt w:val="bullet"/>
      <w:lvlText w:val="-"/>
      <w:lvlJc w:val="left"/>
      <w:pPr>
        <w:ind w:left="1440" w:hanging="360"/>
      </w:pPr>
      <w:rPr>
        <w:rFonts w:ascii="Corbel" w:eastAsiaTheme="minorHAnsi" w:hAnsi="Corbel"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61329D"/>
    <w:multiLevelType w:val="hybridMultilevel"/>
    <w:tmpl w:val="01DCC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E95F27"/>
    <w:multiLevelType w:val="hybridMultilevel"/>
    <w:tmpl w:val="D85E1194"/>
    <w:lvl w:ilvl="0" w:tplc="607C115C">
      <w:start w:val="1"/>
      <w:numFmt w:val="bullet"/>
      <w:lvlText w:val=""/>
      <w:lvlJc w:val="left"/>
      <w:pPr>
        <w:ind w:left="360" w:hanging="360"/>
      </w:pPr>
      <w:rPr>
        <w:rFonts w:ascii="Symbol" w:hAnsi="Symbol" w:hint="default"/>
      </w:rPr>
    </w:lvl>
    <w:lvl w:ilvl="1" w:tplc="B196652A">
      <w:numFmt w:val="bullet"/>
      <w:pStyle w:val="EABulletsLevel2Highlighted"/>
      <w:lvlText w:val="–"/>
      <w:lvlJc w:val="left"/>
      <w:pPr>
        <w:ind w:left="1080" w:hanging="360"/>
      </w:pPr>
      <w:rPr>
        <w:rFonts w:ascii="Arial" w:eastAsia="Arial" w:hAnsi="Arial" w:cs="Arial" w:hint="default"/>
        <w:w w:val="92"/>
        <w:sz w:val="18"/>
        <w:szCs w:val="18"/>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2"/>
  </w:num>
  <w:num w:numId="2">
    <w:abstractNumId w:val="25"/>
  </w:num>
  <w:num w:numId="3">
    <w:abstractNumId w:val="15"/>
  </w:num>
  <w:num w:numId="4">
    <w:abstractNumId w:val="33"/>
  </w:num>
  <w:num w:numId="5">
    <w:abstractNumId w:val="38"/>
  </w:num>
  <w:num w:numId="6">
    <w:abstractNumId w:val="24"/>
  </w:num>
  <w:num w:numId="7">
    <w:abstractNumId w:val="42"/>
  </w:num>
  <w:num w:numId="8">
    <w:abstractNumId w:val="22"/>
  </w:num>
  <w:num w:numId="9">
    <w:abstractNumId w:val="14"/>
  </w:num>
  <w:num w:numId="10">
    <w:abstractNumId w:val="40"/>
  </w:num>
  <w:num w:numId="11">
    <w:abstractNumId w:val="5"/>
  </w:num>
  <w:num w:numId="12">
    <w:abstractNumId w:val="32"/>
  </w:num>
  <w:num w:numId="13">
    <w:abstractNumId w:val="18"/>
  </w:num>
  <w:num w:numId="14">
    <w:abstractNumId w:val="28"/>
  </w:num>
  <w:num w:numId="15">
    <w:abstractNumId w:val="1"/>
  </w:num>
  <w:num w:numId="16">
    <w:abstractNumId w:val="30"/>
  </w:num>
  <w:num w:numId="17">
    <w:abstractNumId w:val="23"/>
  </w:num>
  <w:num w:numId="18">
    <w:abstractNumId w:val="19"/>
  </w:num>
  <w:num w:numId="19">
    <w:abstractNumId w:val="34"/>
  </w:num>
  <w:num w:numId="20">
    <w:abstractNumId w:val="6"/>
  </w:num>
  <w:num w:numId="21">
    <w:abstractNumId w:val="8"/>
  </w:num>
  <w:num w:numId="22">
    <w:abstractNumId w:val="36"/>
  </w:num>
  <w:num w:numId="23">
    <w:abstractNumId w:val="7"/>
  </w:num>
  <w:num w:numId="24">
    <w:abstractNumId w:val="29"/>
  </w:num>
  <w:num w:numId="25">
    <w:abstractNumId w:val="41"/>
  </w:num>
  <w:num w:numId="26">
    <w:abstractNumId w:val="17"/>
  </w:num>
  <w:num w:numId="27">
    <w:abstractNumId w:val="20"/>
  </w:num>
  <w:num w:numId="28">
    <w:abstractNumId w:val="9"/>
  </w:num>
  <w:num w:numId="29">
    <w:abstractNumId w:val="13"/>
  </w:num>
  <w:num w:numId="30">
    <w:abstractNumId w:val="39"/>
  </w:num>
  <w:num w:numId="31">
    <w:abstractNumId w:val="12"/>
  </w:num>
  <w:num w:numId="32">
    <w:abstractNumId w:val="2"/>
  </w:num>
  <w:num w:numId="33">
    <w:abstractNumId w:val="10"/>
  </w:num>
  <w:num w:numId="34">
    <w:abstractNumId w:val="15"/>
    <w:lvlOverride w:ilvl="0">
      <w:lvl w:ilvl="0">
        <w:start w:val="1"/>
        <w:numFmt w:val="bullet"/>
        <w:lvlText w:val=""/>
        <w:lvlJc w:val="left"/>
        <w:pPr>
          <w:ind w:left="284" w:hanging="284"/>
        </w:pPr>
        <w:rPr>
          <w:rFonts w:ascii="Symbol" w:hAnsi="Symbol" w:hint="default"/>
          <w:color w:val="auto"/>
        </w:rPr>
      </w:lvl>
    </w:lvlOverride>
  </w:num>
  <w:num w:numId="35">
    <w:abstractNumId w:val="21"/>
  </w:num>
  <w:num w:numId="36">
    <w:abstractNumId w:val="26"/>
  </w:num>
  <w:num w:numId="37">
    <w:abstractNumId w:val="16"/>
  </w:num>
  <w:num w:numId="38">
    <w:abstractNumId w:val="31"/>
  </w:num>
  <w:num w:numId="39">
    <w:abstractNumId w:val="27"/>
  </w:num>
  <w:num w:numId="40">
    <w:abstractNumId w:val="12"/>
  </w:num>
  <w:num w:numId="41">
    <w:abstractNumId w:val="11"/>
  </w:num>
  <w:num w:numId="42">
    <w:abstractNumId w:val="35"/>
  </w:num>
  <w:num w:numId="43">
    <w:abstractNumId w:val="4"/>
  </w:num>
  <w:num w:numId="44">
    <w:abstractNumId w:val="3"/>
  </w:num>
  <w:num w:numId="45">
    <w:abstractNumId w:val="12"/>
  </w:num>
  <w:num w:numId="46">
    <w:abstractNumId w:val="12"/>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num>
  <w:num w:numId="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
  </w:num>
  <w:num w:numId="51">
    <w:abstractNumId w:val="12"/>
  </w:num>
  <w:num w:numId="52">
    <w:abstractNumId w:val="12"/>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
  </w:num>
  <w:num w:numId="55">
    <w:abstractNumId w:val="37"/>
  </w:num>
  <w:num w:numId="56">
    <w:abstractNumId w:val="0"/>
  </w:num>
  <w:num w:numId="57">
    <w:abstractNumId w:val="1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savePreviewPicture/>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472"/>
    <w:rsid w:val="00001CEA"/>
    <w:rsid w:val="0000367D"/>
    <w:rsid w:val="00003F92"/>
    <w:rsid w:val="00004AC8"/>
    <w:rsid w:val="00006304"/>
    <w:rsid w:val="00011EA0"/>
    <w:rsid w:val="00014249"/>
    <w:rsid w:val="00014F14"/>
    <w:rsid w:val="0001513A"/>
    <w:rsid w:val="000155F0"/>
    <w:rsid w:val="00016964"/>
    <w:rsid w:val="00017621"/>
    <w:rsid w:val="00022A46"/>
    <w:rsid w:val="0002369E"/>
    <w:rsid w:val="000242C9"/>
    <w:rsid w:val="0002513D"/>
    <w:rsid w:val="000260E7"/>
    <w:rsid w:val="00026138"/>
    <w:rsid w:val="000321CF"/>
    <w:rsid w:val="000348B5"/>
    <w:rsid w:val="0003517D"/>
    <w:rsid w:val="0003781F"/>
    <w:rsid w:val="000457F6"/>
    <w:rsid w:val="00045FE8"/>
    <w:rsid w:val="00051115"/>
    <w:rsid w:val="00054F16"/>
    <w:rsid w:val="000600E3"/>
    <w:rsid w:val="00073E14"/>
    <w:rsid w:val="00073F84"/>
    <w:rsid w:val="000747AB"/>
    <w:rsid w:val="000800ED"/>
    <w:rsid w:val="000814BA"/>
    <w:rsid w:val="00081C97"/>
    <w:rsid w:val="0008227F"/>
    <w:rsid w:val="00083194"/>
    <w:rsid w:val="0008491E"/>
    <w:rsid w:val="00084974"/>
    <w:rsid w:val="00086293"/>
    <w:rsid w:val="0009090A"/>
    <w:rsid w:val="00092777"/>
    <w:rsid w:val="00094174"/>
    <w:rsid w:val="00095615"/>
    <w:rsid w:val="00097269"/>
    <w:rsid w:val="000A2A94"/>
    <w:rsid w:val="000A35BC"/>
    <w:rsid w:val="000A5A48"/>
    <w:rsid w:val="000B0BE6"/>
    <w:rsid w:val="000B1494"/>
    <w:rsid w:val="000B26B5"/>
    <w:rsid w:val="000B296C"/>
    <w:rsid w:val="000B2C22"/>
    <w:rsid w:val="000B49B6"/>
    <w:rsid w:val="000B511D"/>
    <w:rsid w:val="000B5BAC"/>
    <w:rsid w:val="000B730C"/>
    <w:rsid w:val="000C1C80"/>
    <w:rsid w:val="000C5B67"/>
    <w:rsid w:val="000D2DE9"/>
    <w:rsid w:val="000D499E"/>
    <w:rsid w:val="000E0CCE"/>
    <w:rsid w:val="000E19B0"/>
    <w:rsid w:val="000F0207"/>
    <w:rsid w:val="000F1706"/>
    <w:rsid w:val="000F1856"/>
    <w:rsid w:val="000F4024"/>
    <w:rsid w:val="000F5E2A"/>
    <w:rsid w:val="000F7214"/>
    <w:rsid w:val="00100FBA"/>
    <w:rsid w:val="00101A5A"/>
    <w:rsid w:val="0010252F"/>
    <w:rsid w:val="001047DB"/>
    <w:rsid w:val="00106947"/>
    <w:rsid w:val="00106E6A"/>
    <w:rsid w:val="001100BB"/>
    <w:rsid w:val="001131E7"/>
    <w:rsid w:val="00115ECD"/>
    <w:rsid w:val="001177FF"/>
    <w:rsid w:val="0012004F"/>
    <w:rsid w:val="00120487"/>
    <w:rsid w:val="001208B0"/>
    <w:rsid w:val="00122B1F"/>
    <w:rsid w:val="0013146B"/>
    <w:rsid w:val="00131845"/>
    <w:rsid w:val="00131A61"/>
    <w:rsid w:val="001324B3"/>
    <w:rsid w:val="001330B9"/>
    <w:rsid w:val="00133F07"/>
    <w:rsid w:val="00135AEE"/>
    <w:rsid w:val="00140E42"/>
    <w:rsid w:val="00141E45"/>
    <w:rsid w:val="00142CB3"/>
    <w:rsid w:val="00142EE1"/>
    <w:rsid w:val="00143450"/>
    <w:rsid w:val="001461C6"/>
    <w:rsid w:val="00146B7D"/>
    <w:rsid w:val="0015162A"/>
    <w:rsid w:val="00154D59"/>
    <w:rsid w:val="0015578B"/>
    <w:rsid w:val="001567ED"/>
    <w:rsid w:val="00157485"/>
    <w:rsid w:val="00157C64"/>
    <w:rsid w:val="00160262"/>
    <w:rsid w:val="00163331"/>
    <w:rsid w:val="00163FA1"/>
    <w:rsid w:val="001640DC"/>
    <w:rsid w:val="00165DEC"/>
    <w:rsid w:val="00166258"/>
    <w:rsid w:val="001663FA"/>
    <w:rsid w:val="001672CF"/>
    <w:rsid w:val="001679F3"/>
    <w:rsid w:val="0017251F"/>
    <w:rsid w:val="001816A0"/>
    <w:rsid w:val="00184368"/>
    <w:rsid w:val="0018605F"/>
    <w:rsid w:val="00187B59"/>
    <w:rsid w:val="00193766"/>
    <w:rsid w:val="00194A32"/>
    <w:rsid w:val="0019500B"/>
    <w:rsid w:val="001A014E"/>
    <w:rsid w:val="001A4973"/>
    <w:rsid w:val="001A663F"/>
    <w:rsid w:val="001B2D0C"/>
    <w:rsid w:val="001B515B"/>
    <w:rsid w:val="001C0A44"/>
    <w:rsid w:val="001C36B0"/>
    <w:rsid w:val="001C3D4D"/>
    <w:rsid w:val="001C4016"/>
    <w:rsid w:val="001C40A6"/>
    <w:rsid w:val="001C4B7E"/>
    <w:rsid w:val="001C518B"/>
    <w:rsid w:val="001C7AE5"/>
    <w:rsid w:val="001D1CFB"/>
    <w:rsid w:val="001D1FFE"/>
    <w:rsid w:val="001D2BBD"/>
    <w:rsid w:val="001D30CF"/>
    <w:rsid w:val="001D4252"/>
    <w:rsid w:val="001E643D"/>
    <w:rsid w:val="001E66B3"/>
    <w:rsid w:val="001F01FE"/>
    <w:rsid w:val="001F0D16"/>
    <w:rsid w:val="001F16CE"/>
    <w:rsid w:val="001F24C1"/>
    <w:rsid w:val="001F4050"/>
    <w:rsid w:val="001F4579"/>
    <w:rsid w:val="002009D2"/>
    <w:rsid w:val="0020175A"/>
    <w:rsid w:val="002052B4"/>
    <w:rsid w:val="00210AEB"/>
    <w:rsid w:val="002113BD"/>
    <w:rsid w:val="0021337C"/>
    <w:rsid w:val="002133F4"/>
    <w:rsid w:val="002153E9"/>
    <w:rsid w:val="00215952"/>
    <w:rsid w:val="00222CB1"/>
    <w:rsid w:val="00224233"/>
    <w:rsid w:val="00225E82"/>
    <w:rsid w:val="00230963"/>
    <w:rsid w:val="00234910"/>
    <w:rsid w:val="0023681F"/>
    <w:rsid w:val="00240880"/>
    <w:rsid w:val="00242FB1"/>
    <w:rsid w:val="002469B6"/>
    <w:rsid w:val="00246A07"/>
    <w:rsid w:val="00247140"/>
    <w:rsid w:val="00250D9F"/>
    <w:rsid w:val="002532FA"/>
    <w:rsid w:val="00254EF0"/>
    <w:rsid w:val="002557FD"/>
    <w:rsid w:val="0026158E"/>
    <w:rsid w:val="00262D77"/>
    <w:rsid w:val="002639F5"/>
    <w:rsid w:val="002642A7"/>
    <w:rsid w:val="0026656C"/>
    <w:rsid w:val="0027025B"/>
    <w:rsid w:val="0027201A"/>
    <w:rsid w:val="00272CF1"/>
    <w:rsid w:val="00274DBB"/>
    <w:rsid w:val="00276346"/>
    <w:rsid w:val="00282C06"/>
    <w:rsid w:val="00284BE8"/>
    <w:rsid w:val="00291C69"/>
    <w:rsid w:val="00294E6E"/>
    <w:rsid w:val="002A0EDE"/>
    <w:rsid w:val="002A256F"/>
    <w:rsid w:val="002A688B"/>
    <w:rsid w:val="002B2983"/>
    <w:rsid w:val="002B48AD"/>
    <w:rsid w:val="002B6CC4"/>
    <w:rsid w:val="002B6D23"/>
    <w:rsid w:val="002C06A8"/>
    <w:rsid w:val="002C5416"/>
    <w:rsid w:val="002C543A"/>
    <w:rsid w:val="002C59C5"/>
    <w:rsid w:val="002D11FA"/>
    <w:rsid w:val="002D20C7"/>
    <w:rsid w:val="002D286D"/>
    <w:rsid w:val="002D2D89"/>
    <w:rsid w:val="002D6FA8"/>
    <w:rsid w:val="002E2A48"/>
    <w:rsid w:val="002E441E"/>
    <w:rsid w:val="002E529D"/>
    <w:rsid w:val="002E5631"/>
    <w:rsid w:val="002E5953"/>
    <w:rsid w:val="002E7E56"/>
    <w:rsid w:val="002F1225"/>
    <w:rsid w:val="002F2B72"/>
    <w:rsid w:val="002F5E2A"/>
    <w:rsid w:val="002F65FB"/>
    <w:rsid w:val="002F6D9C"/>
    <w:rsid w:val="002F7D6D"/>
    <w:rsid w:val="00303BB2"/>
    <w:rsid w:val="0030519E"/>
    <w:rsid w:val="00315472"/>
    <w:rsid w:val="003168CE"/>
    <w:rsid w:val="0031725E"/>
    <w:rsid w:val="00320B34"/>
    <w:rsid w:val="00320CF6"/>
    <w:rsid w:val="00321483"/>
    <w:rsid w:val="00326883"/>
    <w:rsid w:val="0033046D"/>
    <w:rsid w:val="0033070A"/>
    <w:rsid w:val="00332CA1"/>
    <w:rsid w:val="00341B62"/>
    <w:rsid w:val="00351E70"/>
    <w:rsid w:val="00355054"/>
    <w:rsid w:val="003557EB"/>
    <w:rsid w:val="00357B85"/>
    <w:rsid w:val="00360F8B"/>
    <w:rsid w:val="00360F98"/>
    <w:rsid w:val="00364F7D"/>
    <w:rsid w:val="00371C0D"/>
    <w:rsid w:val="003752FC"/>
    <w:rsid w:val="0037531E"/>
    <w:rsid w:val="00375CCC"/>
    <w:rsid w:val="00377B5D"/>
    <w:rsid w:val="0038152B"/>
    <w:rsid w:val="00383584"/>
    <w:rsid w:val="00383DB1"/>
    <w:rsid w:val="003A256E"/>
    <w:rsid w:val="003A4E6D"/>
    <w:rsid w:val="003A68E4"/>
    <w:rsid w:val="003A7F45"/>
    <w:rsid w:val="003B0F56"/>
    <w:rsid w:val="003B1E86"/>
    <w:rsid w:val="003B3B0C"/>
    <w:rsid w:val="003B3BC0"/>
    <w:rsid w:val="003B3C2A"/>
    <w:rsid w:val="003B5B4F"/>
    <w:rsid w:val="003B5F19"/>
    <w:rsid w:val="003C0E8F"/>
    <w:rsid w:val="003C4781"/>
    <w:rsid w:val="003D4484"/>
    <w:rsid w:val="003D451C"/>
    <w:rsid w:val="003D5D5F"/>
    <w:rsid w:val="003D7495"/>
    <w:rsid w:val="003D7FB5"/>
    <w:rsid w:val="003E086C"/>
    <w:rsid w:val="003E272A"/>
    <w:rsid w:val="003E2B85"/>
    <w:rsid w:val="003E42DE"/>
    <w:rsid w:val="003F38D4"/>
    <w:rsid w:val="003F5A4B"/>
    <w:rsid w:val="003F696F"/>
    <w:rsid w:val="00400D9F"/>
    <w:rsid w:val="00401F2B"/>
    <w:rsid w:val="004052CA"/>
    <w:rsid w:val="00415907"/>
    <w:rsid w:val="0042068A"/>
    <w:rsid w:val="0043139B"/>
    <w:rsid w:val="00431840"/>
    <w:rsid w:val="00433254"/>
    <w:rsid w:val="00434153"/>
    <w:rsid w:val="00434E78"/>
    <w:rsid w:val="004367B3"/>
    <w:rsid w:val="00443E3F"/>
    <w:rsid w:val="00445D2F"/>
    <w:rsid w:val="00446415"/>
    <w:rsid w:val="00452072"/>
    <w:rsid w:val="004525C8"/>
    <w:rsid w:val="00454BE3"/>
    <w:rsid w:val="00456DC8"/>
    <w:rsid w:val="00462AD5"/>
    <w:rsid w:val="0046361D"/>
    <w:rsid w:val="004670A2"/>
    <w:rsid w:val="00471270"/>
    <w:rsid w:val="0047171F"/>
    <w:rsid w:val="004749AE"/>
    <w:rsid w:val="00475B7A"/>
    <w:rsid w:val="00480F29"/>
    <w:rsid w:val="00482704"/>
    <w:rsid w:val="004837E8"/>
    <w:rsid w:val="00483A2D"/>
    <w:rsid w:val="0048447E"/>
    <w:rsid w:val="004874CD"/>
    <w:rsid w:val="004878F4"/>
    <w:rsid w:val="00491FED"/>
    <w:rsid w:val="0049240F"/>
    <w:rsid w:val="004928AD"/>
    <w:rsid w:val="004A28AD"/>
    <w:rsid w:val="004A350C"/>
    <w:rsid w:val="004A4140"/>
    <w:rsid w:val="004A6774"/>
    <w:rsid w:val="004A7B61"/>
    <w:rsid w:val="004B0EFB"/>
    <w:rsid w:val="004B1283"/>
    <w:rsid w:val="004B4FBC"/>
    <w:rsid w:val="004B5659"/>
    <w:rsid w:val="004B5A20"/>
    <w:rsid w:val="004B6178"/>
    <w:rsid w:val="004C0E73"/>
    <w:rsid w:val="004C2BCD"/>
    <w:rsid w:val="004C3625"/>
    <w:rsid w:val="004C3A1B"/>
    <w:rsid w:val="004C7931"/>
    <w:rsid w:val="004D1B66"/>
    <w:rsid w:val="004D67D2"/>
    <w:rsid w:val="004E1ED4"/>
    <w:rsid w:val="004E3F17"/>
    <w:rsid w:val="004E53B5"/>
    <w:rsid w:val="004F00B3"/>
    <w:rsid w:val="004F2734"/>
    <w:rsid w:val="004F29A6"/>
    <w:rsid w:val="004F2C25"/>
    <w:rsid w:val="004F3BF4"/>
    <w:rsid w:val="004F445A"/>
    <w:rsid w:val="004F44D8"/>
    <w:rsid w:val="004F6A07"/>
    <w:rsid w:val="005014BD"/>
    <w:rsid w:val="00502798"/>
    <w:rsid w:val="0050343A"/>
    <w:rsid w:val="005063AB"/>
    <w:rsid w:val="00510D0C"/>
    <w:rsid w:val="00515231"/>
    <w:rsid w:val="00515F13"/>
    <w:rsid w:val="00515F7B"/>
    <w:rsid w:val="00516619"/>
    <w:rsid w:val="00517532"/>
    <w:rsid w:val="00517A3A"/>
    <w:rsid w:val="005245D3"/>
    <w:rsid w:val="00524614"/>
    <w:rsid w:val="005304FE"/>
    <w:rsid w:val="0053207B"/>
    <w:rsid w:val="00533E14"/>
    <w:rsid w:val="005342FA"/>
    <w:rsid w:val="00540116"/>
    <w:rsid w:val="00544291"/>
    <w:rsid w:val="005445A3"/>
    <w:rsid w:val="00545026"/>
    <w:rsid w:val="00545036"/>
    <w:rsid w:val="00546D68"/>
    <w:rsid w:val="005503D0"/>
    <w:rsid w:val="00550E7B"/>
    <w:rsid w:val="00552FD9"/>
    <w:rsid w:val="00553A77"/>
    <w:rsid w:val="005555B3"/>
    <w:rsid w:val="00555CA8"/>
    <w:rsid w:val="00556A51"/>
    <w:rsid w:val="0056075B"/>
    <w:rsid w:val="0056541F"/>
    <w:rsid w:val="00567F5F"/>
    <w:rsid w:val="0057074B"/>
    <w:rsid w:val="005711E7"/>
    <w:rsid w:val="00571EC4"/>
    <w:rsid w:val="00573AE8"/>
    <w:rsid w:val="00574E5D"/>
    <w:rsid w:val="00576084"/>
    <w:rsid w:val="00581607"/>
    <w:rsid w:val="00582440"/>
    <w:rsid w:val="00583613"/>
    <w:rsid w:val="005836ED"/>
    <w:rsid w:val="0058714B"/>
    <w:rsid w:val="005872DF"/>
    <w:rsid w:val="00591D69"/>
    <w:rsid w:val="00597542"/>
    <w:rsid w:val="00597C9C"/>
    <w:rsid w:val="005A46A7"/>
    <w:rsid w:val="005A57CC"/>
    <w:rsid w:val="005A584F"/>
    <w:rsid w:val="005B0AB9"/>
    <w:rsid w:val="005B1767"/>
    <w:rsid w:val="005B334D"/>
    <w:rsid w:val="005B4E38"/>
    <w:rsid w:val="005B5F17"/>
    <w:rsid w:val="005B7BA3"/>
    <w:rsid w:val="005C04A9"/>
    <w:rsid w:val="005C0953"/>
    <w:rsid w:val="005C2BBB"/>
    <w:rsid w:val="005C3469"/>
    <w:rsid w:val="005C4E5D"/>
    <w:rsid w:val="005C5DBC"/>
    <w:rsid w:val="005C6D88"/>
    <w:rsid w:val="005D205C"/>
    <w:rsid w:val="005D2F66"/>
    <w:rsid w:val="005E4F53"/>
    <w:rsid w:val="005F08DA"/>
    <w:rsid w:val="005F1E8F"/>
    <w:rsid w:val="005F240D"/>
    <w:rsid w:val="005F4AF7"/>
    <w:rsid w:val="005F5BDA"/>
    <w:rsid w:val="005F63D1"/>
    <w:rsid w:val="0060120B"/>
    <w:rsid w:val="00601CE3"/>
    <w:rsid w:val="00603BF6"/>
    <w:rsid w:val="0060437E"/>
    <w:rsid w:val="00612C95"/>
    <w:rsid w:val="00613074"/>
    <w:rsid w:val="00614C78"/>
    <w:rsid w:val="00620BA0"/>
    <w:rsid w:val="006220C3"/>
    <w:rsid w:val="00622C2D"/>
    <w:rsid w:val="0062430D"/>
    <w:rsid w:val="00626FC1"/>
    <w:rsid w:val="006325E8"/>
    <w:rsid w:val="00632DEE"/>
    <w:rsid w:val="006349AE"/>
    <w:rsid w:val="0063513E"/>
    <w:rsid w:val="006365C5"/>
    <w:rsid w:val="006401D9"/>
    <w:rsid w:val="0064321E"/>
    <w:rsid w:val="006453DA"/>
    <w:rsid w:val="00645671"/>
    <w:rsid w:val="00645715"/>
    <w:rsid w:val="006477B0"/>
    <w:rsid w:val="00650EC1"/>
    <w:rsid w:val="006533EC"/>
    <w:rsid w:val="00653460"/>
    <w:rsid w:val="00655234"/>
    <w:rsid w:val="0065578A"/>
    <w:rsid w:val="00662B4C"/>
    <w:rsid w:val="006632A2"/>
    <w:rsid w:val="00664B40"/>
    <w:rsid w:val="00667C87"/>
    <w:rsid w:val="006705EE"/>
    <w:rsid w:val="00671477"/>
    <w:rsid w:val="00671A2E"/>
    <w:rsid w:val="00673AC7"/>
    <w:rsid w:val="00674AEB"/>
    <w:rsid w:val="00675642"/>
    <w:rsid w:val="00675DD0"/>
    <w:rsid w:val="00676DCB"/>
    <w:rsid w:val="006777B2"/>
    <w:rsid w:val="006874F7"/>
    <w:rsid w:val="00687E92"/>
    <w:rsid w:val="00690D7A"/>
    <w:rsid w:val="00694818"/>
    <w:rsid w:val="00696B01"/>
    <w:rsid w:val="006A073D"/>
    <w:rsid w:val="006A0962"/>
    <w:rsid w:val="006A0E63"/>
    <w:rsid w:val="006A1332"/>
    <w:rsid w:val="006A20BB"/>
    <w:rsid w:val="006A4662"/>
    <w:rsid w:val="006A4948"/>
    <w:rsid w:val="006A5CCB"/>
    <w:rsid w:val="006A5DB4"/>
    <w:rsid w:val="006A6577"/>
    <w:rsid w:val="006A6DC1"/>
    <w:rsid w:val="006B040B"/>
    <w:rsid w:val="006B1B8B"/>
    <w:rsid w:val="006B49A9"/>
    <w:rsid w:val="006B5455"/>
    <w:rsid w:val="006C33CB"/>
    <w:rsid w:val="006C4F75"/>
    <w:rsid w:val="006C636C"/>
    <w:rsid w:val="006C6A19"/>
    <w:rsid w:val="006D0AD0"/>
    <w:rsid w:val="006D0D48"/>
    <w:rsid w:val="006D460F"/>
    <w:rsid w:val="006D5A55"/>
    <w:rsid w:val="006D74FA"/>
    <w:rsid w:val="006E1780"/>
    <w:rsid w:val="006E25A9"/>
    <w:rsid w:val="006E32F5"/>
    <w:rsid w:val="006E3FA2"/>
    <w:rsid w:val="006E56EB"/>
    <w:rsid w:val="006E6709"/>
    <w:rsid w:val="006E686B"/>
    <w:rsid w:val="006E6CDF"/>
    <w:rsid w:val="006F2B9C"/>
    <w:rsid w:val="006F42FD"/>
    <w:rsid w:val="006F78D3"/>
    <w:rsid w:val="00700FC9"/>
    <w:rsid w:val="00701BEA"/>
    <w:rsid w:val="0070391E"/>
    <w:rsid w:val="00703D51"/>
    <w:rsid w:val="00704356"/>
    <w:rsid w:val="00706483"/>
    <w:rsid w:val="00707F32"/>
    <w:rsid w:val="00711327"/>
    <w:rsid w:val="00716852"/>
    <w:rsid w:val="007177AD"/>
    <w:rsid w:val="00720B0E"/>
    <w:rsid w:val="00730391"/>
    <w:rsid w:val="0073438B"/>
    <w:rsid w:val="00735B70"/>
    <w:rsid w:val="007373AA"/>
    <w:rsid w:val="00741CA3"/>
    <w:rsid w:val="00744A27"/>
    <w:rsid w:val="0074722F"/>
    <w:rsid w:val="00752767"/>
    <w:rsid w:val="0075514C"/>
    <w:rsid w:val="00755994"/>
    <w:rsid w:val="00756476"/>
    <w:rsid w:val="00757CE8"/>
    <w:rsid w:val="00760B88"/>
    <w:rsid w:val="007628D6"/>
    <w:rsid w:val="007636CF"/>
    <w:rsid w:val="00764905"/>
    <w:rsid w:val="007674C7"/>
    <w:rsid w:val="00772534"/>
    <w:rsid w:val="00772D1F"/>
    <w:rsid w:val="007739CB"/>
    <w:rsid w:val="007743E1"/>
    <w:rsid w:val="007754EB"/>
    <w:rsid w:val="00775A8B"/>
    <w:rsid w:val="00775FE1"/>
    <w:rsid w:val="00776618"/>
    <w:rsid w:val="00783000"/>
    <w:rsid w:val="00786C2D"/>
    <w:rsid w:val="00790945"/>
    <w:rsid w:val="00790FD8"/>
    <w:rsid w:val="0079251F"/>
    <w:rsid w:val="00792607"/>
    <w:rsid w:val="00792B99"/>
    <w:rsid w:val="00793875"/>
    <w:rsid w:val="007957DC"/>
    <w:rsid w:val="007A08DB"/>
    <w:rsid w:val="007A5FFC"/>
    <w:rsid w:val="007A7429"/>
    <w:rsid w:val="007B1F41"/>
    <w:rsid w:val="007B3457"/>
    <w:rsid w:val="007B39A1"/>
    <w:rsid w:val="007C675F"/>
    <w:rsid w:val="007C6E64"/>
    <w:rsid w:val="007D0A44"/>
    <w:rsid w:val="007D244A"/>
    <w:rsid w:val="007D3DA2"/>
    <w:rsid w:val="007D44E2"/>
    <w:rsid w:val="007D4D63"/>
    <w:rsid w:val="007D744E"/>
    <w:rsid w:val="007E0BC0"/>
    <w:rsid w:val="007E4999"/>
    <w:rsid w:val="007E6899"/>
    <w:rsid w:val="007F333A"/>
    <w:rsid w:val="007F464D"/>
    <w:rsid w:val="008001C0"/>
    <w:rsid w:val="00801520"/>
    <w:rsid w:val="00801AE0"/>
    <w:rsid w:val="0080313E"/>
    <w:rsid w:val="00805A68"/>
    <w:rsid w:val="008100D2"/>
    <w:rsid w:val="008124C2"/>
    <w:rsid w:val="00812888"/>
    <w:rsid w:val="00812E5B"/>
    <w:rsid w:val="008137EE"/>
    <w:rsid w:val="008162F2"/>
    <w:rsid w:val="00825D4B"/>
    <w:rsid w:val="008270EC"/>
    <w:rsid w:val="00827B6E"/>
    <w:rsid w:val="00830012"/>
    <w:rsid w:val="00831956"/>
    <w:rsid w:val="00834D2C"/>
    <w:rsid w:val="008417B0"/>
    <w:rsid w:val="008440F5"/>
    <w:rsid w:val="008466E0"/>
    <w:rsid w:val="00853AB5"/>
    <w:rsid w:val="00854052"/>
    <w:rsid w:val="00856BC5"/>
    <w:rsid w:val="00860383"/>
    <w:rsid w:val="00861861"/>
    <w:rsid w:val="008644BC"/>
    <w:rsid w:val="008665EB"/>
    <w:rsid w:val="00866682"/>
    <w:rsid w:val="00867DAE"/>
    <w:rsid w:val="0087231B"/>
    <w:rsid w:val="00873176"/>
    <w:rsid w:val="0087359F"/>
    <w:rsid w:val="00876C25"/>
    <w:rsid w:val="00880F7F"/>
    <w:rsid w:val="008817EF"/>
    <w:rsid w:val="008840A4"/>
    <w:rsid w:val="00885849"/>
    <w:rsid w:val="00892001"/>
    <w:rsid w:val="00892427"/>
    <w:rsid w:val="008925C5"/>
    <w:rsid w:val="00894288"/>
    <w:rsid w:val="00895407"/>
    <w:rsid w:val="008966C9"/>
    <w:rsid w:val="008A1360"/>
    <w:rsid w:val="008A2692"/>
    <w:rsid w:val="008A3B9A"/>
    <w:rsid w:val="008A4418"/>
    <w:rsid w:val="008A7CC2"/>
    <w:rsid w:val="008B2E50"/>
    <w:rsid w:val="008B37A4"/>
    <w:rsid w:val="008B4CD2"/>
    <w:rsid w:val="008B5805"/>
    <w:rsid w:val="008B66B5"/>
    <w:rsid w:val="008B7302"/>
    <w:rsid w:val="008B7885"/>
    <w:rsid w:val="008C36DC"/>
    <w:rsid w:val="008C6999"/>
    <w:rsid w:val="008D0C33"/>
    <w:rsid w:val="008D0C6C"/>
    <w:rsid w:val="008D3B76"/>
    <w:rsid w:val="008D3DC7"/>
    <w:rsid w:val="008D6993"/>
    <w:rsid w:val="008D6C73"/>
    <w:rsid w:val="008D6D4B"/>
    <w:rsid w:val="008D7732"/>
    <w:rsid w:val="008D7F00"/>
    <w:rsid w:val="008E0EEE"/>
    <w:rsid w:val="008E1890"/>
    <w:rsid w:val="008E3873"/>
    <w:rsid w:val="008F19FA"/>
    <w:rsid w:val="008F3D79"/>
    <w:rsid w:val="008F41D6"/>
    <w:rsid w:val="008F4465"/>
    <w:rsid w:val="008F5059"/>
    <w:rsid w:val="008F74E1"/>
    <w:rsid w:val="0090022F"/>
    <w:rsid w:val="00900933"/>
    <w:rsid w:val="00901BB2"/>
    <w:rsid w:val="00901BFA"/>
    <w:rsid w:val="00907D4D"/>
    <w:rsid w:val="00910B00"/>
    <w:rsid w:val="00911634"/>
    <w:rsid w:val="0091660D"/>
    <w:rsid w:val="009215D7"/>
    <w:rsid w:val="00923A63"/>
    <w:rsid w:val="009333CA"/>
    <w:rsid w:val="009364E7"/>
    <w:rsid w:val="009373EF"/>
    <w:rsid w:val="0093773E"/>
    <w:rsid w:val="009408D0"/>
    <w:rsid w:val="0094090E"/>
    <w:rsid w:val="00941B32"/>
    <w:rsid w:val="0094490E"/>
    <w:rsid w:val="00952591"/>
    <w:rsid w:val="00954753"/>
    <w:rsid w:val="00963611"/>
    <w:rsid w:val="00964C30"/>
    <w:rsid w:val="00972BD3"/>
    <w:rsid w:val="0097307F"/>
    <w:rsid w:val="00973814"/>
    <w:rsid w:val="009748A9"/>
    <w:rsid w:val="00976D48"/>
    <w:rsid w:val="009870AB"/>
    <w:rsid w:val="00987A69"/>
    <w:rsid w:val="00990748"/>
    <w:rsid w:val="00992D52"/>
    <w:rsid w:val="009968AB"/>
    <w:rsid w:val="009A165C"/>
    <w:rsid w:val="009B0A3A"/>
    <w:rsid w:val="009B0A98"/>
    <w:rsid w:val="009B691B"/>
    <w:rsid w:val="009C0985"/>
    <w:rsid w:val="009C25B6"/>
    <w:rsid w:val="009C520D"/>
    <w:rsid w:val="009C6492"/>
    <w:rsid w:val="009D3803"/>
    <w:rsid w:val="009D534C"/>
    <w:rsid w:val="009D7134"/>
    <w:rsid w:val="009E09A9"/>
    <w:rsid w:val="009E4050"/>
    <w:rsid w:val="009F0A9A"/>
    <w:rsid w:val="009F0D7E"/>
    <w:rsid w:val="009F1AE7"/>
    <w:rsid w:val="009F255F"/>
    <w:rsid w:val="009F464F"/>
    <w:rsid w:val="00A00199"/>
    <w:rsid w:val="00A005B4"/>
    <w:rsid w:val="00A02024"/>
    <w:rsid w:val="00A03555"/>
    <w:rsid w:val="00A05343"/>
    <w:rsid w:val="00A11C14"/>
    <w:rsid w:val="00A13015"/>
    <w:rsid w:val="00A14507"/>
    <w:rsid w:val="00A15C12"/>
    <w:rsid w:val="00A1680C"/>
    <w:rsid w:val="00A17C42"/>
    <w:rsid w:val="00A27793"/>
    <w:rsid w:val="00A36F8E"/>
    <w:rsid w:val="00A43A5D"/>
    <w:rsid w:val="00A44095"/>
    <w:rsid w:val="00A445A1"/>
    <w:rsid w:val="00A46EA9"/>
    <w:rsid w:val="00A47D20"/>
    <w:rsid w:val="00A52940"/>
    <w:rsid w:val="00A53746"/>
    <w:rsid w:val="00A53956"/>
    <w:rsid w:val="00A614AF"/>
    <w:rsid w:val="00A6340A"/>
    <w:rsid w:val="00A637B9"/>
    <w:rsid w:val="00A65B8A"/>
    <w:rsid w:val="00A66565"/>
    <w:rsid w:val="00A71226"/>
    <w:rsid w:val="00A7138D"/>
    <w:rsid w:val="00A7372F"/>
    <w:rsid w:val="00A80DB1"/>
    <w:rsid w:val="00A8334B"/>
    <w:rsid w:val="00A8357F"/>
    <w:rsid w:val="00A84140"/>
    <w:rsid w:val="00A85CDE"/>
    <w:rsid w:val="00A86624"/>
    <w:rsid w:val="00A877A9"/>
    <w:rsid w:val="00A909F6"/>
    <w:rsid w:val="00A91966"/>
    <w:rsid w:val="00A9312A"/>
    <w:rsid w:val="00A93DE0"/>
    <w:rsid w:val="00A941D7"/>
    <w:rsid w:val="00A94701"/>
    <w:rsid w:val="00AA09AF"/>
    <w:rsid w:val="00AB0694"/>
    <w:rsid w:val="00AB0B8C"/>
    <w:rsid w:val="00AB124D"/>
    <w:rsid w:val="00AB24AF"/>
    <w:rsid w:val="00AB2B60"/>
    <w:rsid w:val="00AB7C0C"/>
    <w:rsid w:val="00AC0EFA"/>
    <w:rsid w:val="00AC1D1A"/>
    <w:rsid w:val="00AC29A7"/>
    <w:rsid w:val="00AC33C3"/>
    <w:rsid w:val="00AC4FDA"/>
    <w:rsid w:val="00AC5F0B"/>
    <w:rsid w:val="00AD093D"/>
    <w:rsid w:val="00AD0AA0"/>
    <w:rsid w:val="00AD28F4"/>
    <w:rsid w:val="00AD7258"/>
    <w:rsid w:val="00AD7F82"/>
    <w:rsid w:val="00AE3AA3"/>
    <w:rsid w:val="00AE6018"/>
    <w:rsid w:val="00AE645E"/>
    <w:rsid w:val="00AE68DE"/>
    <w:rsid w:val="00AF0CC1"/>
    <w:rsid w:val="00AF1001"/>
    <w:rsid w:val="00AF102E"/>
    <w:rsid w:val="00AF1FFD"/>
    <w:rsid w:val="00AF3B93"/>
    <w:rsid w:val="00AF6596"/>
    <w:rsid w:val="00AF7ABF"/>
    <w:rsid w:val="00B005D3"/>
    <w:rsid w:val="00B01EEF"/>
    <w:rsid w:val="00B02CFE"/>
    <w:rsid w:val="00B02FCB"/>
    <w:rsid w:val="00B03D7B"/>
    <w:rsid w:val="00B04DCC"/>
    <w:rsid w:val="00B06FFF"/>
    <w:rsid w:val="00B07C3D"/>
    <w:rsid w:val="00B13A1E"/>
    <w:rsid w:val="00B13BE1"/>
    <w:rsid w:val="00B218F5"/>
    <w:rsid w:val="00B24118"/>
    <w:rsid w:val="00B246D7"/>
    <w:rsid w:val="00B24AD3"/>
    <w:rsid w:val="00B26ABF"/>
    <w:rsid w:val="00B27C47"/>
    <w:rsid w:val="00B321CD"/>
    <w:rsid w:val="00B32C7D"/>
    <w:rsid w:val="00B346B0"/>
    <w:rsid w:val="00B35C75"/>
    <w:rsid w:val="00B360C3"/>
    <w:rsid w:val="00B37F00"/>
    <w:rsid w:val="00B41592"/>
    <w:rsid w:val="00B41B3E"/>
    <w:rsid w:val="00B45420"/>
    <w:rsid w:val="00B50E9E"/>
    <w:rsid w:val="00B539FF"/>
    <w:rsid w:val="00B541BF"/>
    <w:rsid w:val="00B54ABA"/>
    <w:rsid w:val="00B54D34"/>
    <w:rsid w:val="00B567CD"/>
    <w:rsid w:val="00B56B74"/>
    <w:rsid w:val="00B60D6B"/>
    <w:rsid w:val="00B6105A"/>
    <w:rsid w:val="00B61581"/>
    <w:rsid w:val="00B61774"/>
    <w:rsid w:val="00B665DE"/>
    <w:rsid w:val="00B67114"/>
    <w:rsid w:val="00B70799"/>
    <w:rsid w:val="00B70F33"/>
    <w:rsid w:val="00B72369"/>
    <w:rsid w:val="00B75B9D"/>
    <w:rsid w:val="00B81CDC"/>
    <w:rsid w:val="00B864A2"/>
    <w:rsid w:val="00B86A2B"/>
    <w:rsid w:val="00B86A98"/>
    <w:rsid w:val="00B9046A"/>
    <w:rsid w:val="00B90F29"/>
    <w:rsid w:val="00B913F9"/>
    <w:rsid w:val="00BA0A16"/>
    <w:rsid w:val="00BA114B"/>
    <w:rsid w:val="00BA1A04"/>
    <w:rsid w:val="00BA52E1"/>
    <w:rsid w:val="00BA76B4"/>
    <w:rsid w:val="00BB0431"/>
    <w:rsid w:val="00BB13D9"/>
    <w:rsid w:val="00BB3156"/>
    <w:rsid w:val="00BB46E6"/>
    <w:rsid w:val="00BB63BC"/>
    <w:rsid w:val="00BC21BE"/>
    <w:rsid w:val="00BC241D"/>
    <w:rsid w:val="00BC29D9"/>
    <w:rsid w:val="00BC4B2E"/>
    <w:rsid w:val="00BC56F5"/>
    <w:rsid w:val="00BC57B7"/>
    <w:rsid w:val="00BD153D"/>
    <w:rsid w:val="00BD5398"/>
    <w:rsid w:val="00BE5F87"/>
    <w:rsid w:val="00BF2441"/>
    <w:rsid w:val="00BF2C88"/>
    <w:rsid w:val="00BF58C2"/>
    <w:rsid w:val="00BF6D8C"/>
    <w:rsid w:val="00BF7580"/>
    <w:rsid w:val="00C01BCC"/>
    <w:rsid w:val="00C042F2"/>
    <w:rsid w:val="00C05D06"/>
    <w:rsid w:val="00C131E5"/>
    <w:rsid w:val="00C155A8"/>
    <w:rsid w:val="00C176C2"/>
    <w:rsid w:val="00C2132D"/>
    <w:rsid w:val="00C2698E"/>
    <w:rsid w:val="00C27B52"/>
    <w:rsid w:val="00C30F71"/>
    <w:rsid w:val="00C3414D"/>
    <w:rsid w:val="00C358FA"/>
    <w:rsid w:val="00C37CB0"/>
    <w:rsid w:val="00C41A21"/>
    <w:rsid w:val="00C423BD"/>
    <w:rsid w:val="00C45658"/>
    <w:rsid w:val="00C47D0B"/>
    <w:rsid w:val="00C5042F"/>
    <w:rsid w:val="00C533C4"/>
    <w:rsid w:val="00C5695F"/>
    <w:rsid w:val="00C65983"/>
    <w:rsid w:val="00C65B90"/>
    <w:rsid w:val="00C72F25"/>
    <w:rsid w:val="00C740E3"/>
    <w:rsid w:val="00C7562E"/>
    <w:rsid w:val="00C7681A"/>
    <w:rsid w:val="00C836CE"/>
    <w:rsid w:val="00C83B22"/>
    <w:rsid w:val="00C83D74"/>
    <w:rsid w:val="00C8402A"/>
    <w:rsid w:val="00C85B3B"/>
    <w:rsid w:val="00C86214"/>
    <w:rsid w:val="00C917DC"/>
    <w:rsid w:val="00C92374"/>
    <w:rsid w:val="00C9284E"/>
    <w:rsid w:val="00C93594"/>
    <w:rsid w:val="00C943EF"/>
    <w:rsid w:val="00C96A27"/>
    <w:rsid w:val="00C976F4"/>
    <w:rsid w:val="00C97EB1"/>
    <w:rsid w:val="00CA0772"/>
    <w:rsid w:val="00CA0BEB"/>
    <w:rsid w:val="00CA4A68"/>
    <w:rsid w:val="00CA5F19"/>
    <w:rsid w:val="00CB2423"/>
    <w:rsid w:val="00CB668E"/>
    <w:rsid w:val="00CB75F3"/>
    <w:rsid w:val="00CC6651"/>
    <w:rsid w:val="00CC6E9F"/>
    <w:rsid w:val="00CD002C"/>
    <w:rsid w:val="00CD18E5"/>
    <w:rsid w:val="00CD30B9"/>
    <w:rsid w:val="00CD54FA"/>
    <w:rsid w:val="00CE077E"/>
    <w:rsid w:val="00CE17F7"/>
    <w:rsid w:val="00CE40C5"/>
    <w:rsid w:val="00CE4D94"/>
    <w:rsid w:val="00CF0909"/>
    <w:rsid w:val="00CF1781"/>
    <w:rsid w:val="00CF444A"/>
    <w:rsid w:val="00CF5D02"/>
    <w:rsid w:val="00CF6E24"/>
    <w:rsid w:val="00CF7480"/>
    <w:rsid w:val="00D00F7D"/>
    <w:rsid w:val="00D06944"/>
    <w:rsid w:val="00D07578"/>
    <w:rsid w:val="00D11B45"/>
    <w:rsid w:val="00D12CA9"/>
    <w:rsid w:val="00D178E0"/>
    <w:rsid w:val="00D21AAA"/>
    <w:rsid w:val="00D22CE6"/>
    <w:rsid w:val="00D2348B"/>
    <w:rsid w:val="00D23B12"/>
    <w:rsid w:val="00D23B4E"/>
    <w:rsid w:val="00D24B24"/>
    <w:rsid w:val="00D262EC"/>
    <w:rsid w:val="00D2633F"/>
    <w:rsid w:val="00D26BE8"/>
    <w:rsid w:val="00D32FB2"/>
    <w:rsid w:val="00D3324A"/>
    <w:rsid w:val="00D35331"/>
    <w:rsid w:val="00D35CA2"/>
    <w:rsid w:val="00D4058D"/>
    <w:rsid w:val="00D42F54"/>
    <w:rsid w:val="00D44812"/>
    <w:rsid w:val="00D46D60"/>
    <w:rsid w:val="00D46F68"/>
    <w:rsid w:val="00D4764B"/>
    <w:rsid w:val="00D47F68"/>
    <w:rsid w:val="00D50453"/>
    <w:rsid w:val="00D50EC3"/>
    <w:rsid w:val="00D55372"/>
    <w:rsid w:val="00D56208"/>
    <w:rsid w:val="00D62EEF"/>
    <w:rsid w:val="00D63081"/>
    <w:rsid w:val="00D64124"/>
    <w:rsid w:val="00D66174"/>
    <w:rsid w:val="00D67E94"/>
    <w:rsid w:val="00D72C51"/>
    <w:rsid w:val="00D73054"/>
    <w:rsid w:val="00D74AEA"/>
    <w:rsid w:val="00D816BE"/>
    <w:rsid w:val="00D86261"/>
    <w:rsid w:val="00D90673"/>
    <w:rsid w:val="00D937F3"/>
    <w:rsid w:val="00D93A1B"/>
    <w:rsid w:val="00D95D0F"/>
    <w:rsid w:val="00DA03E0"/>
    <w:rsid w:val="00DA441F"/>
    <w:rsid w:val="00DA49BC"/>
    <w:rsid w:val="00DA61F1"/>
    <w:rsid w:val="00DB0085"/>
    <w:rsid w:val="00DB095E"/>
    <w:rsid w:val="00DB0DFF"/>
    <w:rsid w:val="00DB1642"/>
    <w:rsid w:val="00DB2158"/>
    <w:rsid w:val="00DB4387"/>
    <w:rsid w:val="00DB4850"/>
    <w:rsid w:val="00DB48E5"/>
    <w:rsid w:val="00DB4A6E"/>
    <w:rsid w:val="00DB4E05"/>
    <w:rsid w:val="00DB504F"/>
    <w:rsid w:val="00DB7633"/>
    <w:rsid w:val="00DC27FB"/>
    <w:rsid w:val="00DC2ED6"/>
    <w:rsid w:val="00DC3ADD"/>
    <w:rsid w:val="00DC64B5"/>
    <w:rsid w:val="00DC70AF"/>
    <w:rsid w:val="00DD3F39"/>
    <w:rsid w:val="00DE5B52"/>
    <w:rsid w:val="00DF01A9"/>
    <w:rsid w:val="00DF0FB8"/>
    <w:rsid w:val="00DF12E4"/>
    <w:rsid w:val="00DF1661"/>
    <w:rsid w:val="00DF1FE6"/>
    <w:rsid w:val="00DF6818"/>
    <w:rsid w:val="00DF798F"/>
    <w:rsid w:val="00DF7B07"/>
    <w:rsid w:val="00E00205"/>
    <w:rsid w:val="00E0128B"/>
    <w:rsid w:val="00E1003C"/>
    <w:rsid w:val="00E13E4D"/>
    <w:rsid w:val="00E15292"/>
    <w:rsid w:val="00E162F7"/>
    <w:rsid w:val="00E17CFE"/>
    <w:rsid w:val="00E2276F"/>
    <w:rsid w:val="00E31063"/>
    <w:rsid w:val="00E31D31"/>
    <w:rsid w:val="00E339B0"/>
    <w:rsid w:val="00E4050F"/>
    <w:rsid w:val="00E40FA2"/>
    <w:rsid w:val="00E418FD"/>
    <w:rsid w:val="00E44547"/>
    <w:rsid w:val="00E477EC"/>
    <w:rsid w:val="00E501B9"/>
    <w:rsid w:val="00E53E8A"/>
    <w:rsid w:val="00E60E74"/>
    <w:rsid w:val="00E61E8F"/>
    <w:rsid w:val="00E6491F"/>
    <w:rsid w:val="00E6718F"/>
    <w:rsid w:val="00E717C6"/>
    <w:rsid w:val="00E720C4"/>
    <w:rsid w:val="00E75CB8"/>
    <w:rsid w:val="00E76843"/>
    <w:rsid w:val="00E768CD"/>
    <w:rsid w:val="00E76AF0"/>
    <w:rsid w:val="00E808F6"/>
    <w:rsid w:val="00E819B5"/>
    <w:rsid w:val="00E84F3D"/>
    <w:rsid w:val="00E8771B"/>
    <w:rsid w:val="00E87EE7"/>
    <w:rsid w:val="00E909D9"/>
    <w:rsid w:val="00E91800"/>
    <w:rsid w:val="00E95DA1"/>
    <w:rsid w:val="00E978B4"/>
    <w:rsid w:val="00EA317B"/>
    <w:rsid w:val="00EA35C5"/>
    <w:rsid w:val="00EA55CC"/>
    <w:rsid w:val="00EA6F60"/>
    <w:rsid w:val="00EB06F4"/>
    <w:rsid w:val="00EB25B3"/>
    <w:rsid w:val="00EB37EC"/>
    <w:rsid w:val="00EB5AAD"/>
    <w:rsid w:val="00EB63E8"/>
    <w:rsid w:val="00EB74B4"/>
    <w:rsid w:val="00EC15FE"/>
    <w:rsid w:val="00EC2A5A"/>
    <w:rsid w:val="00EC3B41"/>
    <w:rsid w:val="00EC6104"/>
    <w:rsid w:val="00ED0E4D"/>
    <w:rsid w:val="00ED55C2"/>
    <w:rsid w:val="00ED7BCD"/>
    <w:rsid w:val="00EE0BCC"/>
    <w:rsid w:val="00EE28DA"/>
    <w:rsid w:val="00EE3C6E"/>
    <w:rsid w:val="00EF03C9"/>
    <w:rsid w:val="00EF1BD4"/>
    <w:rsid w:val="00EF2D94"/>
    <w:rsid w:val="00EF5E81"/>
    <w:rsid w:val="00F01DF5"/>
    <w:rsid w:val="00F0266A"/>
    <w:rsid w:val="00F02A13"/>
    <w:rsid w:val="00F03A8E"/>
    <w:rsid w:val="00F041A8"/>
    <w:rsid w:val="00F05F83"/>
    <w:rsid w:val="00F06A87"/>
    <w:rsid w:val="00F06A93"/>
    <w:rsid w:val="00F1025F"/>
    <w:rsid w:val="00F171B3"/>
    <w:rsid w:val="00F2065C"/>
    <w:rsid w:val="00F20DA8"/>
    <w:rsid w:val="00F213AF"/>
    <w:rsid w:val="00F216AC"/>
    <w:rsid w:val="00F217BB"/>
    <w:rsid w:val="00F26747"/>
    <w:rsid w:val="00F3421A"/>
    <w:rsid w:val="00F34BB2"/>
    <w:rsid w:val="00F371FC"/>
    <w:rsid w:val="00F41746"/>
    <w:rsid w:val="00F4282F"/>
    <w:rsid w:val="00F47566"/>
    <w:rsid w:val="00F507B9"/>
    <w:rsid w:val="00F570B8"/>
    <w:rsid w:val="00F625BB"/>
    <w:rsid w:val="00F63C08"/>
    <w:rsid w:val="00F707C7"/>
    <w:rsid w:val="00F70E75"/>
    <w:rsid w:val="00F71096"/>
    <w:rsid w:val="00F72E00"/>
    <w:rsid w:val="00F74094"/>
    <w:rsid w:val="00F91073"/>
    <w:rsid w:val="00F91EE2"/>
    <w:rsid w:val="00F92EBC"/>
    <w:rsid w:val="00F94493"/>
    <w:rsid w:val="00F94B95"/>
    <w:rsid w:val="00F94D36"/>
    <w:rsid w:val="00FA083F"/>
    <w:rsid w:val="00FA16B3"/>
    <w:rsid w:val="00FA3494"/>
    <w:rsid w:val="00FA6A56"/>
    <w:rsid w:val="00FA7E34"/>
    <w:rsid w:val="00FB0FFF"/>
    <w:rsid w:val="00FB1229"/>
    <w:rsid w:val="00FB2130"/>
    <w:rsid w:val="00FB2E0C"/>
    <w:rsid w:val="00FB4598"/>
    <w:rsid w:val="00FB4AFA"/>
    <w:rsid w:val="00FC0654"/>
    <w:rsid w:val="00FC6A97"/>
    <w:rsid w:val="00FD1122"/>
    <w:rsid w:val="00FD1386"/>
    <w:rsid w:val="00FD6B5C"/>
    <w:rsid w:val="00FD71C7"/>
    <w:rsid w:val="00FD73A4"/>
    <w:rsid w:val="00FD76C0"/>
    <w:rsid w:val="00FF02FA"/>
    <w:rsid w:val="00FF2116"/>
    <w:rsid w:val="00FF2B1C"/>
    <w:rsid w:val="00FF35A5"/>
    <w:rsid w:val="00FF728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48AD7C1B"/>
  <w15:docId w15:val="{ACF564FE-EE2F-43AA-9FE4-38BCB2C0C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lsdException w:name="List 2" w:semiHidden="1" w:unhideWhenUsed="1"/>
    <w:lsdException w:name="List 3" w:semiHidden="1" w:unhideWhenUsed="1"/>
    <w:lsdException w:name="List 4" w:semiHidden="1"/>
    <w:lsdException w:name="List 5" w:semiHidden="1" w:unhideWhenUsed="1"/>
    <w:lsdException w:name="List Bullet 2" w:semiHidden="1" w:unhideWhenUsed="1"/>
    <w:lsdException w:name="List Bullet 3" w:semiHidden="1"/>
    <w:lsdException w:name="List Bullet 4" w:semiHidden="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lsdException w:name="Body Text First Indent 2" w:semiHidden="1"/>
    <w:lsdException w:name="Note Heading" w:semiHidden="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F2C25"/>
    <w:pPr>
      <w:spacing w:after="0" w:line="240" w:lineRule="auto"/>
    </w:pPr>
    <w:rPr>
      <w:rFonts w:ascii="Corbel" w:eastAsia="Times New Roman" w:hAnsi="Corbel" w:cs="Times New Roman"/>
      <w:szCs w:val="24"/>
      <w:lang w:eastAsia="en-GB"/>
    </w:rPr>
  </w:style>
  <w:style w:type="paragraph" w:styleId="Heading1">
    <w:name w:val="heading 1"/>
    <w:basedOn w:val="Normal"/>
    <w:next w:val="Normal"/>
    <w:link w:val="Heading1Char"/>
    <w:uiPriority w:val="9"/>
    <w:semiHidden/>
    <w:qFormat/>
    <w:rsid w:val="004F2C25"/>
    <w:pPr>
      <w:keepNext/>
      <w:keepLines/>
      <w:numPr>
        <w:numId w:val="9"/>
      </w:numPr>
      <w:spacing w:before="240" w:line="259" w:lineRule="auto"/>
      <w:outlineLvl w:val="0"/>
    </w:pPr>
    <w:rPr>
      <w:rFonts w:asciiTheme="majorHAnsi" w:eastAsiaTheme="majorEastAsia" w:hAnsiTheme="majorHAnsi" w:cstheme="majorBidi"/>
      <w:color w:val="001747" w:themeColor="accent1" w:themeShade="BF"/>
      <w:sz w:val="32"/>
      <w:szCs w:val="32"/>
      <w:lang w:eastAsia="en-US"/>
    </w:rPr>
  </w:style>
  <w:style w:type="paragraph" w:styleId="Heading2">
    <w:name w:val="heading 2"/>
    <w:basedOn w:val="Normal"/>
    <w:next w:val="Normal"/>
    <w:link w:val="Heading2Char"/>
    <w:uiPriority w:val="9"/>
    <w:semiHidden/>
    <w:qFormat/>
    <w:rsid w:val="004F2C25"/>
    <w:pPr>
      <w:keepNext/>
      <w:keepLines/>
      <w:numPr>
        <w:ilvl w:val="1"/>
        <w:numId w:val="9"/>
      </w:numPr>
      <w:spacing w:before="40" w:line="259" w:lineRule="auto"/>
      <w:outlineLvl w:val="1"/>
    </w:pPr>
    <w:rPr>
      <w:rFonts w:asciiTheme="majorHAnsi" w:eastAsiaTheme="majorEastAsia" w:hAnsiTheme="majorHAnsi" w:cstheme="majorBidi"/>
      <w:color w:val="001747" w:themeColor="accent1" w:themeShade="BF"/>
      <w:sz w:val="26"/>
      <w:szCs w:val="26"/>
      <w:lang w:eastAsia="en-US"/>
    </w:rPr>
  </w:style>
  <w:style w:type="paragraph" w:styleId="Heading3">
    <w:name w:val="heading 3"/>
    <w:basedOn w:val="Normal"/>
    <w:next w:val="Normal"/>
    <w:link w:val="Heading3Char"/>
    <w:uiPriority w:val="9"/>
    <w:semiHidden/>
    <w:qFormat/>
    <w:rsid w:val="004F2C25"/>
    <w:pPr>
      <w:keepNext/>
      <w:keepLines/>
      <w:numPr>
        <w:ilvl w:val="2"/>
        <w:numId w:val="9"/>
      </w:numPr>
      <w:spacing w:before="40" w:line="259" w:lineRule="auto"/>
      <w:outlineLvl w:val="2"/>
    </w:pPr>
    <w:rPr>
      <w:rFonts w:asciiTheme="majorHAnsi" w:eastAsiaTheme="majorEastAsia" w:hAnsiTheme="majorHAnsi" w:cstheme="majorBidi"/>
      <w:color w:val="000F2F" w:themeColor="accent1" w:themeShade="7F"/>
      <w:lang w:eastAsia="en-US"/>
    </w:rPr>
  </w:style>
  <w:style w:type="paragraph" w:styleId="Heading4">
    <w:name w:val="heading 4"/>
    <w:basedOn w:val="Normal"/>
    <w:next w:val="Normal"/>
    <w:link w:val="Heading4Char"/>
    <w:uiPriority w:val="9"/>
    <w:semiHidden/>
    <w:qFormat/>
    <w:rsid w:val="004F2C25"/>
    <w:pPr>
      <w:keepNext/>
      <w:keepLines/>
      <w:numPr>
        <w:ilvl w:val="3"/>
        <w:numId w:val="9"/>
      </w:numPr>
      <w:spacing w:before="40" w:line="259" w:lineRule="auto"/>
      <w:outlineLvl w:val="3"/>
    </w:pPr>
    <w:rPr>
      <w:rFonts w:asciiTheme="majorHAnsi" w:eastAsiaTheme="majorEastAsia" w:hAnsiTheme="majorHAnsi" w:cstheme="majorBidi"/>
      <w:i/>
      <w:iCs/>
      <w:color w:val="001747" w:themeColor="accent1" w:themeShade="BF"/>
      <w:szCs w:val="22"/>
      <w:lang w:eastAsia="en-US"/>
    </w:rPr>
  </w:style>
  <w:style w:type="paragraph" w:styleId="Heading5">
    <w:name w:val="heading 5"/>
    <w:basedOn w:val="Normal"/>
    <w:next w:val="Normal"/>
    <w:link w:val="Heading5Char"/>
    <w:uiPriority w:val="9"/>
    <w:semiHidden/>
    <w:qFormat/>
    <w:rsid w:val="004F2C25"/>
    <w:pPr>
      <w:keepNext/>
      <w:keepLines/>
      <w:numPr>
        <w:ilvl w:val="4"/>
        <w:numId w:val="9"/>
      </w:numPr>
      <w:spacing w:before="40" w:line="259" w:lineRule="auto"/>
      <w:outlineLvl w:val="4"/>
    </w:pPr>
    <w:rPr>
      <w:rFonts w:ascii="Cambria" w:eastAsia="MS Gothic" w:hAnsi="Cambria"/>
      <w:color w:val="1F4E79"/>
      <w:szCs w:val="22"/>
      <w:lang w:val="en-US" w:eastAsia="en-US"/>
    </w:rPr>
  </w:style>
  <w:style w:type="paragraph" w:styleId="Heading6">
    <w:name w:val="heading 6"/>
    <w:basedOn w:val="Normal"/>
    <w:next w:val="Normal"/>
    <w:link w:val="Heading6Char"/>
    <w:uiPriority w:val="9"/>
    <w:semiHidden/>
    <w:qFormat/>
    <w:rsid w:val="004F2C25"/>
    <w:pPr>
      <w:keepNext/>
      <w:keepLines/>
      <w:numPr>
        <w:ilvl w:val="5"/>
        <w:numId w:val="9"/>
      </w:numPr>
      <w:spacing w:before="40" w:line="259" w:lineRule="auto"/>
      <w:outlineLvl w:val="5"/>
    </w:pPr>
    <w:rPr>
      <w:rFonts w:ascii="Cambria" w:eastAsia="MS Gothic" w:hAnsi="Cambria"/>
      <w:iCs/>
      <w:color w:val="1F4E79"/>
      <w:szCs w:val="22"/>
      <w:lang w:val="en-US" w:eastAsia="en-US"/>
    </w:rPr>
  </w:style>
  <w:style w:type="paragraph" w:styleId="Heading7">
    <w:name w:val="heading 7"/>
    <w:basedOn w:val="Normal"/>
    <w:next w:val="Normal"/>
    <w:link w:val="Heading7Char"/>
    <w:uiPriority w:val="9"/>
    <w:semiHidden/>
    <w:qFormat/>
    <w:rsid w:val="004F2C25"/>
    <w:pPr>
      <w:keepNext/>
      <w:keepLines/>
      <w:numPr>
        <w:ilvl w:val="6"/>
        <w:numId w:val="9"/>
      </w:numPr>
      <w:spacing w:before="40" w:line="259" w:lineRule="auto"/>
      <w:outlineLvl w:val="6"/>
    </w:pPr>
    <w:rPr>
      <w:rFonts w:ascii="Cambria" w:eastAsia="MS Gothic" w:hAnsi="Cambria"/>
      <w:iCs/>
      <w:color w:val="1F4E79"/>
      <w:szCs w:val="22"/>
      <w:lang w:val="en-US" w:eastAsia="en-US"/>
    </w:rPr>
  </w:style>
  <w:style w:type="paragraph" w:styleId="Heading8">
    <w:name w:val="heading 8"/>
    <w:basedOn w:val="Normal"/>
    <w:next w:val="Normal"/>
    <w:link w:val="Heading8Char"/>
    <w:uiPriority w:val="9"/>
    <w:semiHidden/>
    <w:qFormat/>
    <w:rsid w:val="004F2C25"/>
    <w:pPr>
      <w:keepNext/>
      <w:keepLines/>
      <w:numPr>
        <w:ilvl w:val="7"/>
        <w:numId w:val="9"/>
      </w:numPr>
      <w:spacing w:before="40" w:line="259" w:lineRule="auto"/>
      <w:outlineLvl w:val="7"/>
    </w:pPr>
    <w:rPr>
      <w:rFonts w:ascii="Cambria" w:eastAsia="MS Gothic" w:hAnsi="Cambria"/>
      <w:caps/>
      <w:color w:val="1F4E79"/>
      <w:sz w:val="32"/>
      <w:szCs w:val="22"/>
      <w:lang w:val="en-US" w:eastAsia="en-US"/>
    </w:rPr>
  </w:style>
  <w:style w:type="paragraph" w:styleId="Heading9">
    <w:name w:val="heading 9"/>
    <w:basedOn w:val="Normal"/>
    <w:next w:val="Normal"/>
    <w:link w:val="Heading9Char"/>
    <w:uiPriority w:val="9"/>
    <w:semiHidden/>
    <w:qFormat/>
    <w:rsid w:val="004F2C25"/>
    <w:pPr>
      <w:keepNext/>
      <w:keepLines/>
      <w:numPr>
        <w:ilvl w:val="8"/>
        <w:numId w:val="9"/>
      </w:numPr>
      <w:spacing w:before="40" w:line="259" w:lineRule="auto"/>
      <w:outlineLvl w:val="8"/>
    </w:pPr>
    <w:rPr>
      <w:rFonts w:ascii="Cambria" w:eastAsia="MS Gothic" w:hAnsi="Cambria"/>
      <w:b/>
      <w:iCs/>
      <w:color w:val="B3B3B3"/>
      <w:sz w:val="28"/>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5F4AF7"/>
  </w:style>
  <w:style w:type="paragraph" w:customStyle="1" w:styleId="EAHeading1">
    <w:name w:val="EA Heading 1"/>
    <w:basedOn w:val="Heading1"/>
    <w:next w:val="EAHeading2"/>
    <w:uiPriority w:val="5"/>
    <w:qFormat/>
    <w:rsid w:val="000321CF"/>
    <w:pPr>
      <w:numPr>
        <w:numId w:val="1"/>
      </w:numPr>
      <w:tabs>
        <w:tab w:val="left" w:pos="709"/>
      </w:tabs>
      <w:spacing w:after="120" w:line="240" w:lineRule="atLeast"/>
    </w:pPr>
    <w:rPr>
      <w:rFonts w:ascii="Corbel" w:hAnsi="Corbel" w:cs="Tahoma"/>
      <w:b/>
      <w:color w:val="00A9E4"/>
      <w:sz w:val="24"/>
      <w:szCs w:val="24"/>
    </w:rPr>
  </w:style>
  <w:style w:type="paragraph" w:customStyle="1" w:styleId="TableHeading">
    <w:name w:val="Table Heading"/>
    <w:basedOn w:val="Normal"/>
    <w:uiPriority w:val="2"/>
    <w:semiHidden/>
    <w:qFormat/>
    <w:rsid w:val="005F4AF7"/>
    <w:pPr>
      <w:spacing w:before="120" w:after="120" w:line="240" w:lineRule="atLeast"/>
    </w:pPr>
    <w:rPr>
      <w:rFonts w:ascii="Arial" w:eastAsiaTheme="minorHAnsi" w:hAnsi="Arial" w:cstheme="minorBidi"/>
      <w:color w:val="FFFFFF"/>
      <w:sz w:val="20"/>
      <w:szCs w:val="20"/>
      <w:lang w:eastAsia="en-US"/>
    </w:rPr>
  </w:style>
  <w:style w:type="paragraph" w:customStyle="1" w:styleId="TableText">
    <w:name w:val="Table Text"/>
    <w:basedOn w:val="Normal"/>
    <w:link w:val="TableTextChar"/>
    <w:semiHidden/>
    <w:qFormat/>
    <w:rsid w:val="005F4AF7"/>
    <w:pPr>
      <w:spacing w:before="120" w:after="120" w:line="220" w:lineRule="atLeast"/>
    </w:pPr>
    <w:rPr>
      <w:rFonts w:ascii="Arial" w:eastAsiaTheme="minorHAnsi" w:hAnsi="Arial" w:cstheme="minorBidi"/>
      <w:color w:val="55575A"/>
      <w:sz w:val="18"/>
      <w:szCs w:val="20"/>
      <w:lang w:eastAsia="en-US"/>
    </w:rPr>
  </w:style>
  <w:style w:type="paragraph" w:customStyle="1" w:styleId="EAHeading3">
    <w:name w:val="EA Heading 3"/>
    <w:basedOn w:val="EANormal"/>
    <w:next w:val="EANormal"/>
    <w:qFormat/>
    <w:rsid w:val="00CE077E"/>
    <w:pPr>
      <w:numPr>
        <w:ilvl w:val="2"/>
        <w:numId w:val="1"/>
      </w:numPr>
      <w:spacing w:before="240" w:after="0"/>
      <w:jc w:val="left"/>
    </w:pPr>
    <w:rPr>
      <w:rFonts w:eastAsia="MS Mincho"/>
      <w:b/>
    </w:rPr>
  </w:style>
  <w:style w:type="paragraph" w:customStyle="1" w:styleId="EANormalHighlighted">
    <w:name w:val="EA Normal (Highlighted)"/>
    <w:basedOn w:val="EANormal"/>
    <w:next w:val="EANormal"/>
    <w:qFormat/>
    <w:rsid w:val="008B66B5"/>
    <w:pPr>
      <w:shd w:val="clear" w:color="auto" w:fill="D9D9D9" w:themeFill="background1" w:themeFillShade="D9"/>
    </w:pPr>
  </w:style>
  <w:style w:type="table" w:customStyle="1" w:styleId="GridTable41">
    <w:name w:val="Grid Table 41"/>
    <w:basedOn w:val="TableNormal"/>
    <w:uiPriority w:val="49"/>
    <w:rsid w:val="005F4AF7"/>
    <w:pPr>
      <w:spacing w:before="120" w:after="120" w:line="240" w:lineRule="atLeast"/>
    </w:pPr>
    <w:rPr>
      <w:rFonts w:ascii="Arial" w:hAnsi="Arial"/>
      <w:sz w:val="18"/>
      <w:szCs w:val="20"/>
    </w:rPr>
    <w:tblPr>
      <w:tblBorders>
        <w:insideH w:val="single" w:sz="2" w:space="0" w:color="55575A"/>
      </w:tblBorders>
      <w:tblCellMar>
        <w:left w:w="142" w:type="dxa"/>
        <w:right w:w="142" w:type="dxa"/>
      </w:tblCellMar>
    </w:tblPr>
    <w:tcPr>
      <w:shd w:val="clear" w:color="auto" w:fill="auto"/>
      <w:vAlign w:val="center"/>
    </w:tcPr>
    <w:tblStylePr w:type="firstRow">
      <w:pPr>
        <w:wordWrap/>
        <w:spacing w:line="240" w:lineRule="atLeast"/>
        <w:jc w:val="left"/>
      </w:pPr>
      <w:rPr>
        <w:rFonts w:ascii="Arial" w:hAnsi="Arial"/>
        <w:b w:val="0"/>
        <w:bCs/>
        <w:i w:val="0"/>
        <w:color w:val="FFFFFF"/>
        <w:sz w:val="20"/>
      </w:rPr>
      <w:tblPr/>
      <w:tcPr>
        <w:tcBorders>
          <w:top w:val="single" w:sz="4" w:space="0" w:color="1F4E79"/>
          <w:left w:val="single" w:sz="4" w:space="0" w:color="1F4E79"/>
          <w:bottom w:val="single" w:sz="4" w:space="0" w:color="1F4E79"/>
          <w:right w:val="single" w:sz="4" w:space="0" w:color="1F4E79"/>
          <w:insideH w:val="nil"/>
          <w:insideV w:val="single" w:sz="24" w:space="0" w:color="FFFFFF"/>
        </w:tcBorders>
        <w:shd w:val="clear" w:color="auto" w:fill="1F4E79"/>
        <w:vAlign w:val="top"/>
      </w:tcPr>
    </w:tblStylePr>
    <w:tblStylePr w:type="lastRow">
      <w:rPr>
        <w:b w:val="0"/>
        <w:bCs/>
      </w:rPr>
      <w:tblPr/>
      <w:tcPr>
        <w:tcBorders>
          <w:top w:val="nil"/>
          <w:left w:val="nil"/>
          <w:bottom w:val="single" w:sz="8" w:space="0" w:color="1F4E79"/>
          <w:right w:val="nil"/>
          <w:insideH w:val="nil"/>
          <w:insideV w:val="nil"/>
          <w:tl2br w:val="nil"/>
          <w:tr2bl w:val="nil"/>
        </w:tcBorders>
        <w:shd w:val="clear" w:color="auto" w:fill="auto"/>
      </w:tcPr>
    </w:tblStylePr>
    <w:tblStylePr w:type="firstCol">
      <w:rPr>
        <w:b w:val="0"/>
        <w:bCs/>
      </w:rPr>
    </w:tblStylePr>
    <w:tblStylePr w:type="lastCol">
      <w:rPr>
        <w:b w:val="0"/>
        <w:bCs/>
      </w:rPr>
    </w:tblStylePr>
  </w:style>
  <w:style w:type="numbering" w:customStyle="1" w:styleId="NumberedList">
    <w:name w:val="Numbered List"/>
    <w:uiPriority w:val="99"/>
    <w:rsid w:val="005F4AF7"/>
    <w:pPr>
      <w:numPr>
        <w:numId w:val="2"/>
      </w:numPr>
    </w:pPr>
  </w:style>
  <w:style w:type="character" w:styleId="PlaceholderText">
    <w:name w:val="Placeholder Text"/>
    <w:basedOn w:val="DefaultParagraphFont"/>
    <w:uiPriority w:val="99"/>
    <w:semiHidden/>
    <w:rsid w:val="005F4AF7"/>
    <w:rPr>
      <w:color w:val="808080"/>
    </w:rPr>
  </w:style>
  <w:style w:type="table" w:styleId="TableGrid">
    <w:name w:val="Table Grid"/>
    <w:aliases w:val="Tabella Copertina,Golder_Table,TabelEcorys"/>
    <w:basedOn w:val="TableNormal"/>
    <w:uiPriority w:val="39"/>
    <w:rsid w:val="005F4AF7"/>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5F4A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2C25"/>
    <w:rPr>
      <w:rFonts w:ascii="Segoe UI" w:eastAsia="Times New Roman" w:hAnsi="Segoe UI" w:cs="Segoe UI"/>
      <w:sz w:val="18"/>
      <w:szCs w:val="18"/>
      <w:lang w:eastAsia="en-GB"/>
    </w:rPr>
  </w:style>
  <w:style w:type="paragraph" w:customStyle="1" w:styleId="BulletLevel2">
    <w:name w:val="Bullet Level 2"/>
    <w:uiPriority w:val="3"/>
    <w:semiHidden/>
    <w:qFormat/>
    <w:rsid w:val="005F4AF7"/>
    <w:pPr>
      <w:spacing w:after="60" w:line="240" w:lineRule="atLeast"/>
    </w:pPr>
    <w:rPr>
      <w:rFonts w:ascii="Arial" w:hAnsi="Arial"/>
      <w:sz w:val="20"/>
      <w:szCs w:val="20"/>
    </w:rPr>
  </w:style>
  <w:style w:type="numbering" w:customStyle="1" w:styleId="Multilist1">
    <w:name w:val="Multilist 1"/>
    <w:uiPriority w:val="99"/>
    <w:rsid w:val="005F4AF7"/>
    <w:pPr>
      <w:numPr>
        <w:numId w:val="3"/>
      </w:numPr>
    </w:pPr>
  </w:style>
  <w:style w:type="numbering" w:customStyle="1" w:styleId="Multilist2">
    <w:name w:val="Multilist 2"/>
    <w:uiPriority w:val="99"/>
    <w:rsid w:val="005F4AF7"/>
    <w:pPr>
      <w:numPr>
        <w:numId w:val="4"/>
      </w:numPr>
    </w:pPr>
  </w:style>
  <w:style w:type="character" w:styleId="CommentReference">
    <w:name w:val="annotation reference"/>
    <w:basedOn w:val="DefaultParagraphFont"/>
    <w:uiPriority w:val="99"/>
    <w:rsid w:val="005F4AF7"/>
    <w:rPr>
      <w:sz w:val="16"/>
      <w:szCs w:val="16"/>
    </w:rPr>
  </w:style>
  <w:style w:type="paragraph" w:styleId="CommentSubject">
    <w:name w:val="annotation subject"/>
    <w:basedOn w:val="Normal"/>
    <w:link w:val="CommentSubjectChar"/>
    <w:uiPriority w:val="99"/>
    <w:semiHidden/>
    <w:rsid w:val="004F2C25"/>
    <w:rPr>
      <w:rFonts w:ascii="Arial" w:eastAsiaTheme="minorHAnsi" w:hAnsi="Arial" w:cstheme="minorBidi"/>
      <w:b/>
      <w:bCs/>
      <w:sz w:val="20"/>
      <w:szCs w:val="20"/>
      <w:lang w:eastAsia="en-US"/>
    </w:rPr>
  </w:style>
  <w:style w:type="character" w:customStyle="1" w:styleId="CommentSubjectChar">
    <w:name w:val="Comment Subject Char"/>
    <w:basedOn w:val="DefaultParagraphFont"/>
    <w:link w:val="CommentSubject"/>
    <w:uiPriority w:val="99"/>
    <w:semiHidden/>
    <w:rsid w:val="004F2C25"/>
    <w:rPr>
      <w:rFonts w:ascii="Arial" w:hAnsi="Arial"/>
      <w:b/>
      <w:bCs/>
      <w:sz w:val="20"/>
      <w:szCs w:val="20"/>
    </w:rPr>
  </w:style>
  <w:style w:type="table" w:customStyle="1" w:styleId="GridTable412">
    <w:name w:val="Grid Table 412"/>
    <w:basedOn w:val="TableNormal"/>
    <w:uiPriority w:val="49"/>
    <w:rsid w:val="005F4AF7"/>
    <w:pPr>
      <w:spacing w:before="120" w:after="120" w:line="240" w:lineRule="atLeast"/>
    </w:pPr>
    <w:rPr>
      <w:rFonts w:ascii="Arial" w:hAnsi="Arial"/>
      <w:sz w:val="18"/>
      <w:szCs w:val="20"/>
    </w:rPr>
    <w:tblPr>
      <w:tblBorders>
        <w:insideH w:val="single" w:sz="2" w:space="0" w:color="55575A"/>
      </w:tblBorders>
      <w:tblCellMar>
        <w:left w:w="142" w:type="dxa"/>
        <w:right w:w="142" w:type="dxa"/>
      </w:tblCellMar>
    </w:tblPr>
    <w:tcPr>
      <w:shd w:val="clear" w:color="auto" w:fill="auto"/>
      <w:vAlign w:val="center"/>
    </w:tcPr>
    <w:tblStylePr w:type="firstRow">
      <w:pPr>
        <w:wordWrap/>
        <w:spacing w:line="240" w:lineRule="atLeast"/>
        <w:jc w:val="left"/>
      </w:pPr>
      <w:rPr>
        <w:rFonts w:ascii="Arial" w:hAnsi="Arial"/>
        <w:b w:val="0"/>
        <w:bCs/>
        <w:i w:val="0"/>
        <w:color w:val="FFFFFF"/>
        <w:sz w:val="20"/>
      </w:rPr>
      <w:tblPr/>
      <w:tcPr>
        <w:tcBorders>
          <w:top w:val="single" w:sz="4" w:space="0" w:color="1F4E79"/>
          <w:left w:val="single" w:sz="4" w:space="0" w:color="1F4E79"/>
          <w:bottom w:val="single" w:sz="4" w:space="0" w:color="1F4E79"/>
          <w:right w:val="single" w:sz="4" w:space="0" w:color="1F4E79"/>
          <w:insideH w:val="nil"/>
          <w:insideV w:val="single" w:sz="24" w:space="0" w:color="FFFFFF"/>
        </w:tcBorders>
        <w:shd w:val="clear" w:color="auto" w:fill="1F4E79"/>
        <w:vAlign w:val="top"/>
      </w:tcPr>
    </w:tblStylePr>
    <w:tblStylePr w:type="lastRow">
      <w:rPr>
        <w:b w:val="0"/>
        <w:bCs/>
      </w:rPr>
      <w:tblPr/>
      <w:tcPr>
        <w:tcBorders>
          <w:top w:val="nil"/>
          <w:left w:val="nil"/>
          <w:bottom w:val="single" w:sz="8" w:space="0" w:color="1F4E79"/>
          <w:right w:val="nil"/>
          <w:insideH w:val="nil"/>
          <w:insideV w:val="nil"/>
          <w:tl2br w:val="nil"/>
          <w:tr2bl w:val="nil"/>
        </w:tcBorders>
        <w:shd w:val="clear" w:color="auto" w:fill="auto"/>
      </w:tcPr>
    </w:tblStylePr>
    <w:tblStylePr w:type="firstCol">
      <w:rPr>
        <w:b w:val="0"/>
        <w:bCs/>
      </w:rPr>
    </w:tblStylePr>
    <w:tblStylePr w:type="lastCol">
      <w:rPr>
        <w:b w:val="0"/>
        <w:bCs/>
      </w:rPr>
    </w:tblStylePr>
  </w:style>
  <w:style w:type="paragraph" w:styleId="Revision">
    <w:name w:val="Revision"/>
    <w:hidden/>
    <w:uiPriority w:val="99"/>
    <w:semiHidden/>
    <w:rsid w:val="005F4AF7"/>
    <w:pPr>
      <w:spacing w:after="0" w:line="240" w:lineRule="auto"/>
    </w:pPr>
    <w:rPr>
      <w:rFonts w:ascii="Arial" w:hAnsi="Arial"/>
      <w:sz w:val="20"/>
      <w:szCs w:val="20"/>
    </w:rPr>
  </w:style>
  <w:style w:type="table" w:customStyle="1" w:styleId="GridTable5Dark-Accent11">
    <w:name w:val="Grid Table 5 Dark - Accent 11"/>
    <w:basedOn w:val="TableNormal"/>
    <w:next w:val="TableNormal"/>
    <w:uiPriority w:val="50"/>
    <w:rsid w:val="005F4AF7"/>
    <w:pPr>
      <w:spacing w:after="0" w:line="240" w:lineRule="auto"/>
    </w:pPr>
    <w:rPr>
      <w:rFonts w:ascii="Calibri" w:eastAsia="Calibri" w:hAnsi="Calibri" w:cs="Times New Roman"/>
      <w:lang w:val="en-US"/>
    </w:rPr>
    <w:tblPr>
      <w:tblStyleRowBandSize w:val="1"/>
      <w:tblStyleCol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DEEAF6"/>
      <w:vAlign w:val="center"/>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FootnoteText">
    <w:name w:val="footnote text"/>
    <w:aliases w:val="Nbpage Moens,AQC Footnote,RSK-FT,RSK-FT1,RSK-FT2,Footnote,Footnote Text Char Char Char Char,Footnote Text1,Footnote Text Char Char,Footnote Text Char Char Char,Footnote Text1 Char Char Char Char Char Char Char Char,ft,single space,ADB,fn,C"/>
    <w:basedOn w:val="Normal"/>
    <w:link w:val="FootnoteTextChar"/>
    <w:uiPriority w:val="99"/>
    <w:qFormat/>
    <w:rsid w:val="004F2C25"/>
    <w:pPr>
      <w:spacing w:before="120"/>
      <w:ind w:left="284" w:hanging="284"/>
    </w:pPr>
    <w:rPr>
      <w:rFonts w:eastAsia="Calibri" w:cs="Garamond"/>
      <w:sz w:val="18"/>
      <w:szCs w:val="18"/>
      <w:lang w:eastAsia="en-US"/>
    </w:rPr>
  </w:style>
  <w:style w:type="character" w:customStyle="1" w:styleId="FootnoteTextChar">
    <w:name w:val="Footnote Text Char"/>
    <w:aliases w:val="Nbpage Moens Char,AQC Footnote Char,RSK-FT Char,RSK-FT1 Char,RSK-FT2 Char,Footnote Char,Footnote Text Char Char Char Char Char,Footnote Text1 Char,Footnote Text Char Char Char1,Footnote Text Char Char Char Char1,ft Char,ADB Char"/>
    <w:basedOn w:val="DefaultParagraphFont"/>
    <w:link w:val="FootnoteText"/>
    <w:uiPriority w:val="99"/>
    <w:rsid w:val="004F2C25"/>
    <w:rPr>
      <w:rFonts w:ascii="Corbel" w:eastAsia="Calibri" w:hAnsi="Corbel" w:cs="Garamond"/>
      <w:sz w:val="18"/>
      <w:szCs w:val="18"/>
    </w:rPr>
  </w:style>
  <w:style w:type="character" w:styleId="FootnoteReference">
    <w:name w:val="footnote reference"/>
    <w:aliases w:val="ftref,16 Point,Superscript 6 Point,Superscript 6 Point + 11 pt,Footnote text,Ref. de nota al pie1,Footnote Reference Number,Ref,de nota al pie,Footnote symbol,Знак сноски-FN,Footnote Reference Superscript,Footnote Reference_LVL6,BVI f"/>
    <w:basedOn w:val="DefaultParagraphFont"/>
    <w:link w:val="ftrefChar1"/>
    <w:uiPriority w:val="99"/>
    <w:qFormat/>
    <w:rsid w:val="00B37F00"/>
    <w:rPr>
      <w:rFonts w:ascii="Corbel" w:hAnsi="Corbel"/>
      <w:sz w:val="18"/>
      <w:szCs w:val="18"/>
      <w:vertAlign w:val="superscript"/>
    </w:rPr>
  </w:style>
  <w:style w:type="paragraph" w:customStyle="1" w:styleId="Bullet">
    <w:name w:val="Bullet"/>
    <w:basedOn w:val="Normal"/>
    <w:next w:val="Normal"/>
    <w:link w:val="BulletChar"/>
    <w:semiHidden/>
    <w:qFormat/>
    <w:rsid w:val="004F2C25"/>
    <w:pPr>
      <w:keepLines/>
      <w:tabs>
        <w:tab w:val="left" w:pos="1418"/>
        <w:tab w:val="right" w:pos="9214"/>
      </w:tabs>
      <w:spacing w:before="120" w:after="40"/>
      <w:ind w:left="1217" w:hanging="360"/>
    </w:pPr>
    <w:rPr>
      <w:rFonts w:ascii="Arial" w:hAnsi="Arial"/>
      <w:szCs w:val="20"/>
      <w:lang w:eastAsia="en-US"/>
    </w:rPr>
  </w:style>
  <w:style w:type="character" w:customStyle="1" w:styleId="BulletChar">
    <w:name w:val="Bullet Char"/>
    <w:basedOn w:val="DefaultParagraphFont"/>
    <w:link w:val="Bullet"/>
    <w:semiHidden/>
    <w:rsid w:val="004F2C25"/>
    <w:rPr>
      <w:rFonts w:ascii="Arial" w:eastAsia="Times New Roman" w:hAnsi="Arial" w:cs="Times New Roman"/>
      <w:szCs w:val="20"/>
    </w:rPr>
  </w:style>
  <w:style w:type="paragraph" w:customStyle="1" w:styleId="EAIntroRecipientAddress">
    <w:name w:val="EA Intro Recipient Address"/>
    <w:basedOn w:val="Normal"/>
    <w:rsid w:val="000260E7"/>
    <w:rPr>
      <w:szCs w:val="22"/>
    </w:rPr>
  </w:style>
  <w:style w:type="table" w:customStyle="1" w:styleId="GridTable411">
    <w:name w:val="Grid Table 411"/>
    <w:basedOn w:val="TableNormal"/>
    <w:uiPriority w:val="49"/>
    <w:rsid w:val="005F4AF7"/>
    <w:pPr>
      <w:spacing w:before="120" w:after="120" w:line="240" w:lineRule="atLeast"/>
    </w:pPr>
    <w:rPr>
      <w:rFonts w:ascii="Arial" w:hAnsi="Arial"/>
      <w:sz w:val="18"/>
      <w:szCs w:val="20"/>
    </w:rPr>
    <w:tblPr>
      <w:tblBorders>
        <w:insideH w:val="single" w:sz="2" w:space="0" w:color="55575A"/>
      </w:tblBorders>
      <w:tblCellMar>
        <w:left w:w="142" w:type="dxa"/>
        <w:right w:w="142" w:type="dxa"/>
      </w:tblCellMar>
    </w:tblPr>
    <w:tcPr>
      <w:shd w:val="clear" w:color="auto" w:fill="auto"/>
      <w:vAlign w:val="center"/>
    </w:tcPr>
    <w:tblStylePr w:type="firstRow">
      <w:pPr>
        <w:wordWrap/>
        <w:spacing w:line="240" w:lineRule="atLeast"/>
        <w:jc w:val="left"/>
      </w:pPr>
      <w:rPr>
        <w:rFonts w:ascii="Arial" w:hAnsi="Arial"/>
        <w:b w:val="0"/>
        <w:bCs/>
        <w:i w:val="0"/>
        <w:color w:val="FFFFFF"/>
        <w:sz w:val="20"/>
      </w:rPr>
      <w:tblPr/>
      <w:tcPr>
        <w:tcBorders>
          <w:top w:val="single" w:sz="4" w:space="0" w:color="1F4E79"/>
          <w:left w:val="single" w:sz="4" w:space="0" w:color="1F4E79"/>
          <w:bottom w:val="single" w:sz="4" w:space="0" w:color="1F4E79"/>
          <w:right w:val="single" w:sz="4" w:space="0" w:color="1F4E79"/>
          <w:insideH w:val="nil"/>
          <w:insideV w:val="single" w:sz="24" w:space="0" w:color="FFFFFF"/>
        </w:tcBorders>
        <w:shd w:val="clear" w:color="auto" w:fill="1F4E79"/>
        <w:vAlign w:val="top"/>
      </w:tcPr>
    </w:tblStylePr>
    <w:tblStylePr w:type="lastRow">
      <w:rPr>
        <w:b w:val="0"/>
        <w:bCs/>
      </w:rPr>
      <w:tblPr/>
      <w:tcPr>
        <w:tcBorders>
          <w:top w:val="nil"/>
          <w:left w:val="nil"/>
          <w:bottom w:val="single" w:sz="8" w:space="0" w:color="1F4E79"/>
          <w:right w:val="nil"/>
          <w:insideH w:val="nil"/>
          <w:insideV w:val="nil"/>
          <w:tl2br w:val="nil"/>
          <w:tr2bl w:val="nil"/>
        </w:tcBorders>
        <w:shd w:val="clear" w:color="auto" w:fill="auto"/>
      </w:tcPr>
    </w:tblStylePr>
    <w:tblStylePr w:type="firstCol">
      <w:rPr>
        <w:b w:val="0"/>
        <w:bCs/>
      </w:rPr>
    </w:tblStylePr>
    <w:tblStylePr w:type="lastCol">
      <w:rPr>
        <w:b w:val="0"/>
        <w:bCs/>
      </w:rPr>
    </w:tblStylePr>
  </w:style>
  <w:style w:type="character" w:customStyle="1" w:styleId="CaptionChar">
    <w:name w:val="Caption Char"/>
    <w:aliases w:val="Table/Figure Heading Char,Caption- Figure Char,Caption- Figure1 Char,Caption- Figure2 Char,AGT ESIA Char,Map Char,Figure Headings Char,Caption Char Char Char Char Char,Caption Char Char Char Char1,Tab. Char,Table Char,headings Char"/>
    <w:link w:val="Caption"/>
    <w:uiPriority w:val="35"/>
    <w:locked/>
    <w:rsid w:val="004F2C25"/>
    <w:rPr>
      <w:i/>
      <w:iCs/>
      <w:color w:val="55575A"/>
      <w:sz w:val="17"/>
      <w:szCs w:val="18"/>
    </w:rPr>
  </w:style>
  <w:style w:type="character" w:customStyle="1" w:styleId="TableTextChar">
    <w:name w:val="Table Text Char"/>
    <w:basedOn w:val="DefaultParagraphFont"/>
    <w:link w:val="TableText"/>
    <w:semiHidden/>
    <w:locked/>
    <w:rsid w:val="004F2C25"/>
    <w:rPr>
      <w:rFonts w:ascii="Arial" w:hAnsi="Arial"/>
      <w:color w:val="55575A"/>
      <w:sz w:val="18"/>
      <w:szCs w:val="20"/>
    </w:rPr>
  </w:style>
  <w:style w:type="paragraph" w:customStyle="1" w:styleId="EANormalBold">
    <w:name w:val="EA Normal (Bold)"/>
    <w:basedOn w:val="Normal"/>
    <w:qFormat/>
    <w:rsid w:val="000260E7"/>
    <w:pPr>
      <w:spacing w:after="240"/>
      <w:jc w:val="both"/>
    </w:pPr>
    <w:rPr>
      <w:rFonts w:cs="Arial"/>
      <w:b/>
    </w:rPr>
  </w:style>
  <w:style w:type="paragraph" w:customStyle="1" w:styleId="TableParagraph">
    <w:name w:val="Table Paragraph"/>
    <w:basedOn w:val="Normal"/>
    <w:uiPriority w:val="1"/>
    <w:semiHidden/>
    <w:qFormat/>
    <w:rsid w:val="005F4AF7"/>
    <w:pPr>
      <w:widowControl w:val="0"/>
      <w:autoSpaceDE w:val="0"/>
      <w:autoSpaceDN w:val="0"/>
    </w:pPr>
    <w:rPr>
      <w:rFonts w:ascii="Arial" w:eastAsia="Arial" w:hAnsi="Arial" w:cs="Arial"/>
      <w:szCs w:val="22"/>
      <w:lang w:bidi="en-GB"/>
    </w:rPr>
  </w:style>
  <w:style w:type="table" w:customStyle="1" w:styleId="ListTable4-Accent51">
    <w:name w:val="List Table 4 - Accent 51"/>
    <w:basedOn w:val="TableNormal"/>
    <w:uiPriority w:val="49"/>
    <w:rsid w:val="005F4AF7"/>
    <w:pPr>
      <w:spacing w:after="0" w:line="240" w:lineRule="auto"/>
    </w:pPr>
    <w:rPr>
      <w:lang w:val="en-ZA"/>
    </w:rPr>
    <w:tblPr>
      <w:tblStyleRowBandSize w:val="1"/>
      <w:tblStyleColBandSize w:val="1"/>
      <w:tblBorders>
        <w:top w:val="single" w:sz="4" w:space="0" w:color="A3C1FF"/>
        <w:left w:val="single" w:sz="4" w:space="0" w:color="A3C1FF"/>
        <w:bottom w:val="single" w:sz="4" w:space="0" w:color="A3C1FF"/>
        <w:right w:val="single" w:sz="4" w:space="0" w:color="A3C1FF"/>
        <w:insideH w:val="single" w:sz="4" w:space="0" w:color="A3C1FF"/>
      </w:tblBorders>
    </w:tblPr>
    <w:tblStylePr w:type="firstRow">
      <w:rPr>
        <w:b/>
        <w:bCs/>
        <w:color w:val="808080"/>
      </w:rPr>
      <w:tblPr/>
      <w:tcPr>
        <w:tcBorders>
          <w:top w:val="single" w:sz="4" w:space="0" w:color="6699FF"/>
          <w:left w:val="single" w:sz="4" w:space="0" w:color="6699FF"/>
          <w:bottom w:val="single" w:sz="4" w:space="0" w:color="6699FF"/>
          <w:right w:val="single" w:sz="4" w:space="0" w:color="6699FF"/>
          <w:insideH w:val="nil"/>
        </w:tcBorders>
        <w:shd w:val="clear" w:color="auto" w:fill="6699FF"/>
      </w:tcPr>
    </w:tblStylePr>
    <w:tblStylePr w:type="lastRow">
      <w:rPr>
        <w:b/>
        <w:bCs/>
      </w:rPr>
      <w:tblPr/>
      <w:tcPr>
        <w:tcBorders>
          <w:top w:val="double" w:sz="4" w:space="0" w:color="A3C1FF"/>
        </w:tcBorders>
      </w:tcPr>
    </w:tblStylePr>
    <w:tblStylePr w:type="firstCol">
      <w:rPr>
        <w:b/>
        <w:bCs/>
      </w:rPr>
    </w:tblStylePr>
    <w:tblStylePr w:type="lastCol">
      <w:rPr>
        <w:b/>
        <w:bCs/>
      </w:rPr>
    </w:tblStylePr>
    <w:tblStylePr w:type="band1Vert">
      <w:tblPr/>
      <w:tcPr>
        <w:shd w:val="clear" w:color="auto" w:fill="E0EAFF"/>
      </w:tcPr>
    </w:tblStylePr>
    <w:tblStylePr w:type="band1Horz">
      <w:tblPr/>
      <w:tcPr>
        <w:shd w:val="clear" w:color="auto" w:fill="E0EAFF"/>
      </w:tcPr>
    </w:tblStylePr>
  </w:style>
  <w:style w:type="paragraph" w:styleId="BodyText2">
    <w:name w:val="Body Text 2"/>
    <w:basedOn w:val="Normal"/>
    <w:link w:val="BodyText2Char"/>
    <w:uiPriority w:val="99"/>
    <w:semiHidden/>
    <w:rsid w:val="005F4AF7"/>
    <w:pPr>
      <w:spacing w:after="120" w:line="480" w:lineRule="auto"/>
    </w:pPr>
  </w:style>
  <w:style w:type="character" w:customStyle="1" w:styleId="BodyText2Char">
    <w:name w:val="Body Text 2 Char"/>
    <w:basedOn w:val="DefaultParagraphFont"/>
    <w:link w:val="BodyText2"/>
    <w:uiPriority w:val="99"/>
    <w:semiHidden/>
    <w:rsid w:val="004F2C25"/>
    <w:rPr>
      <w:rFonts w:ascii="Corbel" w:eastAsia="Times New Roman" w:hAnsi="Corbel" w:cs="Times New Roman"/>
      <w:szCs w:val="24"/>
      <w:lang w:eastAsia="en-GB"/>
    </w:rPr>
  </w:style>
  <w:style w:type="character" w:customStyle="1" w:styleId="Heading5Char">
    <w:name w:val="Heading 5 Char"/>
    <w:basedOn w:val="DefaultParagraphFont"/>
    <w:link w:val="Heading5"/>
    <w:uiPriority w:val="9"/>
    <w:semiHidden/>
    <w:rsid w:val="004F2C25"/>
    <w:rPr>
      <w:rFonts w:ascii="Cambria" w:eastAsia="MS Gothic" w:hAnsi="Cambria" w:cs="Times New Roman"/>
      <w:color w:val="1F4E79"/>
      <w:lang w:val="en-US"/>
    </w:rPr>
  </w:style>
  <w:style w:type="character" w:customStyle="1" w:styleId="Heading6Char">
    <w:name w:val="Heading 6 Char"/>
    <w:basedOn w:val="DefaultParagraphFont"/>
    <w:link w:val="Heading6"/>
    <w:uiPriority w:val="9"/>
    <w:semiHidden/>
    <w:rsid w:val="004F2C25"/>
    <w:rPr>
      <w:rFonts w:ascii="Cambria" w:eastAsia="MS Gothic" w:hAnsi="Cambria" w:cs="Times New Roman"/>
      <w:iCs/>
      <w:color w:val="1F4E79"/>
      <w:lang w:val="en-US"/>
    </w:rPr>
  </w:style>
  <w:style w:type="character" w:customStyle="1" w:styleId="Heading7Char">
    <w:name w:val="Heading 7 Char"/>
    <w:basedOn w:val="DefaultParagraphFont"/>
    <w:link w:val="Heading7"/>
    <w:uiPriority w:val="9"/>
    <w:semiHidden/>
    <w:rsid w:val="004F2C25"/>
    <w:rPr>
      <w:rFonts w:ascii="Cambria" w:eastAsia="MS Gothic" w:hAnsi="Cambria" w:cs="Times New Roman"/>
      <w:iCs/>
      <w:color w:val="1F4E79"/>
      <w:lang w:val="en-US"/>
    </w:rPr>
  </w:style>
  <w:style w:type="character" w:customStyle="1" w:styleId="Heading8Char">
    <w:name w:val="Heading 8 Char"/>
    <w:basedOn w:val="DefaultParagraphFont"/>
    <w:link w:val="Heading8"/>
    <w:uiPriority w:val="9"/>
    <w:semiHidden/>
    <w:rsid w:val="004F2C25"/>
    <w:rPr>
      <w:rFonts w:ascii="Cambria" w:eastAsia="MS Gothic" w:hAnsi="Cambria" w:cs="Times New Roman"/>
      <w:caps/>
      <w:color w:val="1F4E79"/>
      <w:sz w:val="32"/>
      <w:lang w:val="en-US"/>
    </w:rPr>
  </w:style>
  <w:style w:type="character" w:customStyle="1" w:styleId="Heading9Char">
    <w:name w:val="Heading 9 Char"/>
    <w:basedOn w:val="DefaultParagraphFont"/>
    <w:link w:val="Heading9"/>
    <w:uiPriority w:val="9"/>
    <w:semiHidden/>
    <w:rsid w:val="004F2C25"/>
    <w:rPr>
      <w:rFonts w:ascii="Cambria" w:eastAsia="MS Gothic" w:hAnsi="Cambria" w:cs="Times New Roman"/>
      <w:b/>
      <w:iCs/>
      <w:color w:val="B3B3B3"/>
      <w:sz w:val="28"/>
      <w:lang w:val="en-US"/>
    </w:rPr>
  </w:style>
  <w:style w:type="character" w:styleId="Emphasis">
    <w:name w:val="Emphasis"/>
    <w:basedOn w:val="DefaultParagraphFont"/>
    <w:semiHidden/>
    <w:qFormat/>
    <w:rsid w:val="005F4AF7"/>
    <w:rPr>
      <w:b/>
      <w:bCs/>
      <w:i w:val="0"/>
      <w:iCs w:val="0"/>
    </w:rPr>
  </w:style>
  <w:style w:type="table" w:customStyle="1" w:styleId="TableGrid1">
    <w:name w:val="Table Grid1"/>
    <w:basedOn w:val="TableNormal"/>
    <w:next w:val="TableGrid"/>
    <w:uiPriority w:val="39"/>
    <w:rsid w:val="005F4AF7"/>
    <w:pPr>
      <w:spacing w:after="0" w:line="220" w:lineRule="atLeast"/>
      <w:ind w:left="113"/>
    </w:pPr>
    <w:rPr>
      <w:rFonts w:ascii="Arial" w:hAnsi="Arial"/>
      <w:color w:val="55575A"/>
      <w:sz w:val="18"/>
      <w:szCs w:val="20"/>
      <w:lang w:val="nl-NL"/>
    </w:rPr>
    <w:tblPr>
      <w:tblBorders>
        <w:bottom w:val="single" w:sz="8" w:space="0" w:color="E4610F"/>
        <w:insideH w:val="single" w:sz="2" w:space="0" w:color="55575A"/>
      </w:tblBorders>
      <w:tblCellMar>
        <w:top w:w="113" w:type="dxa"/>
        <w:left w:w="0" w:type="dxa"/>
        <w:bottom w:w="113" w:type="dxa"/>
        <w:right w:w="0" w:type="dxa"/>
      </w:tblCellMar>
    </w:tblPr>
    <w:tcPr>
      <w:vAlign w:val="center"/>
    </w:tcPr>
    <w:tblStylePr w:type="firstRow">
      <w:pPr>
        <w:spacing w:before="113"/>
      </w:pPr>
      <w:rPr>
        <w:b/>
        <w:color w:val="FFFFFF"/>
        <w:sz w:val="20"/>
      </w:rPr>
      <w:tblPr/>
      <w:tcPr>
        <w:tcBorders>
          <w:top w:val="nil"/>
          <w:left w:val="nil"/>
          <w:bottom w:val="single" w:sz="4" w:space="0" w:color="FFFFFF"/>
          <w:right w:val="nil"/>
          <w:insideH w:val="nil"/>
          <w:insideV w:val="single" w:sz="24" w:space="0" w:color="FFFFFF"/>
          <w:tl2br w:val="nil"/>
          <w:tr2bl w:val="nil"/>
        </w:tcBorders>
        <w:shd w:val="clear" w:color="auto" w:fill="E4610F"/>
        <w:tcMar>
          <w:top w:w="0" w:type="dxa"/>
          <w:left w:w="0" w:type="nil"/>
          <w:bottom w:w="0" w:type="nil"/>
          <w:right w:w="0" w:type="nil"/>
        </w:tcMar>
      </w:tcPr>
    </w:tblStylePr>
  </w:style>
  <w:style w:type="table" w:customStyle="1" w:styleId="TableGrid2">
    <w:name w:val="Table Grid2"/>
    <w:basedOn w:val="TableNormal"/>
    <w:next w:val="TableGrid"/>
    <w:uiPriority w:val="39"/>
    <w:rsid w:val="005F4AF7"/>
    <w:pPr>
      <w:spacing w:after="0" w:line="220" w:lineRule="atLeast"/>
      <w:ind w:left="113"/>
    </w:pPr>
    <w:rPr>
      <w:rFonts w:ascii="Arial" w:hAnsi="Arial"/>
      <w:color w:val="55575A"/>
      <w:sz w:val="18"/>
      <w:szCs w:val="20"/>
      <w:lang w:val="nl-NL"/>
    </w:rPr>
    <w:tblPr>
      <w:tblBorders>
        <w:bottom w:val="single" w:sz="8" w:space="0" w:color="E4610F"/>
        <w:insideH w:val="single" w:sz="2" w:space="0" w:color="55575A"/>
      </w:tblBorders>
      <w:tblCellMar>
        <w:top w:w="113" w:type="dxa"/>
        <w:left w:w="0" w:type="dxa"/>
        <w:bottom w:w="113" w:type="dxa"/>
        <w:right w:w="0" w:type="dxa"/>
      </w:tblCellMar>
    </w:tblPr>
    <w:tcPr>
      <w:vAlign w:val="center"/>
    </w:tcPr>
    <w:tblStylePr w:type="firstRow">
      <w:pPr>
        <w:spacing w:before="113"/>
      </w:pPr>
      <w:rPr>
        <w:b/>
        <w:color w:val="FFFFFF"/>
        <w:sz w:val="20"/>
      </w:rPr>
      <w:tblPr/>
      <w:tcPr>
        <w:tcBorders>
          <w:top w:val="nil"/>
          <w:left w:val="nil"/>
          <w:bottom w:val="single" w:sz="4" w:space="0" w:color="FFFFFF"/>
          <w:right w:val="nil"/>
          <w:insideH w:val="nil"/>
          <w:insideV w:val="single" w:sz="24" w:space="0" w:color="FFFFFF"/>
          <w:tl2br w:val="nil"/>
          <w:tr2bl w:val="nil"/>
        </w:tcBorders>
        <w:shd w:val="clear" w:color="auto" w:fill="E4610F"/>
        <w:tcMar>
          <w:top w:w="0" w:type="dxa"/>
          <w:left w:w="0" w:type="nil"/>
          <w:bottom w:w="0" w:type="nil"/>
          <w:right w:w="0" w:type="nil"/>
        </w:tcMar>
      </w:tcPr>
    </w:tblStylePr>
  </w:style>
  <w:style w:type="table" w:customStyle="1" w:styleId="TableGrid3">
    <w:name w:val="Table Grid3"/>
    <w:basedOn w:val="TableNormal"/>
    <w:next w:val="TableGrid"/>
    <w:uiPriority w:val="39"/>
    <w:rsid w:val="005F4AF7"/>
    <w:pPr>
      <w:spacing w:after="0" w:line="240" w:lineRule="auto"/>
    </w:pPr>
    <w:rPr>
      <w:rFonts w:ascii="Cambria" w:hAnsi="Cambr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F4AF7"/>
    <w:pPr>
      <w:spacing w:after="0" w:line="240" w:lineRule="auto"/>
    </w:pPr>
    <w:rPr>
      <w:rFonts w:ascii="Arial" w:hAnsi="Arial"/>
      <w:lang w:val="en-US"/>
    </w:rPr>
    <w:tblPr>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Pr>
  </w:style>
  <w:style w:type="table" w:customStyle="1" w:styleId="TableGrid11">
    <w:name w:val="Table Grid11"/>
    <w:basedOn w:val="TableNormal"/>
    <w:next w:val="TableGrid"/>
    <w:uiPriority w:val="39"/>
    <w:rsid w:val="005F4AF7"/>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F4AF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5F4AF7"/>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5F4AF7"/>
  </w:style>
  <w:style w:type="table" w:customStyle="1" w:styleId="TableGrid6">
    <w:name w:val="Table Grid6"/>
    <w:basedOn w:val="TableNormal"/>
    <w:next w:val="TableGrid"/>
    <w:uiPriority w:val="39"/>
    <w:rsid w:val="005F4AF7"/>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5F4AF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basedOn w:val="DefaultParagraphFont"/>
    <w:uiPriority w:val="99"/>
    <w:semiHidden/>
    <w:rsid w:val="005F4AF7"/>
  </w:style>
  <w:style w:type="character" w:customStyle="1" w:styleId="BodyTextIndentChar1">
    <w:name w:val="Body Text Indent Char1"/>
    <w:basedOn w:val="DefaultParagraphFont"/>
    <w:uiPriority w:val="99"/>
    <w:semiHidden/>
    <w:rsid w:val="005F4AF7"/>
  </w:style>
  <w:style w:type="numbering" w:customStyle="1" w:styleId="NoList2">
    <w:name w:val="No List2"/>
    <w:next w:val="NoList"/>
    <w:uiPriority w:val="99"/>
    <w:semiHidden/>
    <w:unhideWhenUsed/>
    <w:rsid w:val="005F4AF7"/>
  </w:style>
  <w:style w:type="table" w:customStyle="1" w:styleId="TableGrid7">
    <w:name w:val="Table Grid7"/>
    <w:basedOn w:val="TableNormal"/>
    <w:next w:val="TableGrid"/>
    <w:uiPriority w:val="39"/>
    <w:rsid w:val="005F4AF7"/>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5F4AF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semiHidden/>
    <w:rsid w:val="004F2C25"/>
    <w:rPr>
      <w:rFonts w:asciiTheme="majorHAnsi" w:eastAsiaTheme="majorEastAsia" w:hAnsiTheme="majorHAnsi" w:cstheme="majorBidi"/>
      <w:color w:val="001747" w:themeColor="accent1" w:themeShade="BF"/>
      <w:sz w:val="32"/>
      <w:szCs w:val="32"/>
    </w:rPr>
  </w:style>
  <w:style w:type="character" w:customStyle="1" w:styleId="Heading2Char">
    <w:name w:val="Heading 2 Char"/>
    <w:basedOn w:val="DefaultParagraphFont"/>
    <w:link w:val="Heading2"/>
    <w:uiPriority w:val="9"/>
    <w:semiHidden/>
    <w:rsid w:val="004F2C25"/>
    <w:rPr>
      <w:rFonts w:asciiTheme="majorHAnsi" w:eastAsiaTheme="majorEastAsia" w:hAnsiTheme="majorHAnsi" w:cstheme="majorBidi"/>
      <w:color w:val="001747" w:themeColor="accent1" w:themeShade="BF"/>
      <w:sz w:val="26"/>
      <w:szCs w:val="26"/>
    </w:rPr>
  </w:style>
  <w:style w:type="character" w:customStyle="1" w:styleId="Heading3Char">
    <w:name w:val="Heading 3 Char"/>
    <w:basedOn w:val="DefaultParagraphFont"/>
    <w:link w:val="Heading3"/>
    <w:uiPriority w:val="9"/>
    <w:semiHidden/>
    <w:rsid w:val="004F2C25"/>
    <w:rPr>
      <w:rFonts w:asciiTheme="majorHAnsi" w:eastAsiaTheme="majorEastAsia" w:hAnsiTheme="majorHAnsi" w:cstheme="majorBidi"/>
      <w:color w:val="000F2F" w:themeColor="accent1" w:themeShade="7F"/>
      <w:szCs w:val="24"/>
    </w:rPr>
  </w:style>
  <w:style w:type="character" w:customStyle="1" w:styleId="Heading4Char">
    <w:name w:val="Heading 4 Char"/>
    <w:basedOn w:val="DefaultParagraphFont"/>
    <w:link w:val="Heading4"/>
    <w:uiPriority w:val="9"/>
    <w:semiHidden/>
    <w:rsid w:val="004F2C25"/>
    <w:rPr>
      <w:rFonts w:asciiTheme="majorHAnsi" w:eastAsiaTheme="majorEastAsia" w:hAnsiTheme="majorHAnsi" w:cstheme="majorBidi"/>
      <w:i/>
      <w:iCs/>
      <w:color w:val="001747" w:themeColor="accent1" w:themeShade="BF"/>
    </w:rPr>
  </w:style>
  <w:style w:type="paragraph" w:styleId="BodyText">
    <w:name w:val="Body Text"/>
    <w:basedOn w:val="Normal"/>
    <w:link w:val="BodyTextChar"/>
    <w:qFormat/>
    <w:rsid w:val="005F4AF7"/>
    <w:pPr>
      <w:spacing w:after="120" w:line="259" w:lineRule="auto"/>
    </w:pPr>
    <w:rPr>
      <w:rFonts w:asciiTheme="minorHAnsi" w:eastAsiaTheme="minorHAnsi" w:hAnsiTheme="minorHAnsi" w:cstheme="minorBidi"/>
      <w:szCs w:val="22"/>
      <w:lang w:eastAsia="en-US"/>
    </w:rPr>
  </w:style>
  <w:style w:type="character" w:customStyle="1" w:styleId="BodyTextChar">
    <w:name w:val="Body Text Char"/>
    <w:basedOn w:val="DefaultParagraphFont"/>
    <w:link w:val="BodyText"/>
    <w:rsid w:val="004F2C25"/>
  </w:style>
  <w:style w:type="paragraph" w:styleId="Footer">
    <w:name w:val="footer"/>
    <w:basedOn w:val="Header"/>
    <w:link w:val="FooterChar"/>
    <w:uiPriority w:val="99"/>
    <w:rsid w:val="00140E42"/>
    <w:pPr>
      <w:tabs>
        <w:tab w:val="clear" w:pos="4513"/>
        <w:tab w:val="clear" w:pos="7140"/>
      </w:tabs>
    </w:pPr>
    <w:rPr>
      <w:rFonts w:cs="Times New Roman"/>
      <w:b w:val="0"/>
      <w:color w:val="1D1D1D"/>
      <w:sz w:val="20"/>
      <w:lang w:eastAsia="en-GB"/>
    </w:rPr>
  </w:style>
  <w:style w:type="character" w:customStyle="1" w:styleId="FooterChar">
    <w:name w:val="Footer Char"/>
    <w:basedOn w:val="DefaultParagraphFont"/>
    <w:link w:val="Footer"/>
    <w:uiPriority w:val="99"/>
    <w:rsid w:val="00140E42"/>
    <w:rPr>
      <w:rFonts w:ascii="Corbel" w:hAnsi="Corbel" w:cs="Times New Roman"/>
      <w:color w:val="1D1D1D"/>
      <w:sz w:val="20"/>
      <w:szCs w:val="28"/>
      <w:lang w:eastAsia="en-GB"/>
    </w:rPr>
  </w:style>
  <w:style w:type="paragraph" w:styleId="Header">
    <w:name w:val="header"/>
    <w:basedOn w:val="Normal"/>
    <w:link w:val="HeaderChar"/>
    <w:uiPriority w:val="99"/>
    <w:rsid w:val="00140E42"/>
    <w:pPr>
      <w:tabs>
        <w:tab w:val="center" w:pos="4513"/>
        <w:tab w:val="left" w:pos="7140"/>
        <w:tab w:val="right" w:pos="9026"/>
      </w:tabs>
      <w:spacing w:after="560"/>
    </w:pPr>
    <w:rPr>
      <w:rFonts w:eastAsiaTheme="minorHAnsi" w:cstheme="minorBidi"/>
      <w:b/>
      <w:color w:val="00B0F0"/>
      <w:sz w:val="28"/>
      <w:szCs w:val="28"/>
      <w:lang w:eastAsia="en-US"/>
    </w:rPr>
  </w:style>
  <w:style w:type="character" w:customStyle="1" w:styleId="HeaderChar">
    <w:name w:val="Header Char"/>
    <w:basedOn w:val="DefaultParagraphFont"/>
    <w:link w:val="Header"/>
    <w:uiPriority w:val="99"/>
    <w:rsid w:val="004F2C25"/>
    <w:rPr>
      <w:rFonts w:ascii="Corbel" w:hAnsi="Corbel"/>
      <w:b/>
      <w:color w:val="00B0F0"/>
      <w:sz w:val="28"/>
      <w:szCs w:val="28"/>
    </w:rPr>
  </w:style>
  <w:style w:type="character" w:styleId="Hyperlink">
    <w:name w:val="Hyperlink"/>
    <w:basedOn w:val="DefaultParagraphFont"/>
    <w:uiPriority w:val="99"/>
    <w:rsid w:val="005F4AF7"/>
    <w:rPr>
      <w:color w:val="0563C1" w:themeColor="hyperlink"/>
      <w:u w:val="single"/>
    </w:rPr>
  </w:style>
  <w:style w:type="character" w:styleId="FollowedHyperlink">
    <w:name w:val="FollowedHyperlink"/>
    <w:basedOn w:val="DefaultParagraphFont"/>
    <w:uiPriority w:val="99"/>
    <w:rsid w:val="005F4AF7"/>
    <w:rPr>
      <w:color w:val="954F72" w:themeColor="followedHyperlink"/>
      <w:u w:val="single"/>
    </w:rPr>
  </w:style>
  <w:style w:type="paragraph" w:styleId="ListBullet">
    <w:name w:val="List Bullet"/>
    <w:basedOn w:val="Normal"/>
    <w:uiPriority w:val="7"/>
    <w:qFormat/>
    <w:rsid w:val="005F4AF7"/>
    <w:pPr>
      <w:spacing w:after="160" w:line="259" w:lineRule="auto"/>
      <w:ind w:left="284" w:hanging="284"/>
      <w:contextualSpacing/>
    </w:pPr>
    <w:rPr>
      <w:rFonts w:asciiTheme="minorHAnsi" w:eastAsiaTheme="minorHAnsi" w:hAnsiTheme="minorHAnsi" w:cstheme="minorBidi"/>
      <w:szCs w:val="22"/>
      <w:lang w:eastAsia="en-US"/>
    </w:rPr>
  </w:style>
  <w:style w:type="paragraph" w:styleId="BodyTextIndent">
    <w:name w:val="Body Text Indent"/>
    <w:basedOn w:val="Normal"/>
    <w:link w:val="BodyTextIndentChar"/>
    <w:uiPriority w:val="99"/>
    <w:semiHidden/>
    <w:rsid w:val="005F4AF7"/>
    <w:pPr>
      <w:spacing w:after="120" w:line="259" w:lineRule="auto"/>
      <w:ind w:left="283"/>
    </w:pPr>
    <w:rPr>
      <w:rFonts w:asciiTheme="minorHAnsi" w:eastAsiaTheme="minorHAnsi" w:hAnsiTheme="minorHAnsi" w:cstheme="minorBidi"/>
      <w:szCs w:val="22"/>
      <w:lang w:eastAsia="en-US"/>
    </w:rPr>
  </w:style>
  <w:style w:type="character" w:customStyle="1" w:styleId="BodyTextIndentChar">
    <w:name w:val="Body Text Indent Char"/>
    <w:basedOn w:val="DefaultParagraphFont"/>
    <w:link w:val="BodyTextIndent"/>
    <w:uiPriority w:val="99"/>
    <w:semiHidden/>
    <w:rsid w:val="004F2C25"/>
  </w:style>
  <w:style w:type="paragraph" w:styleId="Caption">
    <w:name w:val="caption"/>
    <w:aliases w:val="Table/Figure Heading,Caption- Figure,Caption- Figure1,Caption- Figure2,AGT ESIA,Map,Figure Headings,Caption Char Char Char Char,Caption Char Char Char,Tab.,Table,headings,CPR Caption,Legenda Char,Caption [+C],0-Caption-Table,Map2"/>
    <w:basedOn w:val="Normal"/>
    <w:next w:val="Normal"/>
    <w:link w:val="CaptionChar"/>
    <w:uiPriority w:val="35"/>
    <w:qFormat/>
    <w:rsid w:val="005F4AF7"/>
    <w:pPr>
      <w:spacing w:after="200"/>
    </w:pPr>
    <w:rPr>
      <w:rFonts w:asciiTheme="minorHAnsi" w:eastAsiaTheme="minorHAnsi" w:hAnsiTheme="minorHAnsi" w:cstheme="minorBidi"/>
      <w:i/>
      <w:iCs/>
      <w:color w:val="55575A"/>
      <w:sz w:val="17"/>
      <w:szCs w:val="18"/>
      <w:lang w:eastAsia="en-US"/>
    </w:rPr>
  </w:style>
  <w:style w:type="character" w:customStyle="1" w:styleId="ParagraphTextChar">
    <w:name w:val="Paragraph Text Char"/>
    <w:basedOn w:val="DefaultParagraphFont"/>
    <w:link w:val="ParagraphText"/>
    <w:uiPriority w:val="4"/>
    <w:semiHidden/>
    <w:locked/>
    <w:rsid w:val="004F2C25"/>
    <w:rPr>
      <w:rFonts w:cs="Arial"/>
    </w:rPr>
  </w:style>
  <w:style w:type="paragraph" w:customStyle="1" w:styleId="ParagraphText">
    <w:name w:val="Paragraph Text"/>
    <w:basedOn w:val="Normal"/>
    <w:link w:val="ParagraphTextChar"/>
    <w:uiPriority w:val="4"/>
    <w:semiHidden/>
    <w:rsid w:val="00A005B4"/>
    <w:pPr>
      <w:spacing w:before="60" w:after="120"/>
    </w:pPr>
    <w:rPr>
      <w:rFonts w:asciiTheme="minorHAnsi" w:eastAsiaTheme="minorHAnsi" w:hAnsiTheme="minorHAnsi" w:cs="Arial"/>
      <w:szCs w:val="22"/>
      <w:lang w:eastAsia="en-US"/>
    </w:rPr>
  </w:style>
  <w:style w:type="character" w:styleId="HTMLCite">
    <w:name w:val="HTML Cite"/>
    <w:basedOn w:val="DefaultParagraphFont"/>
    <w:uiPriority w:val="99"/>
    <w:semiHidden/>
    <w:rsid w:val="00517A3A"/>
    <w:rPr>
      <w:i/>
      <w:iCs/>
    </w:rPr>
  </w:style>
  <w:style w:type="paragraph" w:customStyle="1" w:styleId="EACoverOfficeDetails">
    <w:name w:val="EA Cover Office Details"/>
    <w:basedOn w:val="Normal"/>
    <w:semiHidden/>
    <w:rsid w:val="00894288"/>
    <w:pPr>
      <w:spacing w:line="300" w:lineRule="atLeast"/>
    </w:pPr>
    <w:rPr>
      <w:rFonts w:cs="Calibri"/>
      <w:color w:val="FFFFFF" w:themeColor="background1"/>
    </w:rPr>
  </w:style>
  <w:style w:type="paragraph" w:customStyle="1" w:styleId="EANormal">
    <w:name w:val="EA Normal"/>
    <w:basedOn w:val="Normal"/>
    <w:qFormat/>
    <w:rsid w:val="000260E7"/>
    <w:pPr>
      <w:spacing w:after="240"/>
      <w:jc w:val="both"/>
    </w:pPr>
    <w:rPr>
      <w:rFonts w:cs="Calibri Light"/>
    </w:rPr>
  </w:style>
  <w:style w:type="paragraph" w:customStyle="1" w:styleId="EAIntroEmailAddress">
    <w:name w:val="EA Intro Email Address"/>
    <w:basedOn w:val="Normal"/>
    <w:rsid w:val="00EA317B"/>
    <w:pPr>
      <w:spacing w:before="240" w:after="240"/>
    </w:pPr>
    <w:rPr>
      <w:b/>
      <w:bCs/>
    </w:rPr>
  </w:style>
  <w:style w:type="paragraph" w:customStyle="1" w:styleId="EAIntroReferences">
    <w:name w:val="EA Intro References"/>
    <w:basedOn w:val="Normal"/>
    <w:rsid w:val="00B61774"/>
    <w:pPr>
      <w:spacing w:after="240" w:line="480" w:lineRule="auto"/>
      <w:contextualSpacing/>
      <w:jc w:val="both"/>
    </w:pPr>
    <w:rPr>
      <w:color w:val="1D1D1D"/>
    </w:rPr>
  </w:style>
  <w:style w:type="paragraph" w:customStyle="1" w:styleId="EAHeading2">
    <w:name w:val="EA Heading 2"/>
    <w:basedOn w:val="EAHeading1"/>
    <w:next w:val="EANormal"/>
    <w:qFormat/>
    <w:rsid w:val="00B37F00"/>
    <w:pPr>
      <w:numPr>
        <w:ilvl w:val="1"/>
      </w:numPr>
    </w:pPr>
    <w:rPr>
      <w:rFonts w:eastAsia="Calibri"/>
      <w:color w:val="082A93" w:themeColor="background2"/>
      <w:sz w:val="22"/>
    </w:rPr>
  </w:style>
  <w:style w:type="paragraph" w:customStyle="1" w:styleId="EABoxoutText">
    <w:name w:val="EA Boxout Text"/>
    <w:basedOn w:val="Normal"/>
    <w:qFormat/>
    <w:rsid w:val="00B37F00"/>
    <w:pPr>
      <w:pBdr>
        <w:top w:val="single" w:sz="4" w:space="1" w:color="auto"/>
        <w:left w:val="single" w:sz="4" w:space="4" w:color="auto"/>
        <w:bottom w:val="single" w:sz="4" w:space="1" w:color="auto"/>
        <w:right w:val="single" w:sz="4" w:space="4" w:color="auto"/>
      </w:pBdr>
      <w:shd w:val="clear" w:color="auto" w:fill="5990FF" w:themeFill="accent1" w:themeFillTint="66"/>
      <w:spacing w:after="240"/>
      <w:jc w:val="both"/>
    </w:pPr>
    <w:rPr>
      <w:rFonts w:cs="Calibri Light"/>
    </w:rPr>
  </w:style>
  <w:style w:type="paragraph" w:customStyle="1" w:styleId="EABoxoutTextBoldUnderlined">
    <w:name w:val="EA Boxout Text (Bold Underlined)"/>
    <w:basedOn w:val="Normal"/>
    <w:next w:val="EABoxoutText"/>
    <w:qFormat/>
    <w:rsid w:val="00B37F00"/>
    <w:pPr>
      <w:pBdr>
        <w:top w:val="single" w:sz="4" w:space="1" w:color="auto"/>
        <w:left w:val="single" w:sz="4" w:space="4" w:color="auto"/>
        <w:bottom w:val="single" w:sz="4" w:space="1" w:color="auto"/>
        <w:right w:val="single" w:sz="4" w:space="4" w:color="auto"/>
      </w:pBdr>
      <w:shd w:val="clear" w:color="auto" w:fill="5990FF" w:themeFill="accent1" w:themeFillTint="66"/>
      <w:spacing w:after="80"/>
      <w:jc w:val="both"/>
    </w:pPr>
    <w:rPr>
      <w:rFonts w:cs="Calibri Light"/>
      <w:b/>
      <w:bCs/>
      <w:u w:val="single"/>
    </w:rPr>
  </w:style>
  <w:style w:type="paragraph" w:customStyle="1" w:styleId="EABulletsLevel1">
    <w:name w:val="EA Bullets (Level 1)"/>
    <w:basedOn w:val="Normal"/>
    <w:qFormat/>
    <w:rsid w:val="004F2C25"/>
    <w:pPr>
      <w:numPr>
        <w:numId w:val="5"/>
      </w:numPr>
      <w:spacing w:after="240" w:line="320" w:lineRule="atLeast"/>
      <w:contextualSpacing/>
      <w:jc w:val="both"/>
    </w:pPr>
    <w:rPr>
      <w:rFonts w:eastAsiaTheme="minorHAnsi" w:cs="Calibri Light"/>
      <w:szCs w:val="22"/>
      <w:lang w:eastAsia="en-US"/>
    </w:rPr>
  </w:style>
  <w:style w:type="paragraph" w:customStyle="1" w:styleId="EACoverText1">
    <w:name w:val="EA Cover Text 1"/>
    <w:basedOn w:val="Normal"/>
    <w:semiHidden/>
    <w:rsid w:val="005245D3"/>
    <w:pPr>
      <w:spacing w:line="480" w:lineRule="atLeast"/>
    </w:pPr>
    <w:rPr>
      <w:b/>
      <w:bCs/>
      <w:noProof/>
      <w:color w:val="FFFFFF" w:themeColor="background1"/>
      <w:sz w:val="36"/>
      <w:szCs w:val="36"/>
    </w:rPr>
  </w:style>
  <w:style w:type="paragraph" w:customStyle="1" w:styleId="EACoverDate">
    <w:name w:val="EA Cover Date"/>
    <w:basedOn w:val="Normal"/>
    <w:semiHidden/>
    <w:rsid w:val="005245D3"/>
    <w:pPr>
      <w:spacing w:before="840"/>
    </w:pPr>
    <w:rPr>
      <w:b/>
      <w:color w:val="FFFFFF" w:themeColor="background1"/>
      <w:sz w:val="28"/>
      <w:szCs w:val="28"/>
    </w:rPr>
  </w:style>
  <w:style w:type="paragraph" w:customStyle="1" w:styleId="EACoverText2">
    <w:name w:val="EA Cover Text 2"/>
    <w:basedOn w:val="Normal"/>
    <w:next w:val="EACoverOfficeDetails"/>
    <w:semiHidden/>
    <w:rsid w:val="00894288"/>
    <w:rPr>
      <w:b/>
      <w:color w:val="FFFFFF" w:themeColor="background1"/>
      <w:sz w:val="28"/>
      <w:szCs w:val="28"/>
    </w:rPr>
  </w:style>
  <w:style w:type="table" w:customStyle="1" w:styleId="EATableStandard">
    <w:name w:val="EA Table (Standard)"/>
    <w:basedOn w:val="TableNormal"/>
    <w:uiPriority w:val="99"/>
    <w:qFormat/>
    <w:rsid w:val="000321CF"/>
    <w:pPr>
      <w:spacing w:after="0" w:line="240" w:lineRule="auto"/>
    </w:pPr>
    <w:rPr>
      <w:rFonts w:ascii="Corbel" w:hAnsi="Corbel"/>
      <w:sz w:val="20"/>
    </w:rPr>
    <w:tblP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blStylePr w:type="firstRow">
      <w:rPr>
        <w:b/>
        <w:i w:val="0"/>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hemeFill="accent1"/>
      </w:tcPr>
    </w:tblStylePr>
  </w:style>
  <w:style w:type="table" w:customStyle="1" w:styleId="EATableSideTitles">
    <w:name w:val="EA Table (Side Titles)"/>
    <w:basedOn w:val="TableNormal"/>
    <w:uiPriority w:val="99"/>
    <w:qFormat/>
    <w:rsid w:val="006777B2"/>
    <w:rPr>
      <w:rFonts w:ascii="Corbel" w:hAnsi="Corbel"/>
      <w:sz w:val="20"/>
    </w:rPr>
    <w:tblP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i w:val="0"/>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b/>
        <w:i w:val="0"/>
        <w:sz w:val="20"/>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002060" w:themeFill="accent1"/>
      </w:tcPr>
    </w:tblStylePr>
    <w:tblStylePr w:type="nwCell">
      <w:rPr>
        <w:b/>
        <w:i w:val="0"/>
        <w:sz w:val="20"/>
      </w:rPr>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paragraph" w:customStyle="1" w:styleId="EAPhotoCaption">
    <w:name w:val="EA Photo Caption"/>
    <w:basedOn w:val="Caption"/>
    <w:next w:val="EAPhoto"/>
    <w:qFormat/>
    <w:rsid w:val="008B66B5"/>
    <w:pPr>
      <w:spacing w:before="240" w:after="240"/>
      <w:jc w:val="center"/>
    </w:pPr>
    <w:rPr>
      <w:rFonts w:ascii="Corbel" w:eastAsia="MS Mincho" w:hAnsi="Corbel" w:cs="Calibri Light"/>
      <w:iCs w:val="0"/>
      <w:sz w:val="22"/>
    </w:rPr>
  </w:style>
  <w:style w:type="paragraph" w:customStyle="1" w:styleId="EAPhoto">
    <w:name w:val="EA Photo"/>
    <w:basedOn w:val="EANormal"/>
    <w:next w:val="EANormal"/>
    <w:qFormat/>
    <w:rsid w:val="008B66B5"/>
    <w:pPr>
      <w:spacing w:after="480"/>
      <w:jc w:val="center"/>
    </w:pPr>
    <w:rPr>
      <w:color w:val="595959" w:themeColor="text1" w:themeTint="A6"/>
    </w:rPr>
  </w:style>
  <w:style w:type="paragraph" w:customStyle="1" w:styleId="EAHeading4">
    <w:name w:val="EA Heading 4"/>
    <w:basedOn w:val="EAHeading3"/>
    <w:next w:val="EANormal"/>
    <w:qFormat/>
    <w:rsid w:val="008B66B5"/>
  </w:style>
  <w:style w:type="paragraph" w:customStyle="1" w:styleId="EANormalInsetwithTab">
    <w:name w:val="EA Normal (Inset with Tab)"/>
    <w:basedOn w:val="EANormal"/>
    <w:qFormat/>
    <w:rsid w:val="008B66B5"/>
    <w:pPr>
      <w:tabs>
        <w:tab w:val="left" w:pos="4962"/>
      </w:tabs>
      <w:ind w:left="709"/>
      <w:contextualSpacing/>
      <w:jc w:val="left"/>
    </w:pPr>
  </w:style>
  <w:style w:type="paragraph" w:customStyle="1" w:styleId="EANumbered">
    <w:name w:val="EA Numbered"/>
    <w:basedOn w:val="EANormal"/>
    <w:qFormat/>
    <w:rsid w:val="00E162F7"/>
    <w:pPr>
      <w:numPr>
        <w:numId w:val="6"/>
      </w:numPr>
      <w:ind w:left="340" w:hanging="340"/>
      <w:contextualSpacing/>
    </w:pPr>
  </w:style>
  <w:style w:type="paragraph" w:customStyle="1" w:styleId="EABulletsLevel1Highlighted">
    <w:name w:val="EA Bullets (Level 1) (Highlighted)"/>
    <w:basedOn w:val="EABulletsLevel1"/>
    <w:qFormat/>
    <w:rsid w:val="000321CF"/>
    <w:pPr>
      <w:shd w:val="clear" w:color="auto" w:fill="D9D9D9" w:themeFill="background1" w:themeFillShade="D9"/>
    </w:pPr>
    <w:rPr>
      <w:bCs/>
      <w:sz w:val="20"/>
    </w:rPr>
  </w:style>
  <w:style w:type="paragraph" w:customStyle="1" w:styleId="EABulletsLevel2Highlighted">
    <w:name w:val="EA Bullets (Level 2) (Highlighted)"/>
    <w:basedOn w:val="EABulletsLevel1Highlighted"/>
    <w:qFormat/>
    <w:rsid w:val="000321CF"/>
    <w:pPr>
      <w:numPr>
        <w:ilvl w:val="1"/>
        <w:numId w:val="7"/>
      </w:numPr>
      <w:spacing w:after="0"/>
      <w:ind w:left="681" w:hanging="284"/>
      <w:contextualSpacing w:val="0"/>
    </w:pPr>
  </w:style>
  <w:style w:type="paragraph" w:customStyle="1" w:styleId="EABulletsLevel2">
    <w:name w:val="EA Bullets (Level 2)"/>
    <w:basedOn w:val="EABulletsLevel1"/>
    <w:qFormat/>
    <w:rsid w:val="000321CF"/>
    <w:pPr>
      <w:numPr>
        <w:ilvl w:val="1"/>
        <w:numId w:val="8"/>
      </w:numPr>
      <w:spacing w:after="120"/>
      <w:ind w:left="737" w:hanging="340"/>
      <w:contextualSpacing w:val="0"/>
    </w:pPr>
  </w:style>
  <w:style w:type="table" w:customStyle="1" w:styleId="EATableHighlightedBullets">
    <w:name w:val="EA Table (Highlighted Bullets)"/>
    <w:basedOn w:val="EATableStandard"/>
    <w:uiPriority w:val="99"/>
    <w:qFormat/>
    <w:rsid w:val="00C86214"/>
    <w:tblPr/>
    <w:tcPr>
      <w:shd w:val="clear" w:color="auto" w:fill="D9D9D9" w:themeFill="background1" w:themeFillShade="D9"/>
    </w:tcPr>
    <w:tblStylePr w:type="firstRow">
      <w:rPr>
        <w:b w:val="0"/>
        <w:i w:val="0"/>
        <w:sz w:val="20"/>
      </w:rPr>
      <w:tblPr/>
      <w:tcPr>
        <w:tcBorders>
          <w:top w:val="nil"/>
          <w:left w:val="nil"/>
          <w:bottom w:val="nil"/>
          <w:right w:val="nil"/>
          <w:insideH w:val="nil"/>
          <w:insideV w:val="nil"/>
          <w:tl2br w:val="nil"/>
          <w:tr2bl w:val="nil"/>
        </w:tcBorders>
        <w:shd w:val="clear" w:color="auto" w:fill="D9D9D9" w:themeFill="background1" w:themeFillShade="D9"/>
      </w:tcPr>
    </w:tblStylePr>
  </w:style>
  <w:style w:type="paragraph" w:customStyle="1" w:styleId="EABulletsLevel1TableHighlighted">
    <w:name w:val="EA Bullets (Level 1) (Table Highlighted)"/>
    <w:basedOn w:val="EABulletsLevel1Highlighted"/>
    <w:qFormat/>
    <w:rsid w:val="00EA317B"/>
    <w:pPr>
      <w:spacing w:after="0"/>
      <w:contextualSpacing w:val="0"/>
      <w:jc w:val="left"/>
    </w:pPr>
  </w:style>
  <w:style w:type="paragraph" w:customStyle="1" w:styleId="EABulletsLevel2TableHighlighted">
    <w:name w:val="EA Bullets (Level 2) (Table Highlighted)"/>
    <w:basedOn w:val="EABulletsLevel2Highlighted"/>
    <w:qFormat/>
    <w:rsid w:val="00EA317B"/>
    <w:pPr>
      <w:jc w:val="left"/>
    </w:pPr>
  </w:style>
  <w:style w:type="paragraph" w:customStyle="1" w:styleId="EAFooterLandscape">
    <w:name w:val="EA Footer (Landscape)"/>
    <w:basedOn w:val="Footer"/>
    <w:qFormat/>
    <w:rsid w:val="00140E42"/>
    <w:pPr>
      <w:tabs>
        <w:tab w:val="clear" w:pos="9026"/>
        <w:tab w:val="right" w:pos="13977"/>
      </w:tabs>
    </w:pPr>
  </w:style>
  <w:style w:type="paragraph" w:customStyle="1" w:styleId="EAProposalHeading1">
    <w:name w:val="EA Proposal Heading 1"/>
    <w:basedOn w:val="Normal"/>
    <w:next w:val="EAProposalHeading2"/>
    <w:qFormat/>
    <w:rsid w:val="00415907"/>
    <w:pPr>
      <w:spacing w:after="480"/>
      <w:jc w:val="center"/>
    </w:pPr>
    <w:rPr>
      <w:rFonts w:cs="Arial"/>
      <w:b/>
      <w:color w:val="00B0F0"/>
      <w:sz w:val="28"/>
      <w:szCs w:val="28"/>
    </w:rPr>
  </w:style>
  <w:style w:type="paragraph" w:customStyle="1" w:styleId="EAProposalHeading2">
    <w:name w:val="EA Proposal Heading 2"/>
    <w:basedOn w:val="ParagraphText"/>
    <w:qFormat/>
    <w:rsid w:val="00415907"/>
    <w:pPr>
      <w:spacing w:before="120" w:after="600"/>
      <w:jc w:val="both"/>
    </w:pPr>
    <w:rPr>
      <w:rFonts w:ascii="Corbel" w:hAnsi="Corbel"/>
      <w:b/>
      <w:sz w:val="28"/>
    </w:rPr>
  </w:style>
  <w:style w:type="paragraph" w:customStyle="1" w:styleId="EACoverHeader">
    <w:name w:val="EA Cover Header"/>
    <w:basedOn w:val="Header"/>
    <w:semiHidden/>
    <w:rsid w:val="00716852"/>
    <w:pPr>
      <w:spacing w:after="3320"/>
    </w:pPr>
  </w:style>
  <w:style w:type="paragraph" w:styleId="TableofFigures">
    <w:name w:val="table of figures"/>
    <w:basedOn w:val="Normal"/>
    <w:next w:val="Normal"/>
    <w:uiPriority w:val="99"/>
    <w:unhideWhenUsed/>
    <w:rsid w:val="00315472"/>
  </w:style>
  <w:style w:type="paragraph" w:customStyle="1" w:styleId="paragraph">
    <w:name w:val="paragraph"/>
    <w:basedOn w:val="Normal"/>
    <w:rsid w:val="00315472"/>
    <w:pPr>
      <w:spacing w:before="100" w:beforeAutospacing="1" w:after="100" w:afterAutospacing="1"/>
    </w:pPr>
    <w:rPr>
      <w:rFonts w:ascii="Times New Roman" w:eastAsiaTheme="minorHAnsi" w:hAnsi="Times New Roman"/>
      <w:sz w:val="20"/>
      <w:szCs w:val="20"/>
      <w:lang w:eastAsia="en-US"/>
    </w:rPr>
  </w:style>
  <w:style w:type="character" w:customStyle="1" w:styleId="normaltextrun">
    <w:name w:val="normaltextrun"/>
    <w:basedOn w:val="DefaultParagraphFont"/>
    <w:rsid w:val="00315472"/>
  </w:style>
  <w:style w:type="character" w:customStyle="1" w:styleId="eop">
    <w:name w:val="eop"/>
    <w:basedOn w:val="DefaultParagraphFont"/>
    <w:rsid w:val="00315472"/>
  </w:style>
  <w:style w:type="character" w:customStyle="1" w:styleId="contextualspellingandgrammarerror">
    <w:name w:val="contextualspellingandgrammarerror"/>
    <w:basedOn w:val="DefaultParagraphFont"/>
    <w:rsid w:val="00315472"/>
  </w:style>
  <w:style w:type="character" w:customStyle="1" w:styleId="apple-converted-space">
    <w:name w:val="apple-converted-space"/>
    <w:basedOn w:val="DefaultParagraphFont"/>
    <w:rsid w:val="00315472"/>
  </w:style>
  <w:style w:type="character" w:customStyle="1" w:styleId="scxw112717976">
    <w:name w:val="scxw112717976"/>
    <w:basedOn w:val="DefaultParagraphFont"/>
    <w:rsid w:val="00315472"/>
  </w:style>
  <w:style w:type="paragraph" w:styleId="ListParagraph">
    <w:name w:val="List Paragraph"/>
    <w:aliases w:val="List Paragraph (numbered (a)),Bullet paras,ANNEX,List Paragraph1,List Paragraph2,List Paragraph Char Char Char,Main numbered paragraph,PDP DOCUMENT SUBTITLE,Bullet L1,Liste_LMM,سرد الفقرات,EBRD List,liste à puces,Lvl 1 Bullet,List SSTTAG"/>
    <w:basedOn w:val="Normal"/>
    <w:link w:val="ListParagraphChar"/>
    <w:uiPriority w:val="34"/>
    <w:qFormat/>
    <w:rsid w:val="00DB0DFF"/>
    <w:pPr>
      <w:numPr>
        <w:numId w:val="10"/>
      </w:numPr>
      <w:spacing w:line="240" w:lineRule="atLeast"/>
      <w:contextualSpacing/>
    </w:pPr>
    <w:rPr>
      <w:rFonts w:eastAsia="Corbel" w:cstheme="minorBidi"/>
      <w:szCs w:val="22"/>
      <w:lang w:eastAsia="en-US"/>
    </w:rPr>
  </w:style>
  <w:style w:type="character" w:customStyle="1" w:styleId="ListParagraphChar">
    <w:name w:val="List Paragraph Char"/>
    <w:aliases w:val="List Paragraph (numbered (a)) Char,Bullet paras Char,ANNEX Char,List Paragraph1 Char,List Paragraph2 Char,List Paragraph Char Char Char Char,Main numbered paragraph Char,PDP DOCUMENT SUBTITLE Char,Bullet L1 Char,Liste_LMM Char"/>
    <w:link w:val="ListParagraph"/>
    <w:uiPriority w:val="34"/>
    <w:qFormat/>
    <w:locked/>
    <w:rsid w:val="00DB0DFF"/>
    <w:rPr>
      <w:rFonts w:ascii="Corbel" w:eastAsia="Corbel" w:hAnsi="Corbel"/>
    </w:rPr>
  </w:style>
  <w:style w:type="paragraph" w:customStyle="1" w:styleId="KickerText">
    <w:name w:val="Kicker Text"/>
    <w:basedOn w:val="Normal"/>
    <w:link w:val="KickerTextChar"/>
    <w:uiPriority w:val="2"/>
    <w:rsid w:val="006E1780"/>
    <w:pPr>
      <w:spacing w:line="240" w:lineRule="atLeast"/>
      <w:ind w:left="397" w:right="397"/>
    </w:pPr>
    <w:rPr>
      <w:rFonts w:ascii="Arial" w:eastAsiaTheme="minorHAnsi" w:hAnsi="Arial" w:cstheme="minorBidi"/>
      <w:b/>
      <w:i/>
      <w:color w:val="E7E6E6" w:themeColor="accent2"/>
      <w:szCs w:val="20"/>
      <w:lang w:eastAsia="en-US"/>
    </w:rPr>
  </w:style>
  <w:style w:type="character" w:customStyle="1" w:styleId="KickerTextChar">
    <w:name w:val="Kicker Text Char"/>
    <w:basedOn w:val="DefaultParagraphFont"/>
    <w:link w:val="KickerText"/>
    <w:uiPriority w:val="2"/>
    <w:rsid w:val="006E1780"/>
    <w:rPr>
      <w:rFonts w:ascii="Arial" w:hAnsi="Arial"/>
      <w:b/>
      <w:i/>
      <w:color w:val="E7E6E6" w:themeColor="accent2"/>
      <w:szCs w:val="20"/>
    </w:rPr>
  </w:style>
  <w:style w:type="paragraph" w:customStyle="1" w:styleId="tabletext0">
    <w:name w:val="table text"/>
    <w:basedOn w:val="Normal"/>
    <w:uiPriority w:val="99"/>
    <w:rsid w:val="001131E7"/>
    <w:pPr>
      <w:jc w:val="both"/>
    </w:pPr>
    <w:rPr>
      <w:rFonts w:ascii="Helvetica Neue Thin" w:hAnsi="Helvetica Neue Thin"/>
      <w:color w:val="262626"/>
      <w:sz w:val="18"/>
      <w:szCs w:val="22"/>
    </w:rPr>
  </w:style>
  <w:style w:type="paragraph" w:styleId="NoSpacing">
    <w:name w:val="No Spacing"/>
    <w:uiPriority w:val="99"/>
    <w:qFormat/>
    <w:rsid w:val="007F333A"/>
    <w:pPr>
      <w:numPr>
        <w:numId w:val="26"/>
      </w:numPr>
      <w:spacing w:after="0" w:line="240" w:lineRule="auto"/>
      <w:ind w:left="317" w:hanging="283"/>
    </w:pPr>
    <w:rPr>
      <w:rFonts w:ascii="Corbel" w:eastAsia="Calibri" w:hAnsi="Corbel" w:cs="Times New Roman"/>
      <w:sz w:val="18"/>
      <w:szCs w:val="18"/>
      <w:lang w:val="en-US"/>
    </w:rPr>
  </w:style>
  <w:style w:type="character" w:customStyle="1" w:styleId="spellingerror">
    <w:name w:val="spellingerror"/>
    <w:basedOn w:val="DefaultParagraphFont"/>
    <w:rsid w:val="007F333A"/>
  </w:style>
  <w:style w:type="paragraph" w:customStyle="1" w:styleId="BulletListBlack">
    <w:name w:val="Bullet List Black"/>
    <w:basedOn w:val="Normal"/>
    <w:uiPriority w:val="4"/>
    <w:qFormat/>
    <w:rsid w:val="003F696F"/>
    <w:pPr>
      <w:spacing w:after="60" w:line="240" w:lineRule="atLeast"/>
      <w:ind w:left="284" w:hanging="284"/>
    </w:pPr>
    <w:rPr>
      <w:rFonts w:eastAsiaTheme="minorHAnsi" w:cstheme="minorBidi"/>
      <w:szCs w:val="22"/>
      <w:lang w:eastAsia="en-US"/>
    </w:rPr>
  </w:style>
  <w:style w:type="paragraph" w:customStyle="1" w:styleId="BulletListBlack2">
    <w:name w:val="Bullet List Black 2"/>
    <w:basedOn w:val="Normal"/>
    <w:uiPriority w:val="5"/>
    <w:qFormat/>
    <w:rsid w:val="003F696F"/>
    <w:pPr>
      <w:spacing w:after="60" w:line="240" w:lineRule="atLeast"/>
      <w:ind w:left="568" w:hanging="284"/>
    </w:pPr>
    <w:rPr>
      <w:rFonts w:ascii="Arial" w:eastAsiaTheme="minorHAnsi" w:hAnsi="Arial" w:cstheme="minorBidi"/>
      <w:sz w:val="20"/>
      <w:szCs w:val="20"/>
      <w:lang w:eastAsia="en-US"/>
    </w:rPr>
  </w:style>
  <w:style w:type="paragraph" w:customStyle="1" w:styleId="NumberListOrange">
    <w:name w:val="Number List Orange"/>
    <w:uiPriority w:val="5"/>
    <w:qFormat/>
    <w:rsid w:val="003F696F"/>
    <w:pPr>
      <w:numPr>
        <w:numId w:val="29"/>
      </w:numPr>
      <w:spacing w:after="60" w:line="240" w:lineRule="atLeast"/>
    </w:pPr>
    <w:rPr>
      <w:rFonts w:ascii="Corbel" w:hAnsi="Corbel"/>
      <w:szCs w:val="20"/>
    </w:rPr>
  </w:style>
  <w:style w:type="paragraph" w:styleId="CommentText">
    <w:name w:val="annotation text"/>
    <w:basedOn w:val="Normal"/>
    <w:link w:val="CommentTextChar"/>
    <w:uiPriority w:val="99"/>
    <w:unhideWhenUsed/>
    <w:rsid w:val="00194A32"/>
    <w:rPr>
      <w:sz w:val="20"/>
      <w:szCs w:val="20"/>
    </w:rPr>
  </w:style>
  <w:style w:type="character" w:customStyle="1" w:styleId="CommentTextChar">
    <w:name w:val="Comment Text Char"/>
    <w:basedOn w:val="DefaultParagraphFont"/>
    <w:link w:val="CommentText"/>
    <w:rsid w:val="00194A32"/>
    <w:rPr>
      <w:rFonts w:ascii="Corbel" w:eastAsia="Times New Roman" w:hAnsi="Corbel" w:cs="Times New Roman"/>
      <w:sz w:val="20"/>
      <w:szCs w:val="20"/>
      <w:lang w:eastAsia="en-GB"/>
    </w:rPr>
  </w:style>
  <w:style w:type="paragraph" w:customStyle="1" w:styleId="triposbulletlevel2">
    <w:name w:val="tripos bullet level 2"/>
    <w:basedOn w:val="ListParagraph"/>
    <w:uiPriority w:val="99"/>
    <w:rsid w:val="004052CA"/>
    <w:pPr>
      <w:numPr>
        <w:ilvl w:val="1"/>
        <w:numId w:val="30"/>
      </w:numPr>
      <w:spacing w:line="276" w:lineRule="auto"/>
      <w:ind w:left="1800"/>
      <w:contextualSpacing w:val="0"/>
      <w:jc w:val="both"/>
    </w:pPr>
    <w:rPr>
      <w:rFonts w:ascii="Verdana" w:eastAsia="Times New Roman" w:hAnsi="Verdana" w:cs="Times New Roman"/>
      <w:color w:val="262626" w:themeColor="text1" w:themeTint="D9"/>
      <w:szCs w:val="20"/>
    </w:rPr>
  </w:style>
  <w:style w:type="paragraph" w:customStyle="1" w:styleId="NumberedHeading3">
    <w:name w:val="Numbered Heading 3"/>
    <w:basedOn w:val="Heading3"/>
    <w:uiPriority w:val="5"/>
    <w:qFormat/>
    <w:rsid w:val="00675642"/>
    <w:pPr>
      <w:keepNext w:val="0"/>
      <w:keepLines w:val="0"/>
      <w:numPr>
        <w:ilvl w:val="0"/>
        <w:numId w:val="0"/>
      </w:numPr>
      <w:tabs>
        <w:tab w:val="left" w:pos="709"/>
      </w:tabs>
      <w:spacing w:before="0" w:after="120" w:line="240" w:lineRule="atLeast"/>
    </w:pPr>
    <w:rPr>
      <w:rFonts w:ascii="Corbel" w:eastAsiaTheme="minorHAnsi" w:hAnsi="Corbel" w:cstheme="minorBidi"/>
      <w:b/>
      <w:color w:val="auto"/>
      <w:sz w:val="24"/>
    </w:rPr>
  </w:style>
  <w:style w:type="paragraph" w:customStyle="1" w:styleId="BulletListOrange">
    <w:name w:val="Bullet List Orange"/>
    <w:uiPriority w:val="2"/>
    <w:qFormat/>
    <w:rsid w:val="008F19FA"/>
    <w:pPr>
      <w:spacing w:after="60" w:line="240" w:lineRule="atLeast"/>
      <w:ind w:left="284" w:hanging="284"/>
    </w:pPr>
    <w:rPr>
      <w:rFonts w:ascii="Arial" w:hAnsi="Arial"/>
      <w:sz w:val="20"/>
      <w:szCs w:val="20"/>
    </w:rPr>
  </w:style>
  <w:style w:type="character" w:customStyle="1" w:styleId="UnresolvedMention1">
    <w:name w:val="Unresolved Mention1"/>
    <w:basedOn w:val="DefaultParagraphFont"/>
    <w:uiPriority w:val="99"/>
    <w:semiHidden/>
    <w:unhideWhenUsed/>
    <w:rsid w:val="003E272A"/>
    <w:rPr>
      <w:color w:val="605E5C"/>
      <w:shd w:val="clear" w:color="auto" w:fill="E1DFDD"/>
    </w:rPr>
  </w:style>
  <w:style w:type="paragraph" w:customStyle="1" w:styleId="firstbullet">
    <w:name w:val="first bullet"/>
    <w:basedOn w:val="Normal"/>
    <w:link w:val="firstbulletChar"/>
    <w:qFormat/>
    <w:rsid w:val="00B346B0"/>
    <w:pPr>
      <w:numPr>
        <w:numId w:val="55"/>
      </w:numPr>
      <w:spacing w:line="360" w:lineRule="auto"/>
      <w:ind w:left="360"/>
      <w:jc w:val="both"/>
    </w:pPr>
    <w:rPr>
      <w:rFonts w:ascii="Verdana" w:hAnsi="Verdana"/>
      <w:color w:val="262626" w:themeColor="text1" w:themeTint="D9"/>
      <w:lang w:eastAsia="en-US"/>
    </w:rPr>
  </w:style>
  <w:style w:type="character" w:customStyle="1" w:styleId="firstbulletChar">
    <w:name w:val="first bullet Char"/>
    <w:basedOn w:val="DefaultParagraphFont"/>
    <w:link w:val="firstbullet"/>
    <w:locked/>
    <w:rsid w:val="00B346B0"/>
    <w:rPr>
      <w:rFonts w:ascii="Verdana" w:eastAsia="Times New Roman" w:hAnsi="Verdana" w:cs="Times New Roman"/>
      <w:color w:val="262626" w:themeColor="text1" w:themeTint="D9"/>
      <w:szCs w:val="24"/>
    </w:rPr>
  </w:style>
  <w:style w:type="paragraph" w:customStyle="1" w:styleId="Default">
    <w:name w:val="Default"/>
    <w:rsid w:val="00B346B0"/>
    <w:pPr>
      <w:widowControl w:val="0"/>
      <w:autoSpaceDE w:val="0"/>
      <w:autoSpaceDN w:val="0"/>
      <w:adjustRightInd w:val="0"/>
      <w:spacing w:after="0" w:line="240" w:lineRule="auto"/>
    </w:pPr>
    <w:rPr>
      <w:rFonts w:ascii="Corbel" w:hAnsi="Corbel" w:cs="Corbel"/>
      <w:color w:val="000000"/>
      <w:sz w:val="24"/>
      <w:szCs w:val="24"/>
      <w:lang w:val="en-US"/>
    </w:rPr>
  </w:style>
  <w:style w:type="character" w:styleId="PageNumber">
    <w:name w:val="page number"/>
    <w:basedOn w:val="DefaultParagraphFont"/>
    <w:uiPriority w:val="99"/>
    <w:semiHidden/>
    <w:unhideWhenUsed/>
    <w:rsid w:val="000B2C22"/>
  </w:style>
  <w:style w:type="character" w:customStyle="1" w:styleId="CommentTextChar1">
    <w:name w:val="Comment Text Char1"/>
    <w:basedOn w:val="DefaultParagraphFont"/>
    <w:uiPriority w:val="99"/>
    <w:rsid w:val="00880F7F"/>
    <w:rPr>
      <w:rFonts w:ascii="Calibri" w:eastAsia="Calibri" w:hAnsi="Calibri" w:cs="Times New Roman"/>
      <w:sz w:val="20"/>
      <w:szCs w:val="20"/>
      <w:lang w:val="en-US"/>
    </w:rPr>
  </w:style>
  <w:style w:type="paragraph" w:customStyle="1" w:styleId="ftrefChar1">
    <w:name w:val="ftref Char1"/>
    <w:aliases w:val="ftref Знак Char,ftref Char Знак Char,ftref Char Car Char Car Char Car Car Char Car Car Char Знак Char,BVI fnr Char Car Char Car Char Car Car Char Car Car Car Car Car Car Car Car Car Char Знак Знак Char Cha"/>
    <w:basedOn w:val="Normal"/>
    <w:link w:val="FootnoteReference"/>
    <w:uiPriority w:val="99"/>
    <w:qFormat/>
    <w:rsid w:val="00E40FA2"/>
    <w:pPr>
      <w:spacing w:before="120" w:after="160" w:line="240" w:lineRule="exact"/>
      <w:jc w:val="both"/>
    </w:pPr>
    <w:rPr>
      <w:rFonts w:eastAsiaTheme="minorHAnsi" w:cstheme="minorBidi"/>
      <w:sz w:val="18"/>
      <w:szCs w:val="18"/>
      <w:vertAlign w:val="superscript"/>
      <w:lang w:eastAsia="en-US"/>
    </w:rPr>
  </w:style>
  <w:style w:type="character" w:styleId="UnresolvedMention">
    <w:name w:val="Unresolved Mention"/>
    <w:basedOn w:val="DefaultParagraphFont"/>
    <w:uiPriority w:val="99"/>
    <w:semiHidden/>
    <w:unhideWhenUsed/>
    <w:rsid w:val="00A13015"/>
    <w:rPr>
      <w:color w:val="605E5C"/>
      <w:shd w:val="clear" w:color="auto" w:fill="E1DFDD"/>
    </w:rPr>
  </w:style>
  <w:style w:type="paragraph" w:styleId="BodyTextIndent2">
    <w:name w:val="Body Text Indent 2"/>
    <w:basedOn w:val="Normal"/>
    <w:link w:val="BodyTextIndent2Char"/>
    <w:uiPriority w:val="99"/>
    <w:semiHidden/>
    <w:unhideWhenUsed/>
    <w:rsid w:val="007636CF"/>
    <w:pPr>
      <w:spacing w:after="120" w:line="480" w:lineRule="auto"/>
      <w:ind w:left="283"/>
    </w:pPr>
  </w:style>
  <w:style w:type="character" w:customStyle="1" w:styleId="BodyTextIndent2Char">
    <w:name w:val="Body Text Indent 2 Char"/>
    <w:basedOn w:val="DefaultParagraphFont"/>
    <w:link w:val="BodyTextIndent2"/>
    <w:uiPriority w:val="99"/>
    <w:rsid w:val="007636CF"/>
    <w:rPr>
      <w:rFonts w:ascii="Corbel" w:eastAsia="Times New Roman" w:hAnsi="Corbe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038185">
      <w:bodyDiv w:val="1"/>
      <w:marLeft w:val="0"/>
      <w:marRight w:val="0"/>
      <w:marTop w:val="0"/>
      <w:marBottom w:val="0"/>
      <w:divBdr>
        <w:top w:val="none" w:sz="0" w:space="0" w:color="auto"/>
        <w:left w:val="none" w:sz="0" w:space="0" w:color="auto"/>
        <w:bottom w:val="none" w:sz="0" w:space="0" w:color="auto"/>
        <w:right w:val="none" w:sz="0" w:space="0" w:color="auto"/>
      </w:divBdr>
    </w:div>
    <w:div w:id="93526364">
      <w:bodyDiv w:val="1"/>
      <w:marLeft w:val="0"/>
      <w:marRight w:val="0"/>
      <w:marTop w:val="0"/>
      <w:marBottom w:val="0"/>
      <w:divBdr>
        <w:top w:val="none" w:sz="0" w:space="0" w:color="auto"/>
        <w:left w:val="none" w:sz="0" w:space="0" w:color="auto"/>
        <w:bottom w:val="none" w:sz="0" w:space="0" w:color="auto"/>
        <w:right w:val="none" w:sz="0" w:space="0" w:color="auto"/>
      </w:divBdr>
    </w:div>
    <w:div w:id="188493137">
      <w:bodyDiv w:val="1"/>
      <w:marLeft w:val="0"/>
      <w:marRight w:val="0"/>
      <w:marTop w:val="0"/>
      <w:marBottom w:val="0"/>
      <w:divBdr>
        <w:top w:val="none" w:sz="0" w:space="0" w:color="auto"/>
        <w:left w:val="none" w:sz="0" w:space="0" w:color="auto"/>
        <w:bottom w:val="none" w:sz="0" w:space="0" w:color="auto"/>
        <w:right w:val="none" w:sz="0" w:space="0" w:color="auto"/>
      </w:divBdr>
    </w:div>
    <w:div w:id="203753261">
      <w:bodyDiv w:val="1"/>
      <w:marLeft w:val="0"/>
      <w:marRight w:val="0"/>
      <w:marTop w:val="0"/>
      <w:marBottom w:val="0"/>
      <w:divBdr>
        <w:top w:val="none" w:sz="0" w:space="0" w:color="auto"/>
        <w:left w:val="none" w:sz="0" w:space="0" w:color="auto"/>
        <w:bottom w:val="none" w:sz="0" w:space="0" w:color="auto"/>
        <w:right w:val="none" w:sz="0" w:space="0" w:color="auto"/>
      </w:divBdr>
    </w:div>
    <w:div w:id="254943553">
      <w:bodyDiv w:val="1"/>
      <w:marLeft w:val="0"/>
      <w:marRight w:val="0"/>
      <w:marTop w:val="0"/>
      <w:marBottom w:val="0"/>
      <w:divBdr>
        <w:top w:val="none" w:sz="0" w:space="0" w:color="auto"/>
        <w:left w:val="none" w:sz="0" w:space="0" w:color="auto"/>
        <w:bottom w:val="none" w:sz="0" w:space="0" w:color="auto"/>
        <w:right w:val="none" w:sz="0" w:space="0" w:color="auto"/>
      </w:divBdr>
    </w:div>
    <w:div w:id="316812498">
      <w:bodyDiv w:val="1"/>
      <w:marLeft w:val="0"/>
      <w:marRight w:val="0"/>
      <w:marTop w:val="0"/>
      <w:marBottom w:val="0"/>
      <w:divBdr>
        <w:top w:val="none" w:sz="0" w:space="0" w:color="auto"/>
        <w:left w:val="none" w:sz="0" w:space="0" w:color="auto"/>
        <w:bottom w:val="none" w:sz="0" w:space="0" w:color="auto"/>
        <w:right w:val="none" w:sz="0" w:space="0" w:color="auto"/>
      </w:divBdr>
    </w:div>
    <w:div w:id="402063697">
      <w:bodyDiv w:val="1"/>
      <w:marLeft w:val="0"/>
      <w:marRight w:val="0"/>
      <w:marTop w:val="0"/>
      <w:marBottom w:val="0"/>
      <w:divBdr>
        <w:top w:val="none" w:sz="0" w:space="0" w:color="auto"/>
        <w:left w:val="none" w:sz="0" w:space="0" w:color="auto"/>
        <w:bottom w:val="none" w:sz="0" w:space="0" w:color="auto"/>
        <w:right w:val="none" w:sz="0" w:space="0" w:color="auto"/>
      </w:divBdr>
      <w:divsChild>
        <w:div w:id="645545635">
          <w:marLeft w:val="0"/>
          <w:marRight w:val="0"/>
          <w:marTop w:val="0"/>
          <w:marBottom w:val="0"/>
          <w:divBdr>
            <w:top w:val="none" w:sz="0" w:space="0" w:color="auto"/>
            <w:left w:val="none" w:sz="0" w:space="0" w:color="auto"/>
            <w:bottom w:val="none" w:sz="0" w:space="0" w:color="auto"/>
            <w:right w:val="none" w:sz="0" w:space="0" w:color="auto"/>
          </w:divBdr>
        </w:div>
      </w:divsChild>
    </w:div>
    <w:div w:id="537863241">
      <w:bodyDiv w:val="1"/>
      <w:marLeft w:val="0"/>
      <w:marRight w:val="0"/>
      <w:marTop w:val="0"/>
      <w:marBottom w:val="0"/>
      <w:divBdr>
        <w:top w:val="none" w:sz="0" w:space="0" w:color="auto"/>
        <w:left w:val="none" w:sz="0" w:space="0" w:color="auto"/>
        <w:bottom w:val="none" w:sz="0" w:space="0" w:color="auto"/>
        <w:right w:val="none" w:sz="0" w:space="0" w:color="auto"/>
      </w:divBdr>
    </w:div>
    <w:div w:id="748385596">
      <w:bodyDiv w:val="1"/>
      <w:marLeft w:val="0"/>
      <w:marRight w:val="0"/>
      <w:marTop w:val="0"/>
      <w:marBottom w:val="0"/>
      <w:divBdr>
        <w:top w:val="none" w:sz="0" w:space="0" w:color="auto"/>
        <w:left w:val="none" w:sz="0" w:space="0" w:color="auto"/>
        <w:bottom w:val="none" w:sz="0" w:space="0" w:color="auto"/>
        <w:right w:val="none" w:sz="0" w:space="0" w:color="auto"/>
      </w:divBdr>
    </w:div>
    <w:div w:id="752556991">
      <w:bodyDiv w:val="1"/>
      <w:marLeft w:val="0"/>
      <w:marRight w:val="0"/>
      <w:marTop w:val="0"/>
      <w:marBottom w:val="0"/>
      <w:divBdr>
        <w:top w:val="none" w:sz="0" w:space="0" w:color="auto"/>
        <w:left w:val="none" w:sz="0" w:space="0" w:color="auto"/>
        <w:bottom w:val="none" w:sz="0" w:space="0" w:color="auto"/>
        <w:right w:val="none" w:sz="0" w:space="0" w:color="auto"/>
      </w:divBdr>
    </w:div>
    <w:div w:id="1074276885">
      <w:bodyDiv w:val="1"/>
      <w:marLeft w:val="0"/>
      <w:marRight w:val="0"/>
      <w:marTop w:val="0"/>
      <w:marBottom w:val="0"/>
      <w:divBdr>
        <w:top w:val="none" w:sz="0" w:space="0" w:color="auto"/>
        <w:left w:val="none" w:sz="0" w:space="0" w:color="auto"/>
        <w:bottom w:val="none" w:sz="0" w:space="0" w:color="auto"/>
        <w:right w:val="none" w:sz="0" w:space="0" w:color="auto"/>
      </w:divBdr>
    </w:div>
    <w:div w:id="1157764210">
      <w:bodyDiv w:val="1"/>
      <w:marLeft w:val="0"/>
      <w:marRight w:val="0"/>
      <w:marTop w:val="0"/>
      <w:marBottom w:val="0"/>
      <w:divBdr>
        <w:top w:val="none" w:sz="0" w:space="0" w:color="auto"/>
        <w:left w:val="none" w:sz="0" w:space="0" w:color="auto"/>
        <w:bottom w:val="none" w:sz="0" w:space="0" w:color="auto"/>
        <w:right w:val="none" w:sz="0" w:space="0" w:color="auto"/>
      </w:divBdr>
    </w:div>
    <w:div w:id="1314678830">
      <w:bodyDiv w:val="1"/>
      <w:marLeft w:val="0"/>
      <w:marRight w:val="0"/>
      <w:marTop w:val="0"/>
      <w:marBottom w:val="0"/>
      <w:divBdr>
        <w:top w:val="none" w:sz="0" w:space="0" w:color="auto"/>
        <w:left w:val="none" w:sz="0" w:space="0" w:color="auto"/>
        <w:bottom w:val="none" w:sz="0" w:space="0" w:color="auto"/>
        <w:right w:val="none" w:sz="0" w:space="0" w:color="auto"/>
      </w:divBdr>
    </w:div>
    <w:div w:id="1337146565">
      <w:bodyDiv w:val="1"/>
      <w:marLeft w:val="0"/>
      <w:marRight w:val="0"/>
      <w:marTop w:val="0"/>
      <w:marBottom w:val="0"/>
      <w:divBdr>
        <w:top w:val="none" w:sz="0" w:space="0" w:color="auto"/>
        <w:left w:val="none" w:sz="0" w:space="0" w:color="auto"/>
        <w:bottom w:val="none" w:sz="0" w:space="0" w:color="auto"/>
        <w:right w:val="none" w:sz="0" w:space="0" w:color="auto"/>
      </w:divBdr>
    </w:div>
    <w:div w:id="1378049658">
      <w:bodyDiv w:val="1"/>
      <w:marLeft w:val="0"/>
      <w:marRight w:val="0"/>
      <w:marTop w:val="0"/>
      <w:marBottom w:val="0"/>
      <w:divBdr>
        <w:top w:val="none" w:sz="0" w:space="0" w:color="auto"/>
        <w:left w:val="none" w:sz="0" w:space="0" w:color="auto"/>
        <w:bottom w:val="none" w:sz="0" w:space="0" w:color="auto"/>
        <w:right w:val="none" w:sz="0" w:space="0" w:color="auto"/>
      </w:divBdr>
    </w:div>
    <w:div w:id="1457797110">
      <w:bodyDiv w:val="1"/>
      <w:marLeft w:val="0"/>
      <w:marRight w:val="0"/>
      <w:marTop w:val="0"/>
      <w:marBottom w:val="0"/>
      <w:divBdr>
        <w:top w:val="none" w:sz="0" w:space="0" w:color="auto"/>
        <w:left w:val="none" w:sz="0" w:space="0" w:color="auto"/>
        <w:bottom w:val="none" w:sz="0" w:space="0" w:color="auto"/>
        <w:right w:val="none" w:sz="0" w:space="0" w:color="auto"/>
      </w:divBdr>
    </w:div>
    <w:div w:id="1789813553">
      <w:bodyDiv w:val="1"/>
      <w:marLeft w:val="0"/>
      <w:marRight w:val="0"/>
      <w:marTop w:val="0"/>
      <w:marBottom w:val="0"/>
      <w:divBdr>
        <w:top w:val="none" w:sz="0" w:space="0" w:color="auto"/>
        <w:left w:val="none" w:sz="0" w:space="0" w:color="auto"/>
        <w:bottom w:val="none" w:sz="0" w:space="0" w:color="auto"/>
        <w:right w:val="none" w:sz="0" w:space="0" w:color="auto"/>
      </w:divBdr>
    </w:div>
    <w:div w:id="1818303296">
      <w:bodyDiv w:val="1"/>
      <w:marLeft w:val="0"/>
      <w:marRight w:val="0"/>
      <w:marTop w:val="0"/>
      <w:marBottom w:val="0"/>
      <w:divBdr>
        <w:top w:val="none" w:sz="0" w:space="0" w:color="auto"/>
        <w:left w:val="none" w:sz="0" w:space="0" w:color="auto"/>
        <w:bottom w:val="none" w:sz="0" w:space="0" w:color="auto"/>
        <w:right w:val="none" w:sz="0" w:space="0" w:color="auto"/>
      </w:divBdr>
      <w:divsChild>
        <w:div w:id="84233982">
          <w:marLeft w:val="0"/>
          <w:marRight w:val="0"/>
          <w:marTop w:val="0"/>
          <w:marBottom w:val="0"/>
          <w:divBdr>
            <w:top w:val="none" w:sz="0" w:space="0" w:color="auto"/>
            <w:left w:val="none" w:sz="0" w:space="0" w:color="auto"/>
            <w:bottom w:val="none" w:sz="0" w:space="0" w:color="auto"/>
            <w:right w:val="none" w:sz="0" w:space="0" w:color="auto"/>
          </w:divBdr>
          <w:divsChild>
            <w:div w:id="135881475">
              <w:marLeft w:val="-75"/>
              <w:marRight w:val="0"/>
              <w:marTop w:val="30"/>
              <w:marBottom w:val="30"/>
              <w:divBdr>
                <w:top w:val="none" w:sz="0" w:space="0" w:color="auto"/>
                <w:left w:val="none" w:sz="0" w:space="0" w:color="auto"/>
                <w:bottom w:val="none" w:sz="0" w:space="0" w:color="auto"/>
                <w:right w:val="none" w:sz="0" w:space="0" w:color="auto"/>
              </w:divBdr>
              <w:divsChild>
                <w:div w:id="61100631">
                  <w:marLeft w:val="0"/>
                  <w:marRight w:val="0"/>
                  <w:marTop w:val="0"/>
                  <w:marBottom w:val="0"/>
                  <w:divBdr>
                    <w:top w:val="none" w:sz="0" w:space="0" w:color="auto"/>
                    <w:left w:val="none" w:sz="0" w:space="0" w:color="auto"/>
                    <w:bottom w:val="none" w:sz="0" w:space="0" w:color="auto"/>
                    <w:right w:val="none" w:sz="0" w:space="0" w:color="auto"/>
                  </w:divBdr>
                  <w:divsChild>
                    <w:div w:id="2038194880">
                      <w:marLeft w:val="0"/>
                      <w:marRight w:val="0"/>
                      <w:marTop w:val="0"/>
                      <w:marBottom w:val="0"/>
                      <w:divBdr>
                        <w:top w:val="none" w:sz="0" w:space="0" w:color="auto"/>
                        <w:left w:val="none" w:sz="0" w:space="0" w:color="auto"/>
                        <w:bottom w:val="none" w:sz="0" w:space="0" w:color="auto"/>
                        <w:right w:val="none" w:sz="0" w:space="0" w:color="auto"/>
                      </w:divBdr>
                    </w:div>
                  </w:divsChild>
                </w:div>
                <w:div w:id="94911229">
                  <w:marLeft w:val="0"/>
                  <w:marRight w:val="0"/>
                  <w:marTop w:val="0"/>
                  <w:marBottom w:val="0"/>
                  <w:divBdr>
                    <w:top w:val="none" w:sz="0" w:space="0" w:color="auto"/>
                    <w:left w:val="none" w:sz="0" w:space="0" w:color="auto"/>
                    <w:bottom w:val="none" w:sz="0" w:space="0" w:color="auto"/>
                    <w:right w:val="none" w:sz="0" w:space="0" w:color="auto"/>
                  </w:divBdr>
                  <w:divsChild>
                    <w:div w:id="1929539121">
                      <w:marLeft w:val="0"/>
                      <w:marRight w:val="0"/>
                      <w:marTop w:val="0"/>
                      <w:marBottom w:val="0"/>
                      <w:divBdr>
                        <w:top w:val="none" w:sz="0" w:space="0" w:color="auto"/>
                        <w:left w:val="none" w:sz="0" w:space="0" w:color="auto"/>
                        <w:bottom w:val="none" w:sz="0" w:space="0" w:color="auto"/>
                        <w:right w:val="none" w:sz="0" w:space="0" w:color="auto"/>
                      </w:divBdr>
                    </w:div>
                  </w:divsChild>
                </w:div>
                <w:div w:id="230653199">
                  <w:marLeft w:val="0"/>
                  <w:marRight w:val="0"/>
                  <w:marTop w:val="0"/>
                  <w:marBottom w:val="0"/>
                  <w:divBdr>
                    <w:top w:val="none" w:sz="0" w:space="0" w:color="auto"/>
                    <w:left w:val="none" w:sz="0" w:space="0" w:color="auto"/>
                    <w:bottom w:val="none" w:sz="0" w:space="0" w:color="auto"/>
                    <w:right w:val="none" w:sz="0" w:space="0" w:color="auto"/>
                  </w:divBdr>
                  <w:divsChild>
                    <w:div w:id="716130276">
                      <w:marLeft w:val="0"/>
                      <w:marRight w:val="0"/>
                      <w:marTop w:val="0"/>
                      <w:marBottom w:val="0"/>
                      <w:divBdr>
                        <w:top w:val="none" w:sz="0" w:space="0" w:color="auto"/>
                        <w:left w:val="none" w:sz="0" w:space="0" w:color="auto"/>
                        <w:bottom w:val="none" w:sz="0" w:space="0" w:color="auto"/>
                        <w:right w:val="none" w:sz="0" w:space="0" w:color="auto"/>
                      </w:divBdr>
                    </w:div>
                  </w:divsChild>
                </w:div>
                <w:div w:id="291787761">
                  <w:marLeft w:val="0"/>
                  <w:marRight w:val="0"/>
                  <w:marTop w:val="0"/>
                  <w:marBottom w:val="0"/>
                  <w:divBdr>
                    <w:top w:val="none" w:sz="0" w:space="0" w:color="auto"/>
                    <w:left w:val="none" w:sz="0" w:space="0" w:color="auto"/>
                    <w:bottom w:val="none" w:sz="0" w:space="0" w:color="auto"/>
                    <w:right w:val="none" w:sz="0" w:space="0" w:color="auto"/>
                  </w:divBdr>
                  <w:divsChild>
                    <w:div w:id="303387117">
                      <w:marLeft w:val="0"/>
                      <w:marRight w:val="0"/>
                      <w:marTop w:val="0"/>
                      <w:marBottom w:val="0"/>
                      <w:divBdr>
                        <w:top w:val="none" w:sz="0" w:space="0" w:color="auto"/>
                        <w:left w:val="none" w:sz="0" w:space="0" w:color="auto"/>
                        <w:bottom w:val="none" w:sz="0" w:space="0" w:color="auto"/>
                        <w:right w:val="none" w:sz="0" w:space="0" w:color="auto"/>
                      </w:divBdr>
                    </w:div>
                  </w:divsChild>
                </w:div>
                <w:div w:id="516890253">
                  <w:marLeft w:val="0"/>
                  <w:marRight w:val="0"/>
                  <w:marTop w:val="0"/>
                  <w:marBottom w:val="0"/>
                  <w:divBdr>
                    <w:top w:val="none" w:sz="0" w:space="0" w:color="auto"/>
                    <w:left w:val="none" w:sz="0" w:space="0" w:color="auto"/>
                    <w:bottom w:val="none" w:sz="0" w:space="0" w:color="auto"/>
                    <w:right w:val="none" w:sz="0" w:space="0" w:color="auto"/>
                  </w:divBdr>
                  <w:divsChild>
                    <w:div w:id="639384537">
                      <w:marLeft w:val="0"/>
                      <w:marRight w:val="0"/>
                      <w:marTop w:val="0"/>
                      <w:marBottom w:val="0"/>
                      <w:divBdr>
                        <w:top w:val="none" w:sz="0" w:space="0" w:color="auto"/>
                        <w:left w:val="none" w:sz="0" w:space="0" w:color="auto"/>
                        <w:bottom w:val="none" w:sz="0" w:space="0" w:color="auto"/>
                        <w:right w:val="none" w:sz="0" w:space="0" w:color="auto"/>
                      </w:divBdr>
                    </w:div>
                  </w:divsChild>
                </w:div>
                <w:div w:id="531236363">
                  <w:marLeft w:val="0"/>
                  <w:marRight w:val="0"/>
                  <w:marTop w:val="0"/>
                  <w:marBottom w:val="0"/>
                  <w:divBdr>
                    <w:top w:val="none" w:sz="0" w:space="0" w:color="auto"/>
                    <w:left w:val="none" w:sz="0" w:space="0" w:color="auto"/>
                    <w:bottom w:val="none" w:sz="0" w:space="0" w:color="auto"/>
                    <w:right w:val="none" w:sz="0" w:space="0" w:color="auto"/>
                  </w:divBdr>
                  <w:divsChild>
                    <w:div w:id="1925409176">
                      <w:marLeft w:val="0"/>
                      <w:marRight w:val="0"/>
                      <w:marTop w:val="0"/>
                      <w:marBottom w:val="0"/>
                      <w:divBdr>
                        <w:top w:val="none" w:sz="0" w:space="0" w:color="auto"/>
                        <w:left w:val="none" w:sz="0" w:space="0" w:color="auto"/>
                        <w:bottom w:val="none" w:sz="0" w:space="0" w:color="auto"/>
                        <w:right w:val="none" w:sz="0" w:space="0" w:color="auto"/>
                      </w:divBdr>
                    </w:div>
                  </w:divsChild>
                </w:div>
                <w:div w:id="563757850">
                  <w:marLeft w:val="0"/>
                  <w:marRight w:val="0"/>
                  <w:marTop w:val="0"/>
                  <w:marBottom w:val="0"/>
                  <w:divBdr>
                    <w:top w:val="none" w:sz="0" w:space="0" w:color="auto"/>
                    <w:left w:val="none" w:sz="0" w:space="0" w:color="auto"/>
                    <w:bottom w:val="none" w:sz="0" w:space="0" w:color="auto"/>
                    <w:right w:val="none" w:sz="0" w:space="0" w:color="auto"/>
                  </w:divBdr>
                  <w:divsChild>
                    <w:div w:id="1771927034">
                      <w:marLeft w:val="0"/>
                      <w:marRight w:val="0"/>
                      <w:marTop w:val="0"/>
                      <w:marBottom w:val="0"/>
                      <w:divBdr>
                        <w:top w:val="none" w:sz="0" w:space="0" w:color="auto"/>
                        <w:left w:val="none" w:sz="0" w:space="0" w:color="auto"/>
                        <w:bottom w:val="none" w:sz="0" w:space="0" w:color="auto"/>
                        <w:right w:val="none" w:sz="0" w:space="0" w:color="auto"/>
                      </w:divBdr>
                    </w:div>
                  </w:divsChild>
                </w:div>
                <w:div w:id="621809472">
                  <w:marLeft w:val="0"/>
                  <w:marRight w:val="0"/>
                  <w:marTop w:val="0"/>
                  <w:marBottom w:val="0"/>
                  <w:divBdr>
                    <w:top w:val="none" w:sz="0" w:space="0" w:color="auto"/>
                    <w:left w:val="none" w:sz="0" w:space="0" w:color="auto"/>
                    <w:bottom w:val="none" w:sz="0" w:space="0" w:color="auto"/>
                    <w:right w:val="none" w:sz="0" w:space="0" w:color="auto"/>
                  </w:divBdr>
                  <w:divsChild>
                    <w:div w:id="1766803208">
                      <w:marLeft w:val="0"/>
                      <w:marRight w:val="0"/>
                      <w:marTop w:val="0"/>
                      <w:marBottom w:val="0"/>
                      <w:divBdr>
                        <w:top w:val="none" w:sz="0" w:space="0" w:color="auto"/>
                        <w:left w:val="none" w:sz="0" w:space="0" w:color="auto"/>
                        <w:bottom w:val="none" w:sz="0" w:space="0" w:color="auto"/>
                        <w:right w:val="none" w:sz="0" w:space="0" w:color="auto"/>
                      </w:divBdr>
                    </w:div>
                  </w:divsChild>
                </w:div>
                <w:div w:id="754325893">
                  <w:marLeft w:val="0"/>
                  <w:marRight w:val="0"/>
                  <w:marTop w:val="0"/>
                  <w:marBottom w:val="0"/>
                  <w:divBdr>
                    <w:top w:val="none" w:sz="0" w:space="0" w:color="auto"/>
                    <w:left w:val="none" w:sz="0" w:space="0" w:color="auto"/>
                    <w:bottom w:val="none" w:sz="0" w:space="0" w:color="auto"/>
                    <w:right w:val="none" w:sz="0" w:space="0" w:color="auto"/>
                  </w:divBdr>
                  <w:divsChild>
                    <w:div w:id="879590476">
                      <w:marLeft w:val="0"/>
                      <w:marRight w:val="0"/>
                      <w:marTop w:val="0"/>
                      <w:marBottom w:val="0"/>
                      <w:divBdr>
                        <w:top w:val="none" w:sz="0" w:space="0" w:color="auto"/>
                        <w:left w:val="none" w:sz="0" w:space="0" w:color="auto"/>
                        <w:bottom w:val="none" w:sz="0" w:space="0" w:color="auto"/>
                        <w:right w:val="none" w:sz="0" w:space="0" w:color="auto"/>
                      </w:divBdr>
                    </w:div>
                  </w:divsChild>
                </w:div>
                <w:div w:id="774714179">
                  <w:marLeft w:val="0"/>
                  <w:marRight w:val="0"/>
                  <w:marTop w:val="0"/>
                  <w:marBottom w:val="0"/>
                  <w:divBdr>
                    <w:top w:val="none" w:sz="0" w:space="0" w:color="auto"/>
                    <w:left w:val="none" w:sz="0" w:space="0" w:color="auto"/>
                    <w:bottom w:val="none" w:sz="0" w:space="0" w:color="auto"/>
                    <w:right w:val="none" w:sz="0" w:space="0" w:color="auto"/>
                  </w:divBdr>
                  <w:divsChild>
                    <w:div w:id="260727816">
                      <w:marLeft w:val="0"/>
                      <w:marRight w:val="0"/>
                      <w:marTop w:val="0"/>
                      <w:marBottom w:val="0"/>
                      <w:divBdr>
                        <w:top w:val="none" w:sz="0" w:space="0" w:color="auto"/>
                        <w:left w:val="none" w:sz="0" w:space="0" w:color="auto"/>
                        <w:bottom w:val="none" w:sz="0" w:space="0" w:color="auto"/>
                        <w:right w:val="none" w:sz="0" w:space="0" w:color="auto"/>
                      </w:divBdr>
                    </w:div>
                  </w:divsChild>
                </w:div>
                <w:div w:id="865211261">
                  <w:marLeft w:val="0"/>
                  <w:marRight w:val="0"/>
                  <w:marTop w:val="0"/>
                  <w:marBottom w:val="0"/>
                  <w:divBdr>
                    <w:top w:val="none" w:sz="0" w:space="0" w:color="auto"/>
                    <w:left w:val="none" w:sz="0" w:space="0" w:color="auto"/>
                    <w:bottom w:val="none" w:sz="0" w:space="0" w:color="auto"/>
                    <w:right w:val="none" w:sz="0" w:space="0" w:color="auto"/>
                  </w:divBdr>
                  <w:divsChild>
                    <w:div w:id="662005168">
                      <w:marLeft w:val="0"/>
                      <w:marRight w:val="0"/>
                      <w:marTop w:val="0"/>
                      <w:marBottom w:val="0"/>
                      <w:divBdr>
                        <w:top w:val="none" w:sz="0" w:space="0" w:color="auto"/>
                        <w:left w:val="none" w:sz="0" w:space="0" w:color="auto"/>
                        <w:bottom w:val="none" w:sz="0" w:space="0" w:color="auto"/>
                        <w:right w:val="none" w:sz="0" w:space="0" w:color="auto"/>
                      </w:divBdr>
                    </w:div>
                  </w:divsChild>
                </w:div>
                <w:div w:id="879899531">
                  <w:marLeft w:val="0"/>
                  <w:marRight w:val="0"/>
                  <w:marTop w:val="0"/>
                  <w:marBottom w:val="0"/>
                  <w:divBdr>
                    <w:top w:val="none" w:sz="0" w:space="0" w:color="auto"/>
                    <w:left w:val="none" w:sz="0" w:space="0" w:color="auto"/>
                    <w:bottom w:val="none" w:sz="0" w:space="0" w:color="auto"/>
                    <w:right w:val="none" w:sz="0" w:space="0" w:color="auto"/>
                  </w:divBdr>
                  <w:divsChild>
                    <w:div w:id="89081892">
                      <w:marLeft w:val="0"/>
                      <w:marRight w:val="0"/>
                      <w:marTop w:val="0"/>
                      <w:marBottom w:val="0"/>
                      <w:divBdr>
                        <w:top w:val="none" w:sz="0" w:space="0" w:color="auto"/>
                        <w:left w:val="none" w:sz="0" w:space="0" w:color="auto"/>
                        <w:bottom w:val="none" w:sz="0" w:space="0" w:color="auto"/>
                        <w:right w:val="none" w:sz="0" w:space="0" w:color="auto"/>
                      </w:divBdr>
                    </w:div>
                  </w:divsChild>
                </w:div>
                <w:div w:id="905914782">
                  <w:marLeft w:val="0"/>
                  <w:marRight w:val="0"/>
                  <w:marTop w:val="0"/>
                  <w:marBottom w:val="0"/>
                  <w:divBdr>
                    <w:top w:val="none" w:sz="0" w:space="0" w:color="auto"/>
                    <w:left w:val="none" w:sz="0" w:space="0" w:color="auto"/>
                    <w:bottom w:val="none" w:sz="0" w:space="0" w:color="auto"/>
                    <w:right w:val="none" w:sz="0" w:space="0" w:color="auto"/>
                  </w:divBdr>
                  <w:divsChild>
                    <w:div w:id="1448967832">
                      <w:marLeft w:val="0"/>
                      <w:marRight w:val="0"/>
                      <w:marTop w:val="0"/>
                      <w:marBottom w:val="0"/>
                      <w:divBdr>
                        <w:top w:val="none" w:sz="0" w:space="0" w:color="auto"/>
                        <w:left w:val="none" w:sz="0" w:space="0" w:color="auto"/>
                        <w:bottom w:val="none" w:sz="0" w:space="0" w:color="auto"/>
                        <w:right w:val="none" w:sz="0" w:space="0" w:color="auto"/>
                      </w:divBdr>
                    </w:div>
                  </w:divsChild>
                </w:div>
                <w:div w:id="1053624744">
                  <w:marLeft w:val="0"/>
                  <w:marRight w:val="0"/>
                  <w:marTop w:val="0"/>
                  <w:marBottom w:val="0"/>
                  <w:divBdr>
                    <w:top w:val="none" w:sz="0" w:space="0" w:color="auto"/>
                    <w:left w:val="none" w:sz="0" w:space="0" w:color="auto"/>
                    <w:bottom w:val="none" w:sz="0" w:space="0" w:color="auto"/>
                    <w:right w:val="none" w:sz="0" w:space="0" w:color="auto"/>
                  </w:divBdr>
                  <w:divsChild>
                    <w:div w:id="1649287879">
                      <w:marLeft w:val="0"/>
                      <w:marRight w:val="0"/>
                      <w:marTop w:val="0"/>
                      <w:marBottom w:val="0"/>
                      <w:divBdr>
                        <w:top w:val="none" w:sz="0" w:space="0" w:color="auto"/>
                        <w:left w:val="none" w:sz="0" w:space="0" w:color="auto"/>
                        <w:bottom w:val="none" w:sz="0" w:space="0" w:color="auto"/>
                        <w:right w:val="none" w:sz="0" w:space="0" w:color="auto"/>
                      </w:divBdr>
                    </w:div>
                  </w:divsChild>
                </w:div>
                <w:div w:id="1315448949">
                  <w:marLeft w:val="0"/>
                  <w:marRight w:val="0"/>
                  <w:marTop w:val="0"/>
                  <w:marBottom w:val="0"/>
                  <w:divBdr>
                    <w:top w:val="none" w:sz="0" w:space="0" w:color="auto"/>
                    <w:left w:val="none" w:sz="0" w:space="0" w:color="auto"/>
                    <w:bottom w:val="none" w:sz="0" w:space="0" w:color="auto"/>
                    <w:right w:val="none" w:sz="0" w:space="0" w:color="auto"/>
                  </w:divBdr>
                  <w:divsChild>
                    <w:div w:id="1605117810">
                      <w:marLeft w:val="0"/>
                      <w:marRight w:val="0"/>
                      <w:marTop w:val="0"/>
                      <w:marBottom w:val="0"/>
                      <w:divBdr>
                        <w:top w:val="none" w:sz="0" w:space="0" w:color="auto"/>
                        <w:left w:val="none" w:sz="0" w:space="0" w:color="auto"/>
                        <w:bottom w:val="none" w:sz="0" w:space="0" w:color="auto"/>
                        <w:right w:val="none" w:sz="0" w:space="0" w:color="auto"/>
                      </w:divBdr>
                    </w:div>
                  </w:divsChild>
                </w:div>
                <w:div w:id="1340889414">
                  <w:marLeft w:val="0"/>
                  <w:marRight w:val="0"/>
                  <w:marTop w:val="0"/>
                  <w:marBottom w:val="0"/>
                  <w:divBdr>
                    <w:top w:val="none" w:sz="0" w:space="0" w:color="auto"/>
                    <w:left w:val="none" w:sz="0" w:space="0" w:color="auto"/>
                    <w:bottom w:val="none" w:sz="0" w:space="0" w:color="auto"/>
                    <w:right w:val="none" w:sz="0" w:space="0" w:color="auto"/>
                  </w:divBdr>
                  <w:divsChild>
                    <w:div w:id="930167554">
                      <w:marLeft w:val="0"/>
                      <w:marRight w:val="0"/>
                      <w:marTop w:val="0"/>
                      <w:marBottom w:val="0"/>
                      <w:divBdr>
                        <w:top w:val="none" w:sz="0" w:space="0" w:color="auto"/>
                        <w:left w:val="none" w:sz="0" w:space="0" w:color="auto"/>
                        <w:bottom w:val="none" w:sz="0" w:space="0" w:color="auto"/>
                        <w:right w:val="none" w:sz="0" w:space="0" w:color="auto"/>
                      </w:divBdr>
                    </w:div>
                  </w:divsChild>
                </w:div>
                <w:div w:id="1439373524">
                  <w:marLeft w:val="0"/>
                  <w:marRight w:val="0"/>
                  <w:marTop w:val="0"/>
                  <w:marBottom w:val="0"/>
                  <w:divBdr>
                    <w:top w:val="none" w:sz="0" w:space="0" w:color="auto"/>
                    <w:left w:val="none" w:sz="0" w:space="0" w:color="auto"/>
                    <w:bottom w:val="none" w:sz="0" w:space="0" w:color="auto"/>
                    <w:right w:val="none" w:sz="0" w:space="0" w:color="auto"/>
                  </w:divBdr>
                  <w:divsChild>
                    <w:div w:id="93599133">
                      <w:marLeft w:val="0"/>
                      <w:marRight w:val="0"/>
                      <w:marTop w:val="0"/>
                      <w:marBottom w:val="0"/>
                      <w:divBdr>
                        <w:top w:val="none" w:sz="0" w:space="0" w:color="auto"/>
                        <w:left w:val="none" w:sz="0" w:space="0" w:color="auto"/>
                        <w:bottom w:val="none" w:sz="0" w:space="0" w:color="auto"/>
                        <w:right w:val="none" w:sz="0" w:space="0" w:color="auto"/>
                      </w:divBdr>
                    </w:div>
                  </w:divsChild>
                </w:div>
                <w:div w:id="1582447031">
                  <w:marLeft w:val="0"/>
                  <w:marRight w:val="0"/>
                  <w:marTop w:val="0"/>
                  <w:marBottom w:val="0"/>
                  <w:divBdr>
                    <w:top w:val="none" w:sz="0" w:space="0" w:color="auto"/>
                    <w:left w:val="none" w:sz="0" w:space="0" w:color="auto"/>
                    <w:bottom w:val="none" w:sz="0" w:space="0" w:color="auto"/>
                    <w:right w:val="none" w:sz="0" w:space="0" w:color="auto"/>
                  </w:divBdr>
                  <w:divsChild>
                    <w:div w:id="397900958">
                      <w:marLeft w:val="0"/>
                      <w:marRight w:val="0"/>
                      <w:marTop w:val="0"/>
                      <w:marBottom w:val="0"/>
                      <w:divBdr>
                        <w:top w:val="none" w:sz="0" w:space="0" w:color="auto"/>
                        <w:left w:val="none" w:sz="0" w:space="0" w:color="auto"/>
                        <w:bottom w:val="none" w:sz="0" w:space="0" w:color="auto"/>
                        <w:right w:val="none" w:sz="0" w:space="0" w:color="auto"/>
                      </w:divBdr>
                    </w:div>
                  </w:divsChild>
                </w:div>
                <w:div w:id="1825664871">
                  <w:marLeft w:val="0"/>
                  <w:marRight w:val="0"/>
                  <w:marTop w:val="0"/>
                  <w:marBottom w:val="0"/>
                  <w:divBdr>
                    <w:top w:val="none" w:sz="0" w:space="0" w:color="auto"/>
                    <w:left w:val="none" w:sz="0" w:space="0" w:color="auto"/>
                    <w:bottom w:val="none" w:sz="0" w:space="0" w:color="auto"/>
                    <w:right w:val="none" w:sz="0" w:space="0" w:color="auto"/>
                  </w:divBdr>
                  <w:divsChild>
                    <w:div w:id="1664813973">
                      <w:marLeft w:val="0"/>
                      <w:marRight w:val="0"/>
                      <w:marTop w:val="0"/>
                      <w:marBottom w:val="0"/>
                      <w:divBdr>
                        <w:top w:val="none" w:sz="0" w:space="0" w:color="auto"/>
                        <w:left w:val="none" w:sz="0" w:space="0" w:color="auto"/>
                        <w:bottom w:val="none" w:sz="0" w:space="0" w:color="auto"/>
                        <w:right w:val="none" w:sz="0" w:space="0" w:color="auto"/>
                      </w:divBdr>
                    </w:div>
                  </w:divsChild>
                </w:div>
                <w:div w:id="1860964884">
                  <w:marLeft w:val="0"/>
                  <w:marRight w:val="0"/>
                  <w:marTop w:val="0"/>
                  <w:marBottom w:val="0"/>
                  <w:divBdr>
                    <w:top w:val="none" w:sz="0" w:space="0" w:color="auto"/>
                    <w:left w:val="none" w:sz="0" w:space="0" w:color="auto"/>
                    <w:bottom w:val="none" w:sz="0" w:space="0" w:color="auto"/>
                    <w:right w:val="none" w:sz="0" w:space="0" w:color="auto"/>
                  </w:divBdr>
                  <w:divsChild>
                    <w:div w:id="44840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63743">
          <w:marLeft w:val="0"/>
          <w:marRight w:val="0"/>
          <w:marTop w:val="0"/>
          <w:marBottom w:val="0"/>
          <w:divBdr>
            <w:top w:val="none" w:sz="0" w:space="0" w:color="auto"/>
            <w:left w:val="none" w:sz="0" w:space="0" w:color="auto"/>
            <w:bottom w:val="none" w:sz="0" w:space="0" w:color="auto"/>
            <w:right w:val="none" w:sz="0" w:space="0" w:color="auto"/>
          </w:divBdr>
        </w:div>
        <w:div w:id="256837221">
          <w:marLeft w:val="0"/>
          <w:marRight w:val="0"/>
          <w:marTop w:val="0"/>
          <w:marBottom w:val="0"/>
          <w:divBdr>
            <w:top w:val="none" w:sz="0" w:space="0" w:color="auto"/>
            <w:left w:val="none" w:sz="0" w:space="0" w:color="auto"/>
            <w:bottom w:val="none" w:sz="0" w:space="0" w:color="auto"/>
            <w:right w:val="none" w:sz="0" w:space="0" w:color="auto"/>
          </w:divBdr>
        </w:div>
        <w:div w:id="654382801">
          <w:marLeft w:val="0"/>
          <w:marRight w:val="0"/>
          <w:marTop w:val="0"/>
          <w:marBottom w:val="0"/>
          <w:divBdr>
            <w:top w:val="none" w:sz="0" w:space="0" w:color="auto"/>
            <w:left w:val="none" w:sz="0" w:space="0" w:color="auto"/>
            <w:bottom w:val="none" w:sz="0" w:space="0" w:color="auto"/>
            <w:right w:val="none" w:sz="0" w:space="0" w:color="auto"/>
          </w:divBdr>
        </w:div>
        <w:div w:id="714542255">
          <w:marLeft w:val="0"/>
          <w:marRight w:val="0"/>
          <w:marTop w:val="0"/>
          <w:marBottom w:val="0"/>
          <w:divBdr>
            <w:top w:val="none" w:sz="0" w:space="0" w:color="auto"/>
            <w:left w:val="none" w:sz="0" w:space="0" w:color="auto"/>
            <w:bottom w:val="none" w:sz="0" w:space="0" w:color="auto"/>
            <w:right w:val="none" w:sz="0" w:space="0" w:color="auto"/>
          </w:divBdr>
        </w:div>
        <w:div w:id="819541683">
          <w:marLeft w:val="0"/>
          <w:marRight w:val="0"/>
          <w:marTop w:val="0"/>
          <w:marBottom w:val="0"/>
          <w:divBdr>
            <w:top w:val="none" w:sz="0" w:space="0" w:color="auto"/>
            <w:left w:val="none" w:sz="0" w:space="0" w:color="auto"/>
            <w:bottom w:val="none" w:sz="0" w:space="0" w:color="auto"/>
            <w:right w:val="none" w:sz="0" w:space="0" w:color="auto"/>
          </w:divBdr>
        </w:div>
        <w:div w:id="933368332">
          <w:marLeft w:val="0"/>
          <w:marRight w:val="0"/>
          <w:marTop w:val="0"/>
          <w:marBottom w:val="0"/>
          <w:divBdr>
            <w:top w:val="none" w:sz="0" w:space="0" w:color="auto"/>
            <w:left w:val="none" w:sz="0" w:space="0" w:color="auto"/>
            <w:bottom w:val="none" w:sz="0" w:space="0" w:color="auto"/>
            <w:right w:val="none" w:sz="0" w:space="0" w:color="auto"/>
          </w:divBdr>
        </w:div>
        <w:div w:id="1103502801">
          <w:marLeft w:val="0"/>
          <w:marRight w:val="0"/>
          <w:marTop w:val="0"/>
          <w:marBottom w:val="0"/>
          <w:divBdr>
            <w:top w:val="none" w:sz="0" w:space="0" w:color="auto"/>
            <w:left w:val="none" w:sz="0" w:space="0" w:color="auto"/>
            <w:bottom w:val="none" w:sz="0" w:space="0" w:color="auto"/>
            <w:right w:val="none" w:sz="0" w:space="0" w:color="auto"/>
          </w:divBdr>
        </w:div>
        <w:div w:id="1258559732">
          <w:marLeft w:val="0"/>
          <w:marRight w:val="0"/>
          <w:marTop w:val="0"/>
          <w:marBottom w:val="0"/>
          <w:divBdr>
            <w:top w:val="none" w:sz="0" w:space="0" w:color="auto"/>
            <w:left w:val="none" w:sz="0" w:space="0" w:color="auto"/>
            <w:bottom w:val="none" w:sz="0" w:space="0" w:color="auto"/>
            <w:right w:val="none" w:sz="0" w:space="0" w:color="auto"/>
          </w:divBdr>
        </w:div>
        <w:div w:id="1454323351">
          <w:marLeft w:val="0"/>
          <w:marRight w:val="0"/>
          <w:marTop w:val="0"/>
          <w:marBottom w:val="0"/>
          <w:divBdr>
            <w:top w:val="none" w:sz="0" w:space="0" w:color="auto"/>
            <w:left w:val="none" w:sz="0" w:space="0" w:color="auto"/>
            <w:bottom w:val="none" w:sz="0" w:space="0" w:color="auto"/>
            <w:right w:val="none" w:sz="0" w:space="0" w:color="auto"/>
          </w:divBdr>
        </w:div>
        <w:div w:id="1539510615">
          <w:marLeft w:val="0"/>
          <w:marRight w:val="0"/>
          <w:marTop w:val="0"/>
          <w:marBottom w:val="0"/>
          <w:divBdr>
            <w:top w:val="none" w:sz="0" w:space="0" w:color="auto"/>
            <w:left w:val="none" w:sz="0" w:space="0" w:color="auto"/>
            <w:bottom w:val="none" w:sz="0" w:space="0" w:color="auto"/>
            <w:right w:val="none" w:sz="0" w:space="0" w:color="auto"/>
          </w:divBdr>
        </w:div>
        <w:div w:id="1665552979">
          <w:marLeft w:val="0"/>
          <w:marRight w:val="0"/>
          <w:marTop w:val="0"/>
          <w:marBottom w:val="0"/>
          <w:divBdr>
            <w:top w:val="none" w:sz="0" w:space="0" w:color="auto"/>
            <w:left w:val="none" w:sz="0" w:space="0" w:color="auto"/>
            <w:bottom w:val="none" w:sz="0" w:space="0" w:color="auto"/>
            <w:right w:val="none" w:sz="0" w:space="0" w:color="auto"/>
          </w:divBdr>
        </w:div>
        <w:div w:id="1724282949">
          <w:marLeft w:val="0"/>
          <w:marRight w:val="0"/>
          <w:marTop w:val="0"/>
          <w:marBottom w:val="0"/>
          <w:divBdr>
            <w:top w:val="none" w:sz="0" w:space="0" w:color="auto"/>
            <w:left w:val="none" w:sz="0" w:space="0" w:color="auto"/>
            <w:bottom w:val="none" w:sz="0" w:space="0" w:color="auto"/>
            <w:right w:val="none" w:sz="0" w:space="0" w:color="auto"/>
          </w:divBdr>
        </w:div>
        <w:div w:id="1749762905">
          <w:marLeft w:val="0"/>
          <w:marRight w:val="0"/>
          <w:marTop w:val="0"/>
          <w:marBottom w:val="0"/>
          <w:divBdr>
            <w:top w:val="none" w:sz="0" w:space="0" w:color="auto"/>
            <w:left w:val="none" w:sz="0" w:space="0" w:color="auto"/>
            <w:bottom w:val="none" w:sz="0" w:space="0" w:color="auto"/>
            <w:right w:val="none" w:sz="0" w:space="0" w:color="auto"/>
          </w:divBdr>
        </w:div>
        <w:div w:id="1767379934">
          <w:marLeft w:val="0"/>
          <w:marRight w:val="0"/>
          <w:marTop w:val="0"/>
          <w:marBottom w:val="0"/>
          <w:divBdr>
            <w:top w:val="none" w:sz="0" w:space="0" w:color="auto"/>
            <w:left w:val="none" w:sz="0" w:space="0" w:color="auto"/>
            <w:bottom w:val="none" w:sz="0" w:space="0" w:color="auto"/>
            <w:right w:val="none" w:sz="0" w:space="0" w:color="auto"/>
          </w:divBdr>
        </w:div>
      </w:divsChild>
    </w:div>
    <w:div w:id="1855653772">
      <w:bodyDiv w:val="1"/>
      <w:marLeft w:val="0"/>
      <w:marRight w:val="0"/>
      <w:marTop w:val="0"/>
      <w:marBottom w:val="0"/>
      <w:divBdr>
        <w:top w:val="none" w:sz="0" w:space="0" w:color="auto"/>
        <w:left w:val="none" w:sz="0" w:space="0" w:color="auto"/>
        <w:bottom w:val="none" w:sz="0" w:space="0" w:color="auto"/>
        <w:right w:val="none" w:sz="0" w:space="0" w:color="auto"/>
      </w:divBdr>
    </w:div>
    <w:div w:id="1980260664">
      <w:bodyDiv w:val="1"/>
      <w:marLeft w:val="0"/>
      <w:marRight w:val="0"/>
      <w:marTop w:val="0"/>
      <w:marBottom w:val="0"/>
      <w:divBdr>
        <w:top w:val="none" w:sz="0" w:space="0" w:color="auto"/>
        <w:left w:val="none" w:sz="0" w:space="0" w:color="auto"/>
        <w:bottom w:val="none" w:sz="0" w:space="0" w:color="auto"/>
        <w:right w:val="none" w:sz="0" w:space="0" w:color="auto"/>
      </w:divBdr>
      <w:divsChild>
        <w:div w:id="726270612">
          <w:marLeft w:val="0"/>
          <w:marRight w:val="0"/>
          <w:marTop w:val="0"/>
          <w:marBottom w:val="0"/>
          <w:divBdr>
            <w:top w:val="none" w:sz="0" w:space="0" w:color="auto"/>
            <w:left w:val="none" w:sz="0" w:space="0" w:color="auto"/>
            <w:bottom w:val="none" w:sz="0" w:space="0" w:color="auto"/>
            <w:right w:val="none" w:sz="0" w:space="0" w:color="auto"/>
          </w:divBdr>
        </w:div>
      </w:divsChild>
    </w:div>
    <w:div w:id="2125926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mailto:upravazasaobracaj@uzs.gov.me" TargetMode="External"/><Relationship Id="rId3" Type="http://schemas.openxmlformats.org/officeDocument/2006/relationships/customXml" Target="../customXml/item3.xml"/><Relationship Id="rId21" Type="http://schemas.openxmlformats.org/officeDocument/2006/relationships/hyperlink" Target="mailto:kabinet.predsjednik@kotor.me"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mailto:predsjednik@budva.m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www.uzs.gov.m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mailto:sekretarso@opstinativat.com" TargetMode="External"/></Relationships>
</file>

<file path=word/theme/theme1.xml><?xml version="1.0" encoding="utf-8"?>
<a:theme xmlns:a="http://schemas.openxmlformats.org/drawingml/2006/main" name="Office Theme">
  <a:themeElements>
    <a:clrScheme name="Earth Active Colour Theme">
      <a:dk1>
        <a:sysClr val="windowText" lastClr="000000"/>
      </a:dk1>
      <a:lt1>
        <a:sysClr val="window" lastClr="FFFFFF"/>
      </a:lt1>
      <a:dk2>
        <a:srgbClr val="00A9E4"/>
      </a:dk2>
      <a:lt2>
        <a:srgbClr val="082A93"/>
      </a:lt2>
      <a:accent1>
        <a:srgbClr val="002060"/>
      </a:accent1>
      <a:accent2>
        <a:srgbClr val="E7E6E6"/>
      </a:accent2>
      <a:accent3>
        <a:srgbClr val="E7E6E6"/>
      </a:accent3>
      <a:accent4>
        <a:srgbClr val="E7E6E6"/>
      </a:accent4>
      <a:accent5>
        <a:srgbClr val="E7E6E6"/>
      </a:accent5>
      <a:accent6>
        <a:srgbClr val="E7E6E6"/>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E559023377F14FAD6F955FFFEE0FE7" ma:contentTypeVersion="12" ma:contentTypeDescription="Create a new document." ma:contentTypeScope="" ma:versionID="2d74a0edb79cf20fe7a1ef8f5fb2c672">
  <xsd:schema xmlns:xsd="http://www.w3.org/2001/XMLSchema" xmlns:xs="http://www.w3.org/2001/XMLSchema" xmlns:p="http://schemas.microsoft.com/office/2006/metadata/properties" xmlns:ns2="89335c8a-8b6f-47ef-87fa-6539e956d002" xmlns:ns3="6abcaf9d-e844-4553-b5d6-33a55c718a0e" targetNamespace="http://schemas.microsoft.com/office/2006/metadata/properties" ma:root="true" ma:fieldsID="2462c6efafa63e2c4b9e81169ba85bb8" ns2:_="" ns3:_="">
    <xsd:import namespace="89335c8a-8b6f-47ef-87fa-6539e956d002"/>
    <xsd:import namespace="6abcaf9d-e844-4553-b5d6-33a55c718a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335c8a-8b6f-47ef-87fa-6539e956d0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bcaf9d-e844-4553-b5d6-33a55c718a0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6abcaf9d-e844-4553-b5d6-33a55c718a0e">
      <UserInfo>
        <DisplayName>Alex Ward</DisplayName>
        <AccountId>233</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7582E5-A254-4D43-BF35-86D06F2788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335c8a-8b6f-47ef-87fa-6539e956d002"/>
    <ds:schemaRef ds:uri="6abcaf9d-e844-4553-b5d6-33a55c718a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D925B2-27D7-45F6-99A7-AFF1014BE853}">
  <ds:schemaRefs>
    <ds:schemaRef ds:uri="http://purl.org/dc/elements/1.1/"/>
    <ds:schemaRef ds:uri="http://schemas.microsoft.com/office/2006/documentManagement/types"/>
    <ds:schemaRef ds:uri="http://schemas.microsoft.com/office/2006/metadata/properties"/>
    <ds:schemaRef ds:uri="http://www.w3.org/XML/1998/namespace"/>
    <ds:schemaRef ds:uri="89335c8a-8b6f-47ef-87fa-6539e956d002"/>
    <ds:schemaRef ds:uri="http://purl.org/dc/dcmitype/"/>
    <ds:schemaRef ds:uri="http://schemas.microsoft.com/office/infopath/2007/PartnerControls"/>
    <ds:schemaRef ds:uri="http://schemas.openxmlformats.org/package/2006/metadata/core-properties"/>
    <ds:schemaRef ds:uri="6abcaf9d-e844-4553-b5d6-33a55c718a0e"/>
    <ds:schemaRef ds:uri="http://purl.org/dc/terms/"/>
  </ds:schemaRefs>
</ds:datastoreItem>
</file>

<file path=customXml/itemProps3.xml><?xml version="1.0" encoding="utf-8"?>
<ds:datastoreItem xmlns:ds="http://schemas.openxmlformats.org/officeDocument/2006/customXml" ds:itemID="{02506707-B93B-4530-BD45-16CDFEF1FCA7}">
  <ds:schemaRefs>
    <ds:schemaRef ds:uri="http://schemas.microsoft.com/sharepoint/v3/contenttype/forms"/>
  </ds:schemaRefs>
</ds:datastoreItem>
</file>

<file path=customXml/itemProps4.xml><?xml version="1.0" encoding="utf-8"?>
<ds:datastoreItem xmlns:ds="http://schemas.openxmlformats.org/officeDocument/2006/customXml" ds:itemID="{3C447C53-E8EB-44DC-9B4F-CC92CFABE132}"/>
</file>

<file path=customXml/itemProps5.xml><?xml version="1.0" encoding="utf-8"?>
<ds:datastoreItem xmlns:ds="http://schemas.openxmlformats.org/officeDocument/2006/customXml" ds:itemID="{5B3CE8A1-1735-4C7D-AC74-2EBDF13E2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5702</Words>
  <Characters>32508</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Proposal</vt:lpstr>
    </vt:vector>
  </TitlesOfParts>
  <Company>Earth Active</Company>
  <LinksUpToDate>false</LinksUpToDate>
  <CharactersWithSpaces>38134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dc:title>
  <dc:subject/>
  <dc:creator>Vanes Shee.</dc:creator>
  <cp:keywords>[EBRD]</cp:keywords>
  <dc:description>v2.0 by Kessler Associates</dc:description>
  <cp:lastModifiedBy>Tom McArthur</cp:lastModifiedBy>
  <cp:revision>3</cp:revision>
  <cp:lastPrinted>2020-08-06T11:10:00Z</cp:lastPrinted>
  <dcterms:created xsi:type="dcterms:W3CDTF">2020-08-06T11:04:00Z</dcterms:created>
  <dcterms:modified xsi:type="dcterms:W3CDTF">2020-08-06T11:10:00Z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Earth Active</vt:lpwstr>
  </property>
  <property fmtid="{D5CDD505-2E9C-101B-9397-08002B2CF9AE}" pid="3" name="Language">
    <vt:lpwstr>English (UK)</vt:lpwstr>
  </property>
  <property fmtid="{D5CDD505-2E9C-101B-9397-08002B2CF9AE}" pid="4" name="Owner">
    <vt:lpwstr>P L Kessler</vt:lpwstr>
  </property>
  <property fmtid="{D5CDD505-2E9C-101B-9397-08002B2CF9AE}" pid="5" name="Publisher">
    <vt:lpwstr>Kessler Associates</vt:lpwstr>
  </property>
  <property fmtid="{D5CDD505-2E9C-101B-9397-08002B2CF9AE}" pid="6" name="ContentTypeId">
    <vt:lpwstr>0x010100FDE559023377F14FAD6F955FFFEE0FE7</vt:lpwstr>
  </property>
  <property fmtid="{D5CDD505-2E9C-101B-9397-08002B2CF9AE}" pid="7" name="docIndexRef">
    <vt:lpwstr>0a5437c7-a781-4311-b458-3a71e23ba9fb</vt:lpwstr>
  </property>
  <property fmtid="{D5CDD505-2E9C-101B-9397-08002B2CF9AE}" pid="8" name="bjSaver">
    <vt:lpwstr>k1bH5bvm6Pnj4YJpYqVDM27Xx4PsfuLR</vt:lpwstr>
  </property>
  <property fmtid="{D5CDD505-2E9C-101B-9397-08002B2CF9AE}" pid="9" name="bjDocumentSecurityLabel">
    <vt:lpwstr>This item has no classification</vt:lpwstr>
  </property>
  <property fmtid="{D5CDD505-2E9C-101B-9397-08002B2CF9AE}" pid="10" name="xd_Signature">
    <vt:bool>false</vt:bool>
  </property>
  <property fmtid="{D5CDD505-2E9C-101B-9397-08002B2CF9AE}" pid="11" name="xd_ProgID">
    <vt:lpwstr/>
  </property>
  <property fmtid="{D5CDD505-2E9C-101B-9397-08002B2CF9AE}" pid="12" name="ComplianceAssetId">
    <vt:lpwstr/>
  </property>
  <property fmtid="{D5CDD505-2E9C-101B-9397-08002B2CF9AE}" pid="13" name="TemplateUrl">
    <vt:lpwstr/>
  </property>
  <property fmtid="{D5CDD505-2E9C-101B-9397-08002B2CF9AE}" pid="14" name="Order">
    <vt:r8>5576500</vt:r8>
  </property>
</Properties>
</file>