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0B5C1D">
        <w:rPr>
          <w:rFonts w:cs="Times New Roman"/>
          <w:b/>
        </w:rPr>
        <w:t>4060/4</w:t>
      </w:r>
    </w:p>
    <w:p w:rsidR="00B94035" w:rsidRPr="0033729D" w:rsidRDefault="00F944B9" w:rsidP="00305591">
      <w:pPr>
        <w:pStyle w:val="BodyText"/>
        <w:tabs>
          <w:tab w:val="left" w:pos="1856"/>
        </w:tabs>
        <w:ind w:left="236"/>
        <w:rPr>
          <w:rFonts w:cs="Times New Roman"/>
        </w:rPr>
      </w:pPr>
      <w:r>
        <w:rPr>
          <w:rFonts w:cs="Times New Roman"/>
          <w:b/>
          <w:spacing w:val="-1"/>
        </w:rPr>
        <w:t>Budva,</w:t>
      </w:r>
      <w:r w:rsidR="004B24AD">
        <w:rPr>
          <w:rFonts w:cs="Times New Roman"/>
          <w:b/>
          <w:spacing w:val="-1"/>
        </w:rPr>
        <w:t xml:space="preserve"> </w:t>
      </w:r>
      <w:r w:rsidR="003F67C4">
        <w:rPr>
          <w:rFonts w:cs="Times New Roman"/>
          <w:b/>
          <w:spacing w:val="-1"/>
        </w:rPr>
        <w:t>12.12.</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955B6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BE2CAC" w:rsidRDefault="00BE2CAC">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955B6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BE2CAC" w:rsidRDefault="00BE2CAC">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90238C">
        <w:rPr>
          <w:rFonts w:cs="Times New Roman"/>
          <w:spacing w:val="-1"/>
        </w:rPr>
        <w:t>roba</w:t>
      </w:r>
    </w:p>
    <w:p w:rsidR="00B94035" w:rsidRPr="0033729D" w:rsidRDefault="00B94035">
      <w:pPr>
        <w:spacing w:before="1"/>
        <w:rPr>
          <w:rFonts w:ascii="Times New Roman" w:eastAsia="Times New Roman" w:hAnsi="Times New Roman" w:cs="Times New Roman"/>
          <w:sz w:val="24"/>
          <w:szCs w:val="24"/>
        </w:rPr>
      </w:pPr>
    </w:p>
    <w:p w:rsidR="00B94035" w:rsidRPr="0033729D" w:rsidRDefault="00955B6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BE2CAC" w:rsidRDefault="00BE2CAC">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7D3BCB" w:rsidRPr="0033729D" w:rsidRDefault="00305591" w:rsidP="007D3BCB">
      <w:pPr>
        <w:tabs>
          <w:tab w:val="left" w:pos="851"/>
        </w:tabs>
        <w:ind w:left="284" w:right="241"/>
        <w:jc w:val="both"/>
        <w:rPr>
          <w:rFonts w:ascii="Times New Roman" w:hAnsi="Times New Roman" w:cs="Times New Roman"/>
          <w:bCs/>
          <w:color w:val="000000"/>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w:t>
      </w:r>
      <w:r w:rsidR="003F1AC9">
        <w:rPr>
          <w:rFonts w:ascii="Times New Roman" w:hAnsi="Times New Roman" w:cs="Times New Roman"/>
          <w:sz w:val="24"/>
          <w:szCs w:val="24"/>
        </w:rPr>
        <w:t>laptop računara</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AC513E" w:rsidRDefault="00AC513E" w:rsidP="003F1AC9">
      <w:pPr>
        <w:rPr>
          <w:rFonts w:ascii="Times New Roman" w:hAnsi="Times New Roman" w:cs="Times New Roman"/>
          <w:sz w:val="24"/>
          <w:szCs w:val="24"/>
        </w:rPr>
      </w:pPr>
      <w:r w:rsidRPr="0033729D">
        <w:rPr>
          <w:rFonts w:ascii="Times New Roman" w:hAnsi="Times New Roman" w:cs="Times New Roman"/>
          <w:sz w:val="24"/>
          <w:szCs w:val="24"/>
        </w:rPr>
        <w:t xml:space="preserve">          </w:t>
      </w:r>
      <w:r w:rsidR="003F1AC9" w:rsidRPr="003F1AC9">
        <w:rPr>
          <w:rFonts w:ascii="Times New Roman" w:hAnsi="Times New Roman" w:cs="Times New Roman"/>
          <w:sz w:val="24"/>
          <w:szCs w:val="24"/>
        </w:rPr>
        <w:t>30213100-6 Prenosivi kompjuteri</w:t>
      </w:r>
    </w:p>
    <w:p w:rsidR="003F1AC9" w:rsidRPr="0033729D" w:rsidRDefault="003F1AC9" w:rsidP="003F1AC9">
      <w:pPr>
        <w:rPr>
          <w:rFonts w:ascii="Times New Roman" w:eastAsia="Times New Roman" w:hAnsi="Times New Roman" w:cs="Times New Roman"/>
          <w:sz w:val="24"/>
          <w:szCs w:val="24"/>
        </w:rPr>
      </w:pPr>
    </w:p>
    <w:p w:rsidR="00B94035" w:rsidRPr="0033729D" w:rsidRDefault="00955B6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BE2CAC" w:rsidRDefault="00BE2CAC">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3F1AC9">
        <w:rPr>
          <w:rFonts w:cs="Times New Roman"/>
        </w:rPr>
        <w:t>14950</w:t>
      </w:r>
      <w:r w:rsidR="00543DBF" w:rsidRPr="0033729D">
        <w:rPr>
          <w:rFonts w:cs="Times New Roman"/>
        </w:rPr>
        <w:t>,00 €.</w:t>
      </w:r>
    </w:p>
    <w:p w:rsidR="00B94035" w:rsidRPr="0033729D" w:rsidRDefault="00955B6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BE2CAC" w:rsidRDefault="00BE2CAC">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654580" w:rsidRDefault="00654580">
      <w:pPr>
        <w:spacing w:line="200" w:lineRule="atLeast"/>
        <w:ind w:left="123"/>
        <w:rPr>
          <w:rFonts w:ascii="Times New Roman" w:eastAsia="Times New Roman" w:hAnsi="Times New Roman" w:cs="Times New Roman"/>
          <w:sz w:val="24"/>
          <w:szCs w:val="24"/>
        </w:rPr>
      </w:pPr>
    </w:p>
    <w:tbl>
      <w:tblPr>
        <w:tblW w:w="9356" w:type="dxa"/>
        <w:tblInd w:w="212" w:type="dxa"/>
        <w:tblLayout w:type="fixed"/>
        <w:tblCellMar>
          <w:left w:w="70" w:type="dxa"/>
          <w:right w:w="70" w:type="dxa"/>
        </w:tblCellMar>
        <w:tblLook w:val="00A0" w:firstRow="1" w:lastRow="0" w:firstColumn="1" w:lastColumn="0" w:noHBand="0" w:noVBand="0"/>
      </w:tblPr>
      <w:tblGrid>
        <w:gridCol w:w="709"/>
        <w:gridCol w:w="1276"/>
        <w:gridCol w:w="5244"/>
        <w:gridCol w:w="1134"/>
        <w:gridCol w:w="993"/>
      </w:tblGrid>
      <w:tr w:rsidR="00654580" w:rsidRPr="00654580" w:rsidTr="00C17FB7">
        <w:trPr>
          <w:trHeight w:val="389"/>
        </w:trPr>
        <w:tc>
          <w:tcPr>
            <w:tcW w:w="709" w:type="dxa"/>
            <w:tcBorders>
              <w:top w:val="single" w:sz="8" w:space="0" w:color="auto"/>
              <w:left w:val="single" w:sz="8" w:space="0" w:color="auto"/>
              <w:bottom w:val="single" w:sz="8" w:space="0" w:color="auto"/>
              <w:right w:val="single" w:sz="8" w:space="0" w:color="auto"/>
            </w:tcBorders>
            <w:shd w:val="clear" w:color="auto" w:fill="D9D9D9"/>
            <w:vAlign w:val="center"/>
          </w:tcPr>
          <w:p w:rsidR="00654580" w:rsidRPr="00654580" w:rsidRDefault="00654580" w:rsidP="00F52574">
            <w:pPr>
              <w:jc w:val="center"/>
              <w:rPr>
                <w:rFonts w:ascii="Times New Roman" w:hAnsi="Times New Roman" w:cs="Times New Roman"/>
                <w:b/>
                <w:bCs/>
                <w:color w:val="000000"/>
                <w:sz w:val="24"/>
                <w:szCs w:val="24"/>
                <w:lang w:val="sr-Latn-ME" w:eastAsia="sr-Latn-CS"/>
              </w:rPr>
            </w:pPr>
            <w:r w:rsidRPr="00654580">
              <w:rPr>
                <w:rFonts w:ascii="Times New Roman" w:hAnsi="Times New Roman" w:cs="Times New Roman"/>
                <w:b/>
                <w:bCs/>
                <w:color w:val="000000"/>
                <w:sz w:val="24"/>
                <w:szCs w:val="24"/>
                <w:lang w:val="sr-Latn-ME" w:eastAsia="sr-Latn-CS"/>
              </w:rPr>
              <w:t>R.B.</w:t>
            </w:r>
          </w:p>
        </w:tc>
        <w:tc>
          <w:tcPr>
            <w:tcW w:w="1276" w:type="dxa"/>
            <w:tcBorders>
              <w:top w:val="single" w:sz="8" w:space="0" w:color="auto"/>
              <w:left w:val="nil"/>
              <w:bottom w:val="single" w:sz="8" w:space="0" w:color="auto"/>
              <w:right w:val="single" w:sz="4" w:space="0" w:color="auto"/>
            </w:tcBorders>
            <w:shd w:val="clear" w:color="auto" w:fill="D9D9D9"/>
            <w:vAlign w:val="center"/>
          </w:tcPr>
          <w:p w:rsidR="00654580" w:rsidRPr="00654580" w:rsidRDefault="00654580" w:rsidP="00F52574">
            <w:pPr>
              <w:jc w:val="center"/>
              <w:rPr>
                <w:rFonts w:ascii="Times New Roman" w:hAnsi="Times New Roman" w:cs="Times New Roman"/>
                <w:b/>
                <w:bCs/>
                <w:color w:val="000000"/>
                <w:sz w:val="24"/>
                <w:szCs w:val="24"/>
                <w:lang w:val="sr-Latn-ME" w:eastAsia="sr-Latn-CS"/>
              </w:rPr>
            </w:pPr>
            <w:r w:rsidRPr="00654580">
              <w:rPr>
                <w:rFonts w:ascii="Times New Roman" w:hAnsi="Times New Roman" w:cs="Times New Roman"/>
                <w:b/>
                <w:bCs/>
                <w:color w:val="000000"/>
                <w:sz w:val="24"/>
                <w:szCs w:val="24"/>
                <w:lang w:val="sr-Latn-ME" w:eastAsia="sr-Latn-CS"/>
              </w:rPr>
              <w:t xml:space="preserve">Opis predmeta nabavke, </w:t>
            </w:r>
          </w:p>
          <w:p w:rsidR="00654580" w:rsidRPr="00654580" w:rsidRDefault="00654580" w:rsidP="00F52574">
            <w:pPr>
              <w:jc w:val="center"/>
              <w:rPr>
                <w:rFonts w:ascii="Times New Roman" w:hAnsi="Times New Roman" w:cs="Times New Roman"/>
                <w:b/>
                <w:bCs/>
                <w:color w:val="000000"/>
                <w:sz w:val="24"/>
                <w:szCs w:val="24"/>
                <w:lang w:val="sr-Latn-ME" w:eastAsia="sr-Latn-CS"/>
              </w:rPr>
            </w:pPr>
            <w:r w:rsidRPr="00654580">
              <w:rPr>
                <w:rFonts w:ascii="Times New Roman" w:hAnsi="Times New Roman" w:cs="Times New Roman"/>
                <w:b/>
                <w:bCs/>
                <w:color w:val="000000"/>
                <w:sz w:val="24"/>
                <w:szCs w:val="24"/>
                <w:lang w:val="sr-Latn-ME" w:eastAsia="sr-Latn-CS"/>
              </w:rPr>
              <w:t>odnosno dijela predmeta nabavke</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tcPr>
          <w:p w:rsidR="00654580" w:rsidRPr="00654580" w:rsidRDefault="00654580" w:rsidP="00F52574">
            <w:pPr>
              <w:jc w:val="center"/>
              <w:rPr>
                <w:rFonts w:ascii="Times New Roman" w:hAnsi="Times New Roman" w:cs="Times New Roman"/>
                <w:b/>
                <w:bCs/>
                <w:color w:val="000000"/>
                <w:sz w:val="24"/>
                <w:szCs w:val="24"/>
                <w:lang w:val="sr-Latn-ME" w:eastAsia="sr-Latn-CS"/>
              </w:rPr>
            </w:pPr>
            <w:r w:rsidRPr="00654580">
              <w:rPr>
                <w:rFonts w:ascii="Times New Roman" w:hAnsi="Times New Roman" w:cs="Times New Roman"/>
                <w:b/>
                <w:bCs/>
                <w:color w:val="000000"/>
                <w:sz w:val="24"/>
                <w:szCs w:val="24"/>
                <w:lang w:val="sr-Latn-ME" w:eastAsia="sr-Latn-CS"/>
              </w:rPr>
              <w:t>Bitne karakteristike predmeta nabavke u pogledu kvaliteta, performansi i/ili dimenzija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654580" w:rsidRPr="00654580" w:rsidRDefault="00654580" w:rsidP="00F52574">
            <w:pPr>
              <w:jc w:val="center"/>
              <w:rPr>
                <w:rFonts w:ascii="Times New Roman" w:hAnsi="Times New Roman" w:cs="Times New Roman"/>
                <w:b/>
                <w:bCs/>
                <w:color w:val="000000"/>
                <w:sz w:val="24"/>
                <w:szCs w:val="24"/>
                <w:lang w:val="sr-Latn-ME" w:eastAsia="sr-Latn-CS"/>
              </w:rPr>
            </w:pPr>
            <w:r w:rsidRPr="00654580">
              <w:rPr>
                <w:rFonts w:ascii="Times New Roman" w:hAnsi="Times New Roman" w:cs="Times New Roman"/>
                <w:b/>
                <w:bCs/>
                <w:color w:val="000000"/>
                <w:sz w:val="24"/>
                <w:szCs w:val="24"/>
                <w:lang w:val="sr-Latn-ME" w:eastAsia="sr-Latn-CS"/>
              </w:rPr>
              <w:t>Jedinica mjere</w:t>
            </w:r>
          </w:p>
        </w:tc>
        <w:tc>
          <w:tcPr>
            <w:tcW w:w="993" w:type="dxa"/>
            <w:tcBorders>
              <w:top w:val="single" w:sz="8" w:space="0" w:color="auto"/>
              <w:left w:val="single" w:sz="4" w:space="0" w:color="auto"/>
              <w:bottom w:val="single" w:sz="8" w:space="0" w:color="auto"/>
              <w:right w:val="single" w:sz="8" w:space="0" w:color="auto"/>
            </w:tcBorders>
            <w:shd w:val="clear" w:color="auto" w:fill="D9D9D9"/>
            <w:vAlign w:val="center"/>
          </w:tcPr>
          <w:p w:rsidR="00654580" w:rsidRPr="00654580" w:rsidRDefault="00654580" w:rsidP="00F52574">
            <w:pPr>
              <w:jc w:val="center"/>
              <w:rPr>
                <w:rFonts w:ascii="Times New Roman" w:hAnsi="Times New Roman" w:cs="Times New Roman"/>
                <w:b/>
                <w:bCs/>
                <w:color w:val="000000"/>
                <w:sz w:val="24"/>
                <w:szCs w:val="24"/>
                <w:lang w:val="sr-Latn-ME" w:eastAsia="sr-Latn-CS"/>
              </w:rPr>
            </w:pPr>
            <w:r w:rsidRPr="00654580">
              <w:rPr>
                <w:rFonts w:ascii="Times New Roman" w:hAnsi="Times New Roman" w:cs="Times New Roman"/>
                <w:b/>
                <w:bCs/>
                <w:color w:val="000000"/>
                <w:sz w:val="24"/>
                <w:szCs w:val="24"/>
                <w:lang w:val="sr-Latn-ME" w:eastAsia="sr-Latn-CS"/>
              </w:rPr>
              <w:t xml:space="preserve">Količina </w:t>
            </w:r>
          </w:p>
        </w:tc>
      </w:tr>
      <w:tr w:rsidR="00654580" w:rsidRPr="00654580" w:rsidTr="00C17FB7">
        <w:trPr>
          <w:trHeight w:val="350"/>
        </w:trPr>
        <w:tc>
          <w:tcPr>
            <w:tcW w:w="709" w:type="dxa"/>
            <w:tcBorders>
              <w:top w:val="nil"/>
              <w:left w:val="single" w:sz="8" w:space="0" w:color="auto"/>
              <w:bottom w:val="single" w:sz="4"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1</w:t>
            </w:r>
          </w:p>
        </w:tc>
        <w:tc>
          <w:tcPr>
            <w:tcW w:w="1276" w:type="dxa"/>
            <w:tcBorders>
              <w:top w:val="nil"/>
              <w:left w:val="nil"/>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p>
        </w:tc>
        <w:tc>
          <w:tcPr>
            <w:tcW w:w="5244" w:type="dxa"/>
            <w:tcBorders>
              <w:top w:val="single" w:sz="4" w:space="0" w:color="auto"/>
              <w:left w:val="single" w:sz="4" w:space="0" w:color="auto"/>
              <w:bottom w:val="single" w:sz="4" w:space="0" w:color="auto"/>
              <w:right w:val="single" w:sz="4" w:space="0" w:color="auto"/>
            </w:tcBorders>
          </w:tcPr>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 xml:space="preserve">Procesor </w:t>
            </w:r>
            <w:r w:rsidRPr="00654580">
              <w:rPr>
                <w:rFonts w:ascii="Times New Roman" w:hAnsi="Times New Roman" w:cs="Times New Roman"/>
                <w:color w:val="333333"/>
                <w:sz w:val="24"/>
                <w:szCs w:val="24"/>
                <w:shd w:val="clear" w:color="auto" w:fill="F8F8F8"/>
                <w:lang w:val="sr-Latn-ME"/>
              </w:rPr>
              <w:t>2.1 GHz osnovne frekvencije, do 3.9 GHz , 4 MB cache, 2 jezgra</w:t>
            </w:r>
          </w:p>
          <w:p w:rsidR="00654580" w:rsidRPr="00654580" w:rsidRDefault="00654580" w:rsidP="00F52574">
            <w:pPr>
              <w:rPr>
                <w:rFonts w:ascii="Times New Roman" w:hAnsi="Times New Roman" w:cs="Times New Roman"/>
                <w:color w:val="333333"/>
                <w:sz w:val="24"/>
                <w:szCs w:val="24"/>
                <w:shd w:val="clear" w:color="auto" w:fill="FFFFFF"/>
                <w:lang w:val="sr-Latn-ME"/>
              </w:rPr>
            </w:pPr>
            <w:r w:rsidRPr="00654580">
              <w:rPr>
                <w:rFonts w:ascii="Times New Roman" w:hAnsi="Times New Roman" w:cs="Times New Roman"/>
                <w:color w:val="000000"/>
                <w:sz w:val="24"/>
                <w:szCs w:val="24"/>
                <w:lang w:val="sr-Latn-ME" w:eastAsia="sr-Latn-CS"/>
              </w:rPr>
              <w:t xml:space="preserve">Memorija </w:t>
            </w:r>
            <w:r w:rsidRPr="00654580">
              <w:rPr>
                <w:rFonts w:ascii="Times New Roman" w:hAnsi="Times New Roman" w:cs="Times New Roman"/>
                <w:color w:val="333333"/>
                <w:sz w:val="24"/>
                <w:szCs w:val="24"/>
                <w:shd w:val="clear" w:color="auto" w:fill="FFFFFF"/>
                <w:lang w:val="sr-Latn-ME"/>
              </w:rPr>
              <w:t>4 GB DDR4-2400 SDRAM</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333333"/>
                <w:sz w:val="24"/>
                <w:szCs w:val="24"/>
                <w:shd w:val="clear" w:color="auto" w:fill="FFFFFF"/>
                <w:lang w:val="sr-Latn-ME"/>
              </w:rPr>
              <w:t>Grafička kartica integrisana</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Disk 256 GB SSD</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 xml:space="preserve">Mreža: Gigabit LAN; </w:t>
            </w:r>
          </w:p>
          <w:p w:rsidR="00654580" w:rsidRPr="00654580" w:rsidRDefault="00654580" w:rsidP="00F52574">
            <w:pPr>
              <w:rPr>
                <w:rFonts w:ascii="Times New Roman" w:hAnsi="Times New Roman" w:cs="Times New Roman"/>
                <w:color w:val="333333"/>
                <w:sz w:val="24"/>
                <w:szCs w:val="24"/>
                <w:shd w:val="clear" w:color="auto" w:fill="FFFFFF"/>
                <w:lang w:val="sr-Latn-ME"/>
              </w:rPr>
            </w:pPr>
            <w:r w:rsidRPr="00654580">
              <w:rPr>
                <w:rFonts w:ascii="Times New Roman" w:hAnsi="Times New Roman" w:cs="Times New Roman"/>
                <w:color w:val="333333"/>
                <w:sz w:val="24"/>
                <w:szCs w:val="24"/>
                <w:shd w:val="clear" w:color="auto" w:fill="FFFFFF"/>
                <w:lang w:val="sr-Latn-ME"/>
              </w:rPr>
              <w:t>Konektori: 2 x USB 3.1 Gen 1, 1 x USB 2.0;</w:t>
            </w:r>
            <w:r w:rsidRPr="00654580">
              <w:rPr>
                <w:rFonts w:ascii="Times New Roman" w:hAnsi="Times New Roman" w:cs="Times New Roman"/>
                <w:color w:val="333333"/>
                <w:sz w:val="24"/>
                <w:szCs w:val="24"/>
                <w:lang w:val="sr-Latn-ME"/>
              </w:rPr>
              <w:t xml:space="preserve"> </w:t>
            </w:r>
            <w:r w:rsidRPr="00654580">
              <w:rPr>
                <w:rFonts w:ascii="Times New Roman" w:hAnsi="Times New Roman" w:cs="Times New Roman"/>
                <w:color w:val="333333"/>
                <w:sz w:val="24"/>
                <w:szCs w:val="24"/>
                <w:shd w:val="clear" w:color="auto" w:fill="FFFFFF"/>
                <w:lang w:val="sr-Latn-ME"/>
              </w:rPr>
              <w:t>1 x HDMI, 1 x RJ-45;</w:t>
            </w:r>
            <w:r w:rsidRPr="00654580">
              <w:rPr>
                <w:rFonts w:ascii="Times New Roman" w:hAnsi="Times New Roman" w:cs="Times New Roman"/>
                <w:color w:val="333333"/>
                <w:sz w:val="24"/>
                <w:szCs w:val="24"/>
                <w:lang w:val="sr-Latn-ME"/>
              </w:rPr>
              <w:br/>
            </w:r>
            <w:r w:rsidRPr="00654580">
              <w:rPr>
                <w:rFonts w:ascii="Times New Roman" w:hAnsi="Times New Roman" w:cs="Times New Roman"/>
                <w:color w:val="333333"/>
                <w:sz w:val="24"/>
                <w:szCs w:val="24"/>
                <w:shd w:val="clear" w:color="auto" w:fill="FFFFFF"/>
                <w:lang w:val="sr-Latn-ME"/>
              </w:rPr>
              <w:t>1 slušalice/mikrofon; 1 x čitač kartica</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333333"/>
                <w:sz w:val="24"/>
                <w:szCs w:val="24"/>
                <w:shd w:val="clear" w:color="auto" w:fill="FFFFFF"/>
                <w:lang w:val="sr-Latn-ME"/>
              </w:rPr>
              <w:t xml:space="preserve">Monitor </w:t>
            </w:r>
            <w:r w:rsidRPr="00654580">
              <w:rPr>
                <w:rFonts w:ascii="Times New Roman" w:hAnsi="Times New Roman" w:cs="Times New Roman"/>
                <w:color w:val="000000"/>
                <w:sz w:val="24"/>
                <w:szCs w:val="24"/>
                <w:lang w:val="sr-Latn-ME" w:eastAsia="sr-Latn-CS"/>
              </w:rPr>
              <w:t xml:space="preserve">15,6" rezolucija 1920x1080 </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Bežična konekcija: WiFi 802.11</w:t>
            </w:r>
            <w:r w:rsidRPr="00654580">
              <w:rPr>
                <w:rFonts w:ascii="Times New Roman" w:hAnsi="Times New Roman" w:cs="Times New Roman"/>
                <w:color w:val="333333"/>
                <w:sz w:val="24"/>
                <w:szCs w:val="24"/>
                <w:shd w:val="clear" w:color="auto" w:fill="F8F8F8"/>
                <w:lang w:val="sr-Latn-ME"/>
              </w:rPr>
              <w:t>b/g/n/ac </w:t>
            </w:r>
            <w:r w:rsidRPr="00654580">
              <w:rPr>
                <w:rFonts w:ascii="Times New Roman" w:hAnsi="Times New Roman" w:cs="Times New Roman"/>
                <w:color w:val="000000"/>
                <w:sz w:val="24"/>
                <w:szCs w:val="24"/>
                <w:lang w:val="sr-Latn-ME" w:eastAsia="sr-Latn-CS"/>
              </w:rPr>
              <w:t xml:space="preserve"> + Bluetooth 4.2</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Tastatura Alfanumerička sa posebnim numeričkim dijelom</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Operativni sistem Windows 10 pro</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Garancija 24 mjeseca</w:t>
            </w:r>
          </w:p>
        </w:tc>
        <w:tc>
          <w:tcPr>
            <w:tcW w:w="1134" w:type="dxa"/>
            <w:tcBorders>
              <w:top w:val="single" w:sz="4" w:space="0" w:color="auto"/>
              <w:left w:val="single" w:sz="4" w:space="0" w:color="auto"/>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kom</w:t>
            </w:r>
          </w:p>
        </w:tc>
        <w:tc>
          <w:tcPr>
            <w:tcW w:w="993" w:type="dxa"/>
            <w:tcBorders>
              <w:top w:val="nil"/>
              <w:left w:val="single" w:sz="4" w:space="0" w:color="auto"/>
              <w:bottom w:val="single" w:sz="4"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15</w:t>
            </w:r>
          </w:p>
        </w:tc>
      </w:tr>
      <w:tr w:rsidR="00654580" w:rsidRPr="00654580" w:rsidTr="00C17FB7">
        <w:trPr>
          <w:trHeight w:val="350"/>
        </w:trPr>
        <w:tc>
          <w:tcPr>
            <w:tcW w:w="709" w:type="dxa"/>
            <w:tcBorders>
              <w:top w:val="single" w:sz="4" w:space="0" w:color="auto"/>
              <w:left w:val="single" w:sz="8" w:space="0" w:color="auto"/>
              <w:bottom w:val="single" w:sz="4"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2</w:t>
            </w:r>
          </w:p>
        </w:tc>
        <w:tc>
          <w:tcPr>
            <w:tcW w:w="1276" w:type="dxa"/>
            <w:tcBorders>
              <w:top w:val="single" w:sz="4" w:space="0" w:color="auto"/>
              <w:left w:val="nil"/>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p>
        </w:tc>
        <w:tc>
          <w:tcPr>
            <w:tcW w:w="5244" w:type="dxa"/>
            <w:tcBorders>
              <w:top w:val="single" w:sz="4" w:space="0" w:color="auto"/>
              <w:left w:val="single" w:sz="4" w:space="0" w:color="auto"/>
              <w:bottom w:val="single" w:sz="4" w:space="0" w:color="auto"/>
              <w:right w:val="single" w:sz="4" w:space="0" w:color="auto"/>
            </w:tcBorders>
          </w:tcPr>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 xml:space="preserve">Procesor </w:t>
            </w:r>
            <w:r w:rsidRPr="00654580">
              <w:rPr>
                <w:rFonts w:ascii="Times New Roman" w:hAnsi="Times New Roman" w:cs="Times New Roman"/>
                <w:color w:val="333333"/>
                <w:sz w:val="24"/>
                <w:szCs w:val="24"/>
                <w:shd w:val="clear" w:color="auto" w:fill="F8F8F8"/>
                <w:lang w:val="sr-Latn-ME"/>
              </w:rPr>
              <w:t>2.3 GHz frekvencije, 2 MB cache, 2 jezgra</w:t>
            </w:r>
          </w:p>
          <w:p w:rsidR="00654580" w:rsidRPr="00654580" w:rsidRDefault="00654580" w:rsidP="00F52574">
            <w:pPr>
              <w:rPr>
                <w:rFonts w:ascii="Times New Roman" w:hAnsi="Times New Roman" w:cs="Times New Roman"/>
                <w:color w:val="333333"/>
                <w:sz w:val="24"/>
                <w:szCs w:val="24"/>
                <w:shd w:val="clear" w:color="auto" w:fill="FFFFFF"/>
                <w:lang w:val="sr-Latn-ME"/>
              </w:rPr>
            </w:pPr>
            <w:r w:rsidRPr="00654580">
              <w:rPr>
                <w:rFonts w:ascii="Times New Roman" w:hAnsi="Times New Roman" w:cs="Times New Roman"/>
                <w:color w:val="000000"/>
                <w:sz w:val="24"/>
                <w:szCs w:val="24"/>
                <w:lang w:val="sr-Latn-ME" w:eastAsia="sr-Latn-CS"/>
              </w:rPr>
              <w:t xml:space="preserve">Memorija </w:t>
            </w:r>
            <w:r w:rsidRPr="00654580">
              <w:rPr>
                <w:rFonts w:ascii="Times New Roman" w:hAnsi="Times New Roman" w:cs="Times New Roman"/>
                <w:color w:val="333333"/>
                <w:sz w:val="24"/>
                <w:szCs w:val="24"/>
                <w:shd w:val="clear" w:color="auto" w:fill="FFFFFF"/>
                <w:lang w:val="sr-Latn-ME"/>
              </w:rPr>
              <w:t>4 GB DDR4 SDRAM</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333333"/>
                <w:sz w:val="24"/>
                <w:szCs w:val="24"/>
                <w:shd w:val="clear" w:color="auto" w:fill="FFFFFF"/>
                <w:lang w:val="sr-Latn-ME"/>
              </w:rPr>
              <w:t>Grafička kartica integrisana</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Disk 256 GB SSD</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 xml:space="preserve">Mreža: Gigabit LAN; </w:t>
            </w:r>
          </w:p>
          <w:p w:rsidR="00654580" w:rsidRPr="00654580" w:rsidRDefault="00654580" w:rsidP="00F52574">
            <w:pPr>
              <w:rPr>
                <w:rFonts w:ascii="Times New Roman" w:hAnsi="Times New Roman" w:cs="Times New Roman"/>
                <w:color w:val="333333"/>
                <w:sz w:val="24"/>
                <w:szCs w:val="24"/>
                <w:shd w:val="clear" w:color="auto" w:fill="FFFFFF"/>
                <w:lang w:val="sr-Latn-ME"/>
              </w:rPr>
            </w:pPr>
            <w:r w:rsidRPr="00654580">
              <w:rPr>
                <w:rFonts w:ascii="Times New Roman" w:hAnsi="Times New Roman" w:cs="Times New Roman"/>
                <w:color w:val="333333"/>
                <w:sz w:val="24"/>
                <w:szCs w:val="24"/>
                <w:shd w:val="clear" w:color="auto" w:fill="FFFFFF"/>
                <w:lang w:val="sr-Latn-ME"/>
              </w:rPr>
              <w:t>Konektori: 2 x USB 3.1 Gen 1, 1 x USB 2.0;</w:t>
            </w:r>
            <w:r w:rsidRPr="00654580">
              <w:rPr>
                <w:rFonts w:ascii="Times New Roman" w:hAnsi="Times New Roman" w:cs="Times New Roman"/>
                <w:color w:val="333333"/>
                <w:sz w:val="24"/>
                <w:szCs w:val="24"/>
                <w:lang w:val="sr-Latn-ME"/>
              </w:rPr>
              <w:t xml:space="preserve"> </w:t>
            </w:r>
            <w:r w:rsidRPr="00654580">
              <w:rPr>
                <w:rFonts w:ascii="Times New Roman" w:hAnsi="Times New Roman" w:cs="Times New Roman"/>
                <w:color w:val="333333"/>
                <w:sz w:val="24"/>
                <w:szCs w:val="24"/>
                <w:shd w:val="clear" w:color="auto" w:fill="FFFFFF"/>
                <w:lang w:val="sr-Latn-ME"/>
              </w:rPr>
              <w:t>1 x HDMI, 1 x RJ-45;1 x čitač kartica</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333333"/>
                <w:sz w:val="24"/>
                <w:szCs w:val="24"/>
                <w:shd w:val="clear" w:color="auto" w:fill="FFFFFF"/>
                <w:lang w:val="sr-Latn-ME"/>
              </w:rPr>
              <w:t xml:space="preserve">Monitor </w:t>
            </w:r>
            <w:r w:rsidRPr="00654580">
              <w:rPr>
                <w:rFonts w:ascii="Times New Roman" w:hAnsi="Times New Roman" w:cs="Times New Roman"/>
                <w:color w:val="000000"/>
                <w:sz w:val="24"/>
                <w:szCs w:val="24"/>
                <w:lang w:val="sr-Latn-ME" w:eastAsia="sr-Latn-CS"/>
              </w:rPr>
              <w:t xml:space="preserve">15,6" rezolucija 1366x768 </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Bežična konekcija: WiFi 802.11</w:t>
            </w:r>
            <w:r w:rsidRPr="00654580">
              <w:rPr>
                <w:rFonts w:ascii="Times New Roman" w:hAnsi="Times New Roman" w:cs="Times New Roman"/>
                <w:color w:val="333333"/>
                <w:sz w:val="24"/>
                <w:szCs w:val="24"/>
                <w:shd w:val="clear" w:color="auto" w:fill="F8F8F8"/>
                <w:lang w:val="sr-Latn-ME"/>
              </w:rPr>
              <w:t xml:space="preserve"> ac </w:t>
            </w:r>
            <w:r w:rsidRPr="00654580">
              <w:rPr>
                <w:rFonts w:ascii="Times New Roman" w:hAnsi="Times New Roman" w:cs="Times New Roman"/>
                <w:color w:val="000000"/>
                <w:sz w:val="24"/>
                <w:szCs w:val="24"/>
                <w:lang w:val="sr-Latn-ME" w:eastAsia="sr-Latn-CS"/>
              </w:rPr>
              <w:t xml:space="preserve"> + Bluetooth 4.2</w:t>
            </w:r>
          </w:p>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Tastatura Alfanumerička sa posebnim numeričkim dijelom</w:t>
            </w:r>
          </w:p>
          <w:p w:rsidR="00654580" w:rsidRPr="00654580" w:rsidRDefault="00654580" w:rsidP="00F52574">
            <w:pPr>
              <w:rPr>
                <w:rFonts w:ascii="Times New Roman" w:hAnsi="Times New Roman" w:cs="Times New Roman"/>
                <w:color w:val="000000"/>
                <w:sz w:val="24"/>
                <w:szCs w:val="24"/>
                <w:lang w:val="sr-Latn-ME" w:eastAsia="sr-Latn-CS"/>
              </w:rPr>
            </w:pPr>
          </w:p>
          <w:p w:rsidR="00654580" w:rsidRPr="00654580" w:rsidRDefault="00654580" w:rsidP="00F52574">
            <w:pPr>
              <w:rPr>
                <w:rFonts w:ascii="Times New Roman" w:hAnsi="Times New Roman" w:cs="Times New Roman"/>
                <w:color w:val="000000"/>
                <w:sz w:val="24"/>
                <w:szCs w:val="24"/>
                <w:lang w:val="sr-Latn-ME" w:eastAsia="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kom</w:t>
            </w:r>
          </w:p>
        </w:tc>
        <w:tc>
          <w:tcPr>
            <w:tcW w:w="993" w:type="dxa"/>
            <w:tcBorders>
              <w:top w:val="single" w:sz="4" w:space="0" w:color="auto"/>
              <w:left w:val="single" w:sz="4" w:space="0" w:color="auto"/>
              <w:bottom w:val="single" w:sz="12"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5</w:t>
            </w:r>
          </w:p>
        </w:tc>
      </w:tr>
      <w:tr w:rsidR="00654580" w:rsidRPr="00654580" w:rsidTr="00C17FB7">
        <w:trPr>
          <w:trHeight w:val="350"/>
        </w:trPr>
        <w:tc>
          <w:tcPr>
            <w:tcW w:w="709" w:type="dxa"/>
            <w:tcBorders>
              <w:top w:val="single" w:sz="4" w:space="0" w:color="auto"/>
              <w:left w:val="single" w:sz="8" w:space="0" w:color="auto"/>
              <w:bottom w:val="single" w:sz="4"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3</w:t>
            </w:r>
          </w:p>
        </w:tc>
        <w:tc>
          <w:tcPr>
            <w:tcW w:w="1276" w:type="dxa"/>
            <w:tcBorders>
              <w:top w:val="single" w:sz="4" w:space="0" w:color="auto"/>
              <w:left w:val="nil"/>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p>
        </w:tc>
        <w:tc>
          <w:tcPr>
            <w:tcW w:w="5244" w:type="dxa"/>
            <w:tcBorders>
              <w:top w:val="single" w:sz="4" w:space="0" w:color="auto"/>
              <w:left w:val="single" w:sz="4" w:space="0" w:color="auto"/>
              <w:bottom w:val="single" w:sz="4" w:space="0" w:color="auto"/>
              <w:right w:val="single" w:sz="4" w:space="0" w:color="auto"/>
            </w:tcBorders>
          </w:tcPr>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Torba za laptop 15“</w:t>
            </w:r>
          </w:p>
        </w:tc>
        <w:tc>
          <w:tcPr>
            <w:tcW w:w="1134" w:type="dxa"/>
            <w:tcBorders>
              <w:top w:val="single" w:sz="4" w:space="0" w:color="auto"/>
              <w:left w:val="single" w:sz="4" w:space="0" w:color="auto"/>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kom</w:t>
            </w:r>
          </w:p>
        </w:tc>
        <w:tc>
          <w:tcPr>
            <w:tcW w:w="993" w:type="dxa"/>
            <w:tcBorders>
              <w:top w:val="single" w:sz="12" w:space="0" w:color="auto"/>
              <w:left w:val="single" w:sz="4" w:space="0" w:color="auto"/>
              <w:bottom w:val="single" w:sz="12"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20</w:t>
            </w:r>
          </w:p>
        </w:tc>
      </w:tr>
      <w:tr w:rsidR="00654580" w:rsidRPr="00654580" w:rsidTr="00C17FB7">
        <w:trPr>
          <w:trHeight w:val="350"/>
        </w:trPr>
        <w:tc>
          <w:tcPr>
            <w:tcW w:w="709" w:type="dxa"/>
            <w:tcBorders>
              <w:top w:val="single" w:sz="4" w:space="0" w:color="auto"/>
              <w:left w:val="single" w:sz="8" w:space="0" w:color="auto"/>
              <w:bottom w:val="single" w:sz="4"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4</w:t>
            </w:r>
          </w:p>
        </w:tc>
        <w:tc>
          <w:tcPr>
            <w:tcW w:w="1276" w:type="dxa"/>
            <w:tcBorders>
              <w:top w:val="single" w:sz="4" w:space="0" w:color="auto"/>
              <w:left w:val="nil"/>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p>
        </w:tc>
        <w:tc>
          <w:tcPr>
            <w:tcW w:w="5244" w:type="dxa"/>
            <w:tcBorders>
              <w:top w:val="single" w:sz="4" w:space="0" w:color="auto"/>
              <w:left w:val="single" w:sz="4" w:space="0" w:color="auto"/>
              <w:bottom w:val="single" w:sz="4" w:space="0" w:color="auto"/>
              <w:right w:val="single" w:sz="4" w:space="0" w:color="auto"/>
            </w:tcBorders>
          </w:tcPr>
          <w:p w:rsidR="00654580" w:rsidRPr="00654580" w:rsidRDefault="00654580" w:rsidP="00F52574">
            <w:pP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Miš bežični USB optički</w:t>
            </w:r>
          </w:p>
        </w:tc>
        <w:tc>
          <w:tcPr>
            <w:tcW w:w="1134" w:type="dxa"/>
            <w:tcBorders>
              <w:top w:val="single" w:sz="4" w:space="0" w:color="auto"/>
              <w:left w:val="single" w:sz="4" w:space="0" w:color="auto"/>
              <w:bottom w:val="single" w:sz="4" w:space="0" w:color="auto"/>
              <w:right w:val="single" w:sz="4"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Kom</w:t>
            </w:r>
          </w:p>
        </w:tc>
        <w:tc>
          <w:tcPr>
            <w:tcW w:w="993" w:type="dxa"/>
            <w:tcBorders>
              <w:top w:val="single" w:sz="12" w:space="0" w:color="auto"/>
              <w:left w:val="single" w:sz="4" w:space="0" w:color="auto"/>
              <w:bottom w:val="single" w:sz="4" w:space="0" w:color="auto"/>
              <w:right w:val="single" w:sz="8" w:space="0" w:color="auto"/>
            </w:tcBorders>
            <w:vAlign w:val="center"/>
          </w:tcPr>
          <w:p w:rsidR="00654580" w:rsidRPr="00654580" w:rsidRDefault="00654580" w:rsidP="00F52574">
            <w:pPr>
              <w:jc w:val="center"/>
              <w:rPr>
                <w:rFonts w:ascii="Times New Roman" w:hAnsi="Times New Roman" w:cs="Times New Roman"/>
                <w:color w:val="000000"/>
                <w:sz w:val="24"/>
                <w:szCs w:val="24"/>
                <w:lang w:val="sr-Latn-ME" w:eastAsia="sr-Latn-CS"/>
              </w:rPr>
            </w:pPr>
            <w:r w:rsidRPr="00654580">
              <w:rPr>
                <w:rFonts w:ascii="Times New Roman" w:hAnsi="Times New Roman" w:cs="Times New Roman"/>
                <w:color w:val="000000"/>
                <w:sz w:val="24"/>
                <w:szCs w:val="24"/>
                <w:lang w:val="sr-Latn-ME" w:eastAsia="sr-Latn-CS"/>
              </w:rPr>
              <w:t>20</w:t>
            </w:r>
          </w:p>
        </w:tc>
      </w:tr>
    </w:tbl>
    <w:p w:rsidR="00654580" w:rsidRDefault="00654580">
      <w:pPr>
        <w:spacing w:line="200" w:lineRule="atLeast"/>
        <w:ind w:left="123"/>
        <w:rPr>
          <w:rFonts w:ascii="Times New Roman" w:eastAsia="Times New Roman" w:hAnsi="Times New Roman" w:cs="Times New Roman"/>
          <w:sz w:val="24"/>
          <w:szCs w:val="24"/>
        </w:rPr>
      </w:pPr>
    </w:p>
    <w:p w:rsidR="00691310" w:rsidRPr="00691310" w:rsidRDefault="00691310" w:rsidP="00691310">
      <w:pPr>
        <w:jc w:val="both"/>
        <w:rPr>
          <w:rFonts w:ascii="Times New Roman" w:eastAsia="Calibri" w:hAnsi="Times New Roman" w:cs="Times New Roman"/>
          <w:sz w:val="24"/>
          <w:szCs w:val="24"/>
          <w:lang w:val="sr-Latn-ME"/>
        </w:rPr>
      </w:pPr>
      <w:r w:rsidRPr="00691310">
        <w:rPr>
          <w:rFonts w:ascii="Times New Roman" w:eastAsia="Calibri" w:hAnsi="Times New Roman" w:cs="Times New Roman"/>
          <w:sz w:val="24"/>
          <w:szCs w:val="24"/>
          <w:lang w:val="sr-Latn-ME"/>
        </w:rPr>
        <w:t xml:space="preserve">- </w:t>
      </w:r>
      <w:r w:rsidRPr="00691310">
        <w:rPr>
          <w:rFonts w:ascii="Times New Roman" w:eastAsia="Calibri" w:hAnsi="Times New Roman" w:cs="Times New Roman"/>
          <w:b/>
          <w:sz w:val="24"/>
          <w:szCs w:val="24"/>
          <w:lang w:val="sr-Latn-ME"/>
        </w:rPr>
        <w:t>Ponuđač je dužan u ponudi da dostavi tehnički dio ponude u skladu sa zahtjevima preciziranim tehničkom specifikacijom predmetne javne nabavke.</w:t>
      </w:r>
    </w:p>
    <w:p w:rsidR="00691310" w:rsidRPr="00691310" w:rsidRDefault="00691310" w:rsidP="00691310">
      <w:pPr>
        <w:jc w:val="both"/>
        <w:rPr>
          <w:rFonts w:ascii="Times New Roman" w:eastAsia="Times New Roman" w:hAnsi="Times New Roman" w:cs="Times New Roman"/>
          <w:noProof/>
          <w:sz w:val="24"/>
          <w:szCs w:val="24"/>
          <w:lang w:val="sr-Latn-ME" w:eastAsia="sl-SI"/>
        </w:rPr>
      </w:pPr>
      <w:r w:rsidRPr="00691310">
        <w:rPr>
          <w:rFonts w:ascii="Times New Roman" w:eastAsia="Times New Roman" w:hAnsi="Times New Roman" w:cs="Times New Roman"/>
          <w:noProof/>
          <w:sz w:val="24"/>
          <w:szCs w:val="24"/>
          <w:lang w:val="sr-Latn-ME" w:eastAsia="sl-SI"/>
        </w:rPr>
        <w:t xml:space="preserve">Ponuđač </w:t>
      </w:r>
      <w:r w:rsidR="003F0EE8">
        <w:rPr>
          <w:rFonts w:ascii="Times New Roman" w:eastAsia="Times New Roman" w:hAnsi="Times New Roman" w:cs="Times New Roman"/>
          <w:noProof/>
          <w:sz w:val="24"/>
          <w:szCs w:val="24"/>
          <w:lang w:val="sr-Latn-ME" w:eastAsia="sl-SI"/>
        </w:rPr>
        <w:t xml:space="preserve">je obavezan da izvrši isporuku i demonstriranje </w:t>
      </w:r>
      <w:r w:rsidRPr="00691310">
        <w:rPr>
          <w:rFonts w:ascii="Times New Roman" w:eastAsia="Times New Roman" w:hAnsi="Times New Roman" w:cs="Times New Roman"/>
          <w:noProof/>
          <w:sz w:val="24"/>
          <w:szCs w:val="24"/>
          <w:lang w:val="sr-Latn-ME" w:eastAsia="sl-SI"/>
        </w:rPr>
        <w:t xml:space="preserve"> rad</w:t>
      </w:r>
      <w:r w:rsidR="003F0EE8">
        <w:rPr>
          <w:rFonts w:ascii="Times New Roman" w:eastAsia="Times New Roman" w:hAnsi="Times New Roman" w:cs="Times New Roman"/>
          <w:noProof/>
          <w:sz w:val="24"/>
          <w:szCs w:val="24"/>
          <w:lang w:val="sr-Latn-ME" w:eastAsia="sl-SI"/>
        </w:rPr>
        <w:t>a</w:t>
      </w:r>
      <w:r w:rsidRPr="00691310">
        <w:rPr>
          <w:rFonts w:ascii="Times New Roman" w:eastAsia="Times New Roman" w:hAnsi="Times New Roman" w:cs="Times New Roman"/>
          <w:noProof/>
          <w:sz w:val="24"/>
          <w:szCs w:val="24"/>
          <w:lang w:val="sr-Latn-ME" w:eastAsia="sl-SI"/>
        </w:rPr>
        <w:t xml:space="preserve"> opreme u skladu sa zahtjevom naručioca.</w:t>
      </w:r>
    </w:p>
    <w:p w:rsidR="00691310" w:rsidRPr="00691310" w:rsidRDefault="00691310" w:rsidP="00691310">
      <w:pPr>
        <w:jc w:val="both"/>
        <w:rPr>
          <w:rFonts w:ascii="Times New Roman" w:eastAsia="Times New Roman" w:hAnsi="Times New Roman" w:cs="Times New Roman"/>
          <w:noProof/>
          <w:sz w:val="24"/>
          <w:szCs w:val="24"/>
          <w:lang w:val="sr-Latn-ME" w:eastAsia="sl-SI"/>
        </w:rPr>
      </w:pPr>
    </w:p>
    <w:p w:rsidR="002C54B6" w:rsidRPr="009530AF" w:rsidRDefault="002C54B6" w:rsidP="002C54B6">
      <w:pPr>
        <w:tabs>
          <w:tab w:val="left" w:pos="90"/>
        </w:tabs>
        <w:ind w:left="270" w:hanging="270"/>
        <w:rPr>
          <w:rFonts w:ascii="Times New Roman" w:eastAsia="Times New Roman" w:hAnsi="Times New Roman" w:cs="Times New Roman"/>
          <w:sz w:val="24"/>
          <w:szCs w:val="24"/>
          <w:lang w:val="sr-Latn-ME"/>
        </w:rPr>
      </w:pPr>
      <w:r w:rsidRPr="009530AF">
        <w:rPr>
          <w:rFonts w:ascii="Times New Roman" w:eastAsia="Times New Roman" w:hAnsi="Times New Roman" w:cs="Times New Roman"/>
          <w:sz w:val="24"/>
          <w:szCs w:val="24"/>
          <w:lang w:val="sr-Latn-ME"/>
        </w:rPr>
        <w:t xml:space="preserve">Garantni rok: </w:t>
      </w:r>
      <w:r w:rsidR="007F0DC2">
        <w:rPr>
          <w:rFonts w:ascii="Times New Roman" w:eastAsia="Times New Roman" w:hAnsi="Times New Roman" w:cs="Times New Roman"/>
          <w:sz w:val="24"/>
          <w:szCs w:val="24"/>
          <w:lang w:val="sr-Latn-ME"/>
        </w:rPr>
        <w:t>24 mjeseca</w:t>
      </w:r>
    </w:p>
    <w:p w:rsidR="002C54B6" w:rsidRPr="009530AF" w:rsidRDefault="002C54B6" w:rsidP="002C54B6">
      <w:pPr>
        <w:tabs>
          <w:tab w:val="left" w:pos="90"/>
        </w:tabs>
        <w:ind w:left="270" w:hanging="270"/>
        <w:rPr>
          <w:rFonts w:ascii="Times New Roman" w:eastAsia="Times New Roman" w:hAnsi="Times New Roman" w:cs="Times New Roman"/>
          <w:color w:val="000000"/>
          <w:sz w:val="24"/>
          <w:szCs w:val="24"/>
          <w:lang w:val="sr-Latn-ME"/>
        </w:rPr>
      </w:pPr>
    </w:p>
    <w:p w:rsidR="002C54B6" w:rsidRPr="009530AF" w:rsidRDefault="002C54B6" w:rsidP="002C54B6">
      <w:pPr>
        <w:jc w:val="both"/>
        <w:rPr>
          <w:rFonts w:ascii="Times New Roman" w:eastAsia="Times New Roman" w:hAnsi="Times New Roman" w:cs="Times New Roman"/>
          <w:color w:val="000000"/>
          <w:sz w:val="24"/>
          <w:szCs w:val="24"/>
          <w:lang w:val="sr-Latn-ME"/>
        </w:rPr>
      </w:pPr>
      <w:r w:rsidRPr="009530AF">
        <w:rPr>
          <w:rFonts w:ascii="Times New Roman" w:eastAsia="Times New Roman" w:hAnsi="Times New Roman" w:cs="Times New Roman"/>
          <w:color w:val="000000"/>
          <w:sz w:val="24"/>
          <w:szCs w:val="24"/>
          <w:lang w:val="sr-Latn-ME"/>
        </w:rPr>
        <w:t>Garancije kvaliteta:</w:t>
      </w:r>
    </w:p>
    <w:p w:rsidR="002C54B6" w:rsidRPr="009530AF" w:rsidRDefault="002C54B6" w:rsidP="002C54B6">
      <w:pPr>
        <w:pStyle w:val="ListParagraph"/>
        <w:widowControl/>
        <w:numPr>
          <w:ilvl w:val="0"/>
          <w:numId w:val="9"/>
        </w:numPr>
        <w:rPr>
          <w:sz w:val="24"/>
          <w:szCs w:val="24"/>
        </w:rPr>
      </w:pPr>
      <w:r>
        <w:rPr>
          <w:rFonts w:ascii="Times New Roman" w:hAnsi="Times New Roman" w:cs="Times New Roman"/>
          <w:sz w:val="24"/>
          <w:szCs w:val="24"/>
        </w:rPr>
        <w:lastRenderedPageBreak/>
        <w:t>C</w:t>
      </w:r>
      <w:r w:rsidRPr="009530AF">
        <w:rPr>
          <w:rFonts w:ascii="Times New Roman" w:hAnsi="Times New Roman" w:cs="Times New Roman"/>
          <w:sz w:val="24"/>
          <w:szCs w:val="24"/>
        </w:rPr>
        <w:t>jelokupna roba mora biti nova i nekorišćena</w:t>
      </w:r>
    </w:p>
    <w:p w:rsidR="002C54B6" w:rsidRPr="009530AF" w:rsidRDefault="002C54B6" w:rsidP="002C54B6">
      <w:pPr>
        <w:pStyle w:val="ListParagraph"/>
        <w:widowControl/>
        <w:numPr>
          <w:ilvl w:val="0"/>
          <w:numId w:val="9"/>
        </w:numPr>
        <w:rPr>
          <w:sz w:val="24"/>
          <w:szCs w:val="24"/>
        </w:rPr>
      </w:pPr>
      <w:r w:rsidRPr="009530AF">
        <w:rPr>
          <w:rFonts w:ascii="Times New Roman" w:hAnsi="Times New Roman" w:cs="Times New Roman"/>
          <w:sz w:val="24"/>
          <w:szCs w:val="24"/>
        </w:rPr>
        <w:t>Ponuđač je obavezan da za svu ponuđenu robu navede model proizvoda i naziv proizvođača</w:t>
      </w:r>
    </w:p>
    <w:p w:rsidR="002C54B6" w:rsidRPr="009530AF" w:rsidRDefault="002C54B6" w:rsidP="002C54B6">
      <w:pPr>
        <w:jc w:val="both"/>
        <w:rPr>
          <w:rFonts w:ascii="Times New Roman" w:eastAsia="Times New Roman" w:hAnsi="Times New Roman" w:cs="Times New Roman"/>
          <w:color w:val="000000"/>
          <w:sz w:val="24"/>
          <w:szCs w:val="24"/>
          <w:lang w:val="sr-Latn-ME"/>
        </w:rPr>
      </w:pPr>
    </w:p>
    <w:p w:rsidR="00691310" w:rsidRPr="00691310" w:rsidRDefault="00691310" w:rsidP="00691310">
      <w:pPr>
        <w:jc w:val="both"/>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t xml:space="preserve">Način sprovođenja kontrole kvaliteta: </w:t>
      </w:r>
    </w:p>
    <w:p w:rsidR="00691310" w:rsidRPr="00691310" w:rsidRDefault="003F0EE8" w:rsidP="00691310">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Ovlašćeno lice Naručioca</w:t>
      </w:r>
      <w:r w:rsidR="00691310" w:rsidRPr="00691310">
        <w:rPr>
          <w:rFonts w:ascii="Times New Roman" w:eastAsia="Calibri" w:hAnsi="Times New Roman" w:cs="Times New Roman"/>
          <w:color w:val="000000"/>
          <w:sz w:val="24"/>
          <w:szCs w:val="24"/>
          <w:lang w:val="sr-Latn-ME"/>
        </w:rPr>
        <w:t xml:space="preserve"> za prijem opreme će izvršiti kvalitativan i kvantitativan prijem opreme i utvrditi da li isporučena oprema odgovara tehničkim zahtjevima i specifikaciji opreme naručioca.</w:t>
      </w:r>
    </w:p>
    <w:p w:rsidR="00543DBF" w:rsidRPr="0033729D" w:rsidRDefault="00543DBF" w:rsidP="00C360D7">
      <w:pPr>
        <w:rPr>
          <w:rFonts w:ascii="Times New Roman" w:eastAsia="Calibri" w:hAnsi="Times New Roman" w:cs="Times New Roman"/>
          <w:b/>
          <w:sz w:val="24"/>
          <w:szCs w:val="24"/>
        </w:rPr>
      </w:pP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955B6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BE2CAC" w:rsidRDefault="00BE2CAC">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B7C97"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w:t>
      </w: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Rok izvršenja ugovora je </w:t>
      </w:r>
      <w:r w:rsidR="007F0DC2">
        <w:rPr>
          <w:rFonts w:ascii="Times New Roman" w:eastAsia="Calibri" w:hAnsi="Times New Roman" w:cs="Times New Roman"/>
          <w:color w:val="000000"/>
          <w:sz w:val="24"/>
          <w:szCs w:val="24"/>
          <w:lang w:val="sr-Latn-CS"/>
        </w:rPr>
        <w:t>7</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91310">
        <w:rPr>
          <w:rFonts w:ascii="Times New Roman" w:eastAsia="Calibri" w:hAnsi="Times New Roman" w:cs="Times New Roman"/>
          <w:color w:val="000000"/>
          <w:sz w:val="24"/>
          <w:szCs w:val="24"/>
          <w:lang w:val="sr-Latn-CS"/>
        </w:rPr>
        <w:t xml:space="preserve"> potpisivanja ugovora</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955B6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BE2CAC" w:rsidRDefault="00BE2CAC">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955B6E"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BE2CAC" w:rsidRDefault="00BE2CAC">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0544A0">
      <w:pPr>
        <w:pStyle w:val="NoSpacing"/>
        <w:jc w:val="both"/>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0544A0">
      <w:pPr>
        <w:pStyle w:val="NoSpacing"/>
        <w:jc w:val="both"/>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0544A0">
      <w:pPr>
        <w:pStyle w:val="NoSpacing"/>
        <w:jc w:val="both"/>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955B6E"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117F4A">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70255B">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955B6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BE2CAC" w:rsidRDefault="00BE2CAC">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r w:rsidR="002C54B6">
        <w:rPr>
          <w:rFonts w:ascii="Times New Roman" w:eastAsia="Calibri" w:hAnsi="Times New Roman" w:cs="Times New Roman"/>
          <w:color w:val="000000"/>
          <w:sz w:val="24"/>
          <w:szCs w:val="24"/>
          <w:lang w:val="pl-PL"/>
        </w:rPr>
        <w:t xml:space="preserve"> </w:t>
      </w:r>
      <w:r w:rsidR="000B5C1D">
        <w:rPr>
          <w:rFonts w:ascii="Times New Roman" w:eastAsia="Calibri" w:hAnsi="Times New Roman" w:cs="Times New Roman"/>
          <w:color w:val="000000"/>
          <w:sz w:val="24"/>
          <w:szCs w:val="24"/>
          <w:lang w:val="pl-PL"/>
        </w:rPr>
        <w:t>17.1</w:t>
      </w:r>
      <w:r w:rsidR="002A0D29">
        <w:rPr>
          <w:rFonts w:ascii="Times New Roman" w:eastAsia="Calibri" w:hAnsi="Times New Roman" w:cs="Times New Roman"/>
          <w:color w:val="000000"/>
          <w:sz w:val="24"/>
          <w:szCs w:val="24"/>
          <w:lang w:val="pl-PL"/>
        </w:rPr>
        <w:t>2</w:t>
      </w:r>
      <w:r w:rsidR="00E263BA">
        <w:rPr>
          <w:rFonts w:ascii="Times New Roman" w:hAnsi="Times New Roman" w:cs="Times New Roman"/>
          <w:color w:val="000000"/>
          <w:sz w:val="24"/>
          <w:szCs w:val="24"/>
          <w:lang w:val="pl-PL"/>
        </w:rPr>
        <w:t>.</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2C54B6">
        <w:rPr>
          <w:rFonts w:ascii="Times New Roman" w:eastAsia="Calibri" w:hAnsi="Times New Roman" w:cs="Times New Roman"/>
          <w:color w:val="000000"/>
          <w:sz w:val="24"/>
          <w:szCs w:val="24"/>
          <w:lang w:val="pl-PL"/>
        </w:rPr>
        <w:t>00</w:t>
      </w:r>
      <w:r w:rsidRPr="0033729D">
        <w:rPr>
          <w:rFonts w:ascii="Times New Roman" w:eastAsia="Calibri" w:hAnsi="Times New Roman" w:cs="Times New Roman"/>
          <w:color w:val="000000"/>
          <w:sz w:val="24"/>
          <w:szCs w:val="24"/>
          <w:lang w:val="pl-PL"/>
        </w:rPr>
        <w:t xml:space="preserve">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0B5C1D">
        <w:rPr>
          <w:rFonts w:ascii="Times New Roman" w:eastAsia="Calibri" w:hAnsi="Times New Roman" w:cs="Times New Roman"/>
          <w:color w:val="000000"/>
          <w:sz w:val="24"/>
          <w:szCs w:val="24"/>
          <w:lang w:val="pl-PL"/>
        </w:rPr>
        <w:t>17.1</w:t>
      </w:r>
      <w:r w:rsidR="002A0D29">
        <w:rPr>
          <w:rFonts w:ascii="Times New Roman" w:eastAsia="Calibri" w:hAnsi="Times New Roman" w:cs="Times New Roman"/>
          <w:color w:val="000000"/>
          <w:sz w:val="24"/>
          <w:szCs w:val="24"/>
          <w:lang w:val="pl-PL"/>
        </w:rPr>
        <w:t>2</w:t>
      </w:r>
      <w:bookmarkStart w:id="0" w:name="_GoBack"/>
      <w:bookmarkEnd w:id="0"/>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2C54B6">
        <w:rPr>
          <w:rFonts w:ascii="Times New Roman" w:eastAsia="Calibri" w:hAnsi="Times New Roman" w:cs="Times New Roman"/>
          <w:color w:val="000000"/>
          <w:sz w:val="24"/>
          <w:szCs w:val="24"/>
          <w:lang w:val="pl-PL"/>
        </w:rPr>
        <w:t>09.30</w:t>
      </w:r>
      <w:r w:rsidRPr="0033729D">
        <w:rPr>
          <w:rFonts w:ascii="Times New Roman" w:eastAsia="Calibri" w:hAnsi="Times New Roman" w:cs="Times New Roman"/>
          <w:color w:val="000000"/>
          <w:sz w:val="24"/>
          <w:szCs w:val="24"/>
          <w:lang w:val="pl-PL"/>
        </w:rPr>
        <w:t xml:space="preserve">. sati,  u prostorijama opštine Budva, kancelarija 45, na adresi Trg Sunca 3, </w:t>
      </w:r>
      <w:r w:rsidRPr="0033729D">
        <w:rPr>
          <w:rFonts w:ascii="Times New Roman" w:eastAsia="Calibri" w:hAnsi="Times New Roman" w:cs="Times New Roman"/>
          <w:color w:val="000000"/>
          <w:sz w:val="24"/>
          <w:szCs w:val="24"/>
          <w:lang w:val="pl-PL"/>
        </w:rPr>
        <w:lastRenderedPageBreak/>
        <w:t>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firstLine="334"/>
        <w:rPr>
          <w:spacing w:val="-1"/>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17F4A" w:rsidRDefault="00117F4A" w:rsidP="005E0820">
      <w:pPr>
        <w:pStyle w:val="BodyText"/>
        <w:spacing w:before="57" w:line="274" w:lineRule="exact"/>
        <w:ind w:left="0" w:right="598" w:firstLine="334"/>
        <w:rPr>
          <w:spacing w:val="-1"/>
          <w:lang w:val="sr-Latn-ME"/>
        </w:rPr>
      </w:pPr>
    </w:p>
    <w:p w:rsidR="00B94035" w:rsidRPr="0033729D" w:rsidRDefault="00955B6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BE2CAC" w:rsidRDefault="00BE2CAC">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2C54B6">
        <w:rPr>
          <w:rFonts w:ascii="Times New Roman" w:hAnsi="Times New Roman" w:cs="Times New Roman"/>
          <w:sz w:val="24"/>
          <w:szCs w:val="24"/>
        </w:rPr>
        <w:t>laptop računar</w:t>
      </w:r>
      <w:r w:rsidR="00D9713F">
        <w:rPr>
          <w:rFonts w:ascii="Times New Roman" w:hAnsi="Times New Roman" w:cs="Times New Roman"/>
          <w:sz w:val="24"/>
          <w:szCs w:val="24"/>
        </w:rPr>
        <w:t>a</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1E30F2">
        <w:rPr>
          <w:rFonts w:ascii="Times New Roman" w:eastAsia="Times New Roman" w:hAnsi="Times New Roman" w:cs="Times New Roman"/>
          <w:sz w:val="24"/>
          <w:szCs w:val="24"/>
        </w:rPr>
        <w:t>I</w:t>
      </w:r>
      <w:r w:rsidR="002C54B6">
        <w:rPr>
          <w:rFonts w:ascii="Times New Roman" w:eastAsia="Times New Roman" w:hAnsi="Times New Roman" w:cs="Times New Roman"/>
          <w:sz w:val="24"/>
          <w:szCs w:val="24"/>
        </w:rPr>
        <w:t>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2C54B6">
        <w:rPr>
          <w:rFonts w:ascii="Times New Roman" w:eastAsia="Times New Roman" w:hAnsi="Times New Roman" w:cs="Times New Roman"/>
          <w:sz w:val="24"/>
          <w:szCs w:val="24"/>
        </w:rPr>
        <w:t>4</w:t>
      </w:r>
      <w:r w:rsidRPr="0033729D">
        <w:rPr>
          <w:rFonts w:ascii="Times New Roman" w:eastAsia="Times New Roman" w:hAnsi="Times New Roman" w:cs="Times New Roman"/>
          <w:sz w:val="24"/>
          <w:szCs w:val="24"/>
        </w:rPr>
        <w:t xml:space="preserve"> objavljen </w:t>
      </w:r>
      <w:r w:rsidR="002C54B6">
        <w:rPr>
          <w:rFonts w:ascii="Times New Roman" w:eastAsia="Times New Roman" w:hAnsi="Times New Roman" w:cs="Times New Roman"/>
          <w:sz w:val="24"/>
          <w:szCs w:val="24"/>
        </w:rPr>
        <w:t>02.10</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w:t>
      </w:r>
      <w:r w:rsidR="00D9713F">
        <w:rPr>
          <w:rFonts w:ascii="Times New Roman" w:eastAsia="Times New Roman" w:hAnsi="Times New Roman" w:cs="Times New Roman"/>
          <w:sz w:val="24"/>
          <w:szCs w:val="24"/>
        </w:rPr>
        <w:t>Centar za informacione tehnologije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CF709B" w:rsidRDefault="00CF709B" w:rsidP="00731313">
      <w:pPr>
        <w:autoSpaceDE w:val="0"/>
        <w:autoSpaceDN w:val="0"/>
        <w:adjustRightInd w:val="0"/>
        <w:jc w:val="both"/>
        <w:rPr>
          <w:rFonts w:ascii="Times New Roman" w:hAnsi="Times New Roman" w:cs="Times New Roman"/>
          <w:color w:val="000000"/>
          <w:sz w:val="24"/>
          <w:szCs w:val="24"/>
        </w:rPr>
      </w:pPr>
    </w:p>
    <w:p w:rsidR="00C07D43" w:rsidRDefault="00C07D43" w:rsidP="002A3F7C">
      <w:pPr>
        <w:autoSpaceDE w:val="0"/>
        <w:autoSpaceDN w:val="0"/>
        <w:adjustRightInd w:val="0"/>
        <w:rPr>
          <w:rFonts w:ascii="Times New Roman" w:hAnsi="Times New Roman" w:cs="Times New Roman"/>
          <w:color w:val="000000"/>
          <w:sz w:val="24"/>
          <w:szCs w:val="24"/>
        </w:rPr>
      </w:pPr>
    </w:p>
    <w:p w:rsidR="00ED3DC5" w:rsidRPr="0033729D" w:rsidRDefault="00ED3DC5" w:rsidP="002A3F7C">
      <w:pPr>
        <w:autoSpaceDE w:val="0"/>
        <w:autoSpaceDN w:val="0"/>
        <w:adjustRightInd w:val="0"/>
        <w:rPr>
          <w:rFonts w:ascii="Times New Roman" w:hAnsi="Times New Roman" w:cs="Times New Roman"/>
          <w:color w:val="000000"/>
          <w:sz w:val="24"/>
          <w:szCs w:val="24"/>
        </w:rPr>
      </w:pPr>
      <w:r w:rsidRPr="0033729D">
        <w:rPr>
          <w:rFonts w:ascii="Times New Roman" w:hAnsi="Times New Roman" w:cs="Times New Roman"/>
          <w:color w:val="000000"/>
          <w:sz w:val="24"/>
          <w:szCs w:val="24"/>
        </w:rPr>
        <w:t>Pored gore navedenih uslova ponuđač mora ispunjavati uslove u skladu sa članom 17 Zakona o javnim nabavkama.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Dokumenta koja sačinjava ponuđač, a koja čine sastavni dio ponude moraju biti potpisana od strane ovlašćenog lica ponuđača ili lica koje on ovlasti.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lastRenderedPageBreak/>
        <w:t xml:space="preserve">Ponuđač je dužan da ponudu sačini na obrascima iz tenderske dokumentacije uz mogućnost korišćenja svog memoranduma. </w:t>
      </w:r>
    </w:p>
    <w:p w:rsidR="00ED3DC5" w:rsidRPr="0033729D" w:rsidRDefault="00ED3DC5" w:rsidP="00ED3DC5">
      <w:pPr>
        <w:pStyle w:val="NoSpacing"/>
        <w:jc w:val="both"/>
        <w:rPr>
          <w:rFonts w:ascii="Times New Roman" w:hAnsi="Times New Roman" w:cs="Times New Roman"/>
          <w:color w:val="000000"/>
        </w:rPr>
      </w:pPr>
      <w:r w:rsidRPr="0033729D">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skladu sa članom 107 Zakona o javnim nabavkama,  ukoliko ponuđač čija je ponuda izabrana kao najpovoljnija ne potpiše ugovor ili uz potpisani ugovor ne dostavi garanciju za dobro izvršenje ugovora</w:t>
      </w:r>
      <w:r w:rsidR="00737C0B" w:rsidRPr="0033729D">
        <w:rPr>
          <w:rFonts w:ascii="Times New Roman" w:hAnsi="Times New Roman" w:cs="Times New Roman"/>
        </w:rPr>
        <w:t xml:space="preserve"> (ukoliko je zahtijevana)</w:t>
      </w:r>
      <w:r w:rsidRPr="0033729D">
        <w:rPr>
          <w:rFonts w:ascii="Times New Roman" w:hAnsi="Times New Roman" w:cs="Times New Roman"/>
        </w:rPr>
        <w:t>,</w:t>
      </w:r>
      <w:r w:rsidR="00737C0B" w:rsidRPr="0033729D">
        <w:rPr>
          <w:rFonts w:ascii="Times New Roman" w:hAnsi="Times New Roman" w:cs="Times New Roman"/>
        </w:rPr>
        <w:t xml:space="preserve"> originalne dokaze ili ovjerenu kopiju dokaza </w:t>
      </w:r>
      <w:r w:rsidRPr="0033729D">
        <w:rPr>
          <w:rFonts w:ascii="Times New Roman" w:hAnsi="Times New Roman" w:cs="Times New Roman"/>
        </w:rPr>
        <w:t xml:space="preserve"> naručilac će zaključiti ugovor sa sljedećim najpovoljnijim ponuđačem, ako razlika u cijeni nije veća od 10%  u odnosu na prvobitno izabranu ponudu ili će poništiti postupak nabavke male vrijednosti.</w:t>
      </w:r>
    </w:p>
    <w:p w:rsidR="00C07D43" w:rsidRDefault="00ED3DC5" w:rsidP="00ED3DC5">
      <w:pPr>
        <w:pStyle w:val="NoSpacing"/>
        <w:jc w:val="both"/>
        <w:rPr>
          <w:rFonts w:ascii="Times New Roman" w:hAnsi="Times New Roman" w:cs="Times New Roman"/>
          <w:spacing w:val="-1"/>
        </w:rPr>
      </w:pPr>
      <w:r w:rsidRPr="0033729D">
        <w:rPr>
          <w:rFonts w:ascii="Times New Roman" w:hAnsi="Times New Roman" w:cs="Times New Roman"/>
        </w:rPr>
        <w:t xml:space="preserve">U skladu sa </w:t>
      </w:r>
      <w:r w:rsidRPr="0033729D">
        <w:rPr>
          <w:rFonts w:ascii="Times New Roman" w:hAnsi="Times New Roman" w:cs="Times New Roman"/>
          <w:spacing w:val="-1"/>
        </w:rPr>
        <w:t>Pravilnik</w:t>
      </w:r>
      <w:r w:rsidR="00C07D43">
        <w:rPr>
          <w:rFonts w:ascii="Times New Roman" w:hAnsi="Times New Roman" w:cs="Times New Roman"/>
          <w:spacing w:val="-1"/>
        </w:rPr>
        <w:t xml:space="preserve">om </w:t>
      </w:r>
      <w:r w:rsidRPr="0033729D">
        <w:rPr>
          <w:rFonts w:ascii="Times New Roman" w:hAnsi="Times New Roman" w:cs="Times New Roman"/>
          <w:spacing w:val="20"/>
        </w:rPr>
        <w:t xml:space="preserve"> </w:t>
      </w:r>
      <w:r w:rsidRPr="0033729D">
        <w:rPr>
          <w:rFonts w:ascii="Times New Roman" w:hAnsi="Times New Roman" w:cs="Times New Roman"/>
        </w:rPr>
        <w:t>za postupanje Opštine Budva o sprovođenju postupka nabavke</w:t>
      </w:r>
      <w:r w:rsidRPr="0033729D">
        <w:rPr>
          <w:rFonts w:ascii="Times New Roman" w:hAnsi="Times New Roman" w:cs="Times New Roman"/>
          <w:spacing w:val="28"/>
        </w:rPr>
        <w:t xml:space="preserve"> </w:t>
      </w:r>
      <w:r w:rsidRPr="0033729D">
        <w:rPr>
          <w:rFonts w:ascii="Times New Roman" w:hAnsi="Times New Roman" w:cs="Times New Roman"/>
        </w:rPr>
        <w:t>male</w:t>
      </w:r>
      <w:r w:rsidRPr="0033729D">
        <w:rPr>
          <w:rFonts w:ascii="Times New Roman" w:hAnsi="Times New Roman" w:cs="Times New Roman"/>
          <w:spacing w:val="20"/>
        </w:rPr>
        <w:t xml:space="preserve"> </w:t>
      </w:r>
      <w:r w:rsidRPr="0033729D">
        <w:rPr>
          <w:rFonts w:ascii="Times New Roman" w:hAnsi="Times New Roman" w:cs="Times New Roman"/>
          <w:spacing w:val="-1"/>
        </w:rPr>
        <w:t>vrijednosti</w:t>
      </w:r>
      <w:r w:rsidR="00117F4A">
        <w:rPr>
          <w:rFonts w:ascii="Times New Roman" w:hAnsi="Times New Roman" w:cs="Times New Roman"/>
          <w:spacing w:val="-1"/>
        </w:rPr>
        <w:t>:</w:t>
      </w:r>
      <w:r w:rsidRPr="0033729D">
        <w:rPr>
          <w:rFonts w:ascii="Times New Roman" w:hAnsi="Times New Roman" w:cs="Times New Roman"/>
          <w:spacing w:val="-1"/>
        </w:rPr>
        <w:t xml:space="preserve"> </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obavještenje o ishodu postupka nije dopuštena žalba</w:t>
      </w:r>
      <w:r w:rsidR="002A3F7C" w:rsidRPr="0033729D">
        <w:rPr>
          <w:rFonts w:ascii="Times New Roman" w:hAnsi="Times New Roman" w:cs="Times New Roman"/>
        </w:rPr>
        <w:t xml:space="preserve"> Državnoj komisiji za kontrolu postupka javnih nabavki</w:t>
      </w:r>
      <w:r w:rsidRPr="0033729D">
        <w:rPr>
          <w:rFonts w:ascii="Times New Roman" w:hAnsi="Times New Roman" w:cs="Times New Roman"/>
        </w:rPr>
        <w:t>.”</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ED3DC5" w:rsidRDefault="00ED3DC5" w:rsidP="00ED3DC5">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3F0EE8" w:rsidRDefault="003F0EE8" w:rsidP="00ED3DC5">
      <w:pPr>
        <w:jc w:val="both"/>
        <w:rPr>
          <w:rFonts w:ascii="Times New Roman" w:hAnsi="Times New Roman" w:cs="Times New Roman"/>
          <w:color w:val="000000"/>
          <w:sz w:val="24"/>
          <w:szCs w:val="24"/>
        </w:rPr>
      </w:pPr>
    </w:p>
    <w:p w:rsidR="003F0EE8" w:rsidRDefault="003F0EE8" w:rsidP="00ED3DC5">
      <w:pPr>
        <w:jc w:val="both"/>
        <w:rPr>
          <w:rFonts w:ascii="Times New Roman" w:hAnsi="Times New Roman" w:cs="Times New Roman"/>
          <w:color w:val="000000"/>
          <w:sz w:val="24"/>
          <w:szCs w:val="24"/>
        </w:rPr>
      </w:pPr>
    </w:p>
    <w:p w:rsidR="003F0EE8" w:rsidRDefault="003F0EE8"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855555" w:rsidRDefault="00855555"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0544A0" w:rsidRDefault="000544A0" w:rsidP="00ED3DC5">
      <w:pPr>
        <w:jc w:val="both"/>
        <w:rPr>
          <w:rFonts w:ascii="Times New Roman" w:hAnsi="Times New Roman" w:cs="Times New Roman"/>
          <w:color w:val="000000"/>
          <w:sz w:val="24"/>
          <w:szCs w:val="24"/>
        </w:rPr>
      </w:pPr>
    </w:p>
    <w:p w:rsidR="000544A0" w:rsidRDefault="000544A0" w:rsidP="00ED3DC5">
      <w:pPr>
        <w:jc w:val="both"/>
        <w:rPr>
          <w:rFonts w:ascii="Times New Roman" w:hAnsi="Times New Roman" w:cs="Times New Roman"/>
          <w:color w:val="000000"/>
          <w:sz w:val="24"/>
          <w:szCs w:val="24"/>
        </w:rPr>
      </w:pPr>
    </w:p>
    <w:p w:rsidR="000544A0" w:rsidRDefault="000544A0"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Default="002C54B6" w:rsidP="00ED3DC5">
      <w:pPr>
        <w:jc w:val="both"/>
        <w:rPr>
          <w:rFonts w:ascii="Times New Roman" w:hAnsi="Times New Roman" w:cs="Times New Roman"/>
          <w:color w:val="000000"/>
          <w:sz w:val="24"/>
          <w:szCs w:val="24"/>
        </w:rPr>
      </w:pPr>
    </w:p>
    <w:p w:rsidR="002C54B6" w:rsidRPr="0033729D" w:rsidRDefault="002C54B6"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1"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1"/>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375D21">
        <w:rPr>
          <w:rFonts w:ascii="Times New Roman" w:hAnsi="Times New Roman" w:cs="Times New Roman"/>
          <w:b/>
          <w:bCs/>
          <w:color w:val="000000"/>
          <w:sz w:val="28"/>
          <w:szCs w:val="28"/>
        </w:rPr>
        <w:t xml:space="preserve"> 4060/4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F7010D">
        <w:rPr>
          <w:rFonts w:ascii="Times New Roman" w:hAnsi="Times New Roman" w:cs="Times New Roman"/>
          <w:b/>
          <w:bCs/>
          <w:color w:val="000000"/>
          <w:sz w:val="28"/>
          <w:szCs w:val="28"/>
        </w:rPr>
        <w:t xml:space="preserve"> </w:t>
      </w:r>
      <w:r w:rsidR="003F67C4">
        <w:rPr>
          <w:rFonts w:ascii="Times New Roman" w:hAnsi="Times New Roman" w:cs="Times New Roman"/>
          <w:b/>
          <w:bCs/>
          <w:color w:val="000000"/>
          <w:sz w:val="28"/>
          <w:szCs w:val="28"/>
        </w:rPr>
        <w:t>12.12.</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6054C3" w:rsidRDefault="006054C3" w:rsidP="00710B3B">
      <w:pPr>
        <w:jc w:val="center"/>
        <w:rPr>
          <w:rFonts w:ascii="Times New Roman" w:hAnsi="Times New Roman" w:cs="Times New Roman"/>
          <w:b/>
          <w:sz w:val="28"/>
          <w:szCs w:val="28"/>
        </w:rPr>
      </w:pPr>
      <w:r w:rsidRPr="006B59D8">
        <w:rPr>
          <w:rFonts w:ascii="Times New Roman" w:hAnsi="Times New Roman" w:cs="Times New Roman"/>
          <w:b/>
          <w:bCs/>
          <w:color w:val="000000"/>
          <w:sz w:val="28"/>
          <w:szCs w:val="28"/>
        </w:rPr>
        <w:t xml:space="preserve">za </w:t>
      </w:r>
      <w:r w:rsidR="00B93460" w:rsidRPr="006B59D8">
        <w:rPr>
          <w:rFonts w:ascii="Times New Roman" w:hAnsi="Times New Roman" w:cs="Times New Roman"/>
          <w:b/>
          <w:sz w:val="28"/>
          <w:szCs w:val="28"/>
        </w:rPr>
        <w:t xml:space="preserve">nabavku </w:t>
      </w:r>
      <w:r w:rsidR="00FA5B27" w:rsidRPr="006B59D8">
        <w:rPr>
          <w:rFonts w:ascii="Times New Roman" w:hAnsi="Times New Roman" w:cs="Times New Roman"/>
          <w:b/>
          <w:sz w:val="28"/>
          <w:szCs w:val="28"/>
        </w:rPr>
        <w:t xml:space="preserve"> </w:t>
      </w:r>
      <w:r w:rsidR="00EB2331">
        <w:rPr>
          <w:rFonts w:ascii="Times New Roman" w:hAnsi="Times New Roman" w:cs="Times New Roman"/>
          <w:b/>
          <w:sz w:val="28"/>
          <w:szCs w:val="28"/>
        </w:rPr>
        <w:t xml:space="preserve">  </w:t>
      </w:r>
      <w:r w:rsidR="00453F50">
        <w:rPr>
          <w:rFonts w:ascii="Times New Roman" w:hAnsi="Times New Roman" w:cs="Times New Roman"/>
          <w:b/>
          <w:sz w:val="28"/>
          <w:szCs w:val="28"/>
        </w:rPr>
        <w:t>laptop računara</w:t>
      </w:r>
    </w:p>
    <w:p w:rsidR="00453F50" w:rsidRPr="0033729D" w:rsidRDefault="00453F50" w:rsidP="00710B3B">
      <w:pPr>
        <w:jc w:val="center"/>
        <w:rPr>
          <w:rFonts w:ascii="Times New Roman" w:hAnsi="Times New Roman" w:cs="Times New Roman"/>
          <w:color w:val="000000"/>
          <w:sz w:val="24"/>
          <w:szCs w:val="24"/>
        </w:rPr>
      </w:pPr>
    </w:p>
    <w:p w:rsidR="006054C3" w:rsidRPr="0033729D" w:rsidRDefault="006054C3" w:rsidP="006054C3">
      <w:pPr>
        <w:tabs>
          <w:tab w:val="left" w:pos="1950"/>
        </w:tabs>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2" w:name="_Toc418775213"/>
      <w:r w:rsidRPr="0033729D">
        <w:rPr>
          <w:rFonts w:cs="Times New Roman"/>
          <w:i/>
          <w:iCs/>
          <w:sz w:val="24"/>
          <w:szCs w:val="24"/>
        </w:rPr>
        <w:t>SADRŽAJ PONUDE</w:t>
      </w:r>
      <w:bookmarkEnd w:id="2"/>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Default="00984E8C"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Pr="0033729D" w:rsidRDefault="00C07D43"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33729D">
        <w:rPr>
          <w:rFonts w:cs="Times New Roman"/>
          <w:color w:val="000000"/>
        </w:rPr>
        <w:t>PODACI O PONUDI I PONUĐAČU</w:t>
      </w:r>
      <w:bookmarkEnd w:id="3"/>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621114" w:rsidRDefault="00621114" w:rsidP="006054C3">
      <w:pPr>
        <w:rPr>
          <w:rFonts w:ascii="Times New Roman" w:hAnsi="Times New Roman" w:cs="Times New Roman"/>
          <w:b/>
          <w:bCs/>
          <w:sz w:val="24"/>
          <w:szCs w:val="24"/>
          <w:lang w:val="sr-Latn-CS" w:eastAsia="sr-Latn-CS"/>
        </w:rPr>
      </w:pPr>
    </w:p>
    <w:p w:rsidR="00621114" w:rsidRDefault="00621114" w:rsidP="006054C3">
      <w:pPr>
        <w:rPr>
          <w:rFonts w:ascii="Times New Roman" w:hAnsi="Times New Roman" w:cs="Times New Roman"/>
          <w:b/>
          <w:bCs/>
          <w:sz w:val="24"/>
          <w:szCs w:val="24"/>
          <w:lang w:val="sr-Latn-CS" w:eastAsia="sr-Latn-CS"/>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F52574" w:rsidRDefault="00F52574" w:rsidP="006054C3">
      <w:pPr>
        <w:jc w:val="both"/>
        <w:rPr>
          <w:rFonts w:ascii="Times New Roman" w:hAnsi="Times New Roman" w:cs="Times New Roman"/>
          <w:i/>
          <w:iCs/>
          <w:color w:val="000000"/>
          <w:sz w:val="24"/>
          <w:szCs w:val="24"/>
        </w:rPr>
      </w:pPr>
    </w:p>
    <w:p w:rsidR="00F52574" w:rsidRPr="0033729D" w:rsidRDefault="00F52574"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33729D">
        <w:rPr>
          <w:rFonts w:cs="Times New Roman"/>
          <w:color w:val="000000"/>
        </w:rPr>
        <w:lastRenderedPageBreak/>
        <w:t>FINANSIJSKI DIO PONUDE</w:t>
      </w:r>
      <w:bookmarkEnd w:id="4"/>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55"/>
        <w:gridCol w:w="3727"/>
      </w:tblGrid>
      <w:tr w:rsidR="001B12A2" w:rsidRPr="0033729D" w:rsidTr="00B25674">
        <w:trPr>
          <w:trHeight w:val="375"/>
        </w:trPr>
        <w:tc>
          <w:tcPr>
            <w:tcW w:w="5455"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3727"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B25674">
        <w:trPr>
          <w:trHeight w:val="375"/>
        </w:trPr>
        <w:tc>
          <w:tcPr>
            <w:tcW w:w="5455"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3727"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F52574" w:rsidRPr="0033729D" w:rsidTr="00174EBC">
        <w:trPr>
          <w:trHeight w:val="375"/>
        </w:trPr>
        <w:tc>
          <w:tcPr>
            <w:tcW w:w="5455" w:type="dxa"/>
            <w:tcBorders>
              <w:top w:val="single" w:sz="4" w:space="0" w:color="auto"/>
              <w:left w:val="single" w:sz="4" w:space="0" w:color="auto"/>
              <w:bottom w:val="single" w:sz="4" w:space="0" w:color="auto"/>
              <w:right w:val="single" w:sz="4" w:space="0" w:color="auto"/>
            </w:tcBorders>
            <w:vAlign w:val="center"/>
          </w:tcPr>
          <w:p w:rsidR="00F52574" w:rsidRDefault="00F52574" w:rsidP="00174EBC">
            <w:pP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Garantni rok:</w:t>
            </w:r>
            <w:r>
              <w:rPr>
                <w:rFonts w:ascii="Times New Roman" w:eastAsia="Times New Roman" w:hAnsi="Times New Roman" w:cs="Times New Roman"/>
                <w:sz w:val="24"/>
                <w:szCs w:val="24"/>
                <w:lang w:val="sr-Latn-ME"/>
              </w:rPr>
              <w:t xml:space="preserve"> </w:t>
            </w:r>
          </w:p>
        </w:tc>
        <w:tc>
          <w:tcPr>
            <w:tcW w:w="3727" w:type="dxa"/>
            <w:vAlign w:val="center"/>
          </w:tcPr>
          <w:p w:rsidR="00F52574" w:rsidRPr="00852493" w:rsidRDefault="00F52574" w:rsidP="00F52574">
            <w:pPr>
              <w:rPr>
                <w:rFonts w:ascii="Times New Roman" w:hAnsi="Times New Roman" w:cs="Times New Roman"/>
                <w:color w:val="000000"/>
                <w:lang w:val="sr-Latn-CS" w:eastAsia="sr-Latn-CS"/>
              </w:rPr>
            </w:pPr>
          </w:p>
        </w:tc>
      </w:tr>
      <w:tr w:rsidR="00F52574" w:rsidRPr="0033729D" w:rsidTr="00B25674">
        <w:trPr>
          <w:trHeight w:val="375"/>
        </w:trPr>
        <w:tc>
          <w:tcPr>
            <w:tcW w:w="5455" w:type="dxa"/>
            <w:tcBorders>
              <w:top w:val="single" w:sz="4" w:space="0" w:color="auto"/>
              <w:left w:val="single" w:sz="4" w:space="0" w:color="auto"/>
              <w:bottom w:val="single" w:sz="4" w:space="0" w:color="auto"/>
              <w:right w:val="single" w:sz="4" w:space="0" w:color="auto"/>
            </w:tcBorders>
            <w:vAlign w:val="center"/>
          </w:tcPr>
          <w:p w:rsidR="00F52574" w:rsidRPr="001462AA" w:rsidRDefault="00F52574" w:rsidP="00174EBC">
            <w:pPr>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Garancije kvaliteta:</w:t>
            </w:r>
          </w:p>
        </w:tc>
        <w:tc>
          <w:tcPr>
            <w:tcW w:w="3727" w:type="dxa"/>
            <w:vAlign w:val="center"/>
          </w:tcPr>
          <w:p w:rsidR="00F52574" w:rsidRPr="00852493" w:rsidRDefault="00F52574" w:rsidP="00F52574">
            <w:pPr>
              <w:rPr>
                <w:rFonts w:ascii="Times New Roman" w:hAnsi="Times New Roman" w:cs="Times New Roman"/>
                <w:color w:val="000000"/>
                <w:lang w:val="sr-Latn-CS" w:eastAsia="sr-Latn-CS"/>
              </w:rPr>
            </w:pPr>
          </w:p>
        </w:tc>
      </w:tr>
      <w:tr w:rsidR="00F52574" w:rsidRPr="0033729D" w:rsidTr="00B25674">
        <w:trPr>
          <w:trHeight w:val="375"/>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r w:rsidR="00F52574" w:rsidRPr="0033729D" w:rsidTr="00B25674">
        <w:trPr>
          <w:trHeight w:val="468"/>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r w:rsidR="00F52574" w:rsidRPr="0033729D" w:rsidTr="00B25674">
        <w:trPr>
          <w:trHeight w:val="375"/>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Pr="0033729D" w:rsidRDefault="001462AA"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33729D">
        <w:rPr>
          <w:rFonts w:cs="Times New Roman"/>
          <w:color w:val="000000"/>
        </w:rPr>
        <w:lastRenderedPageBreak/>
        <w:t>IZJAVA O NEPOSTOJANJU SUKOBA INTERESA NA STRANI PONUĐAČA,PODNOSIOCA ZAJEDNIČKE PONUDE, PODIZVOĐAČA /PODUGOVARAČA</w:t>
      </w:r>
      <w:r w:rsidRPr="0033729D">
        <w:rPr>
          <w:rStyle w:val="FootnoteReference"/>
          <w:rFonts w:cs="Times New Roman"/>
          <w:color w:val="000000"/>
        </w:rPr>
        <w:footnoteReference w:id="10"/>
      </w:r>
      <w:bookmarkEnd w:id="5"/>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33729D">
        <w:rPr>
          <w:rFonts w:cs="Times New Roman"/>
          <w:color w:val="000000"/>
          <w:lang w:val="sr-Latn-CS"/>
        </w:rPr>
        <w:lastRenderedPageBreak/>
        <w:t>DOKAZI ZA DOKAZIVANJE ISPUNJENOSTI OBAVEZNIH USLOVA ZA UČEŠĆE U POSTUPKU JAVNOG NADMETANJA</w:t>
      </w:r>
      <w:bookmarkEnd w:id="6"/>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867A39">
        <w:rPr>
          <w:rFonts w:ascii="Times New Roman" w:hAnsi="Times New Roman" w:cs="Times New Roman"/>
          <w:color w:val="000000"/>
          <w:sz w:val="24"/>
          <w:szCs w:val="24"/>
          <w:lang w:val="sr-Latn-CS"/>
        </w:rPr>
        <w:t>.</w:t>
      </w:r>
    </w:p>
    <w:p w:rsidR="004059D7" w:rsidRPr="004059D7" w:rsidRDefault="004059D7" w:rsidP="004059D7">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24FA2">
      <w:pPr>
        <w:rPr>
          <w:rFonts w:ascii="Times New Roman" w:hAnsi="Times New Roman" w:cs="Times New Roman"/>
          <w:color w:val="000000"/>
          <w:sz w:val="24"/>
          <w:szCs w:val="24"/>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color w:val="000000"/>
          <w:sz w:val="24"/>
          <w:szCs w:val="24"/>
        </w:rPr>
        <w:t>Ovaj ugovor zaključen je  između:</w:t>
      </w:r>
    </w:p>
    <w:p w:rsidR="00EB2331" w:rsidRPr="00AF0FF6" w:rsidRDefault="00EB2331" w:rsidP="00EB2331">
      <w:pPr>
        <w:jc w:val="both"/>
        <w:rPr>
          <w:rFonts w:ascii="Times New Roman" w:hAnsi="Times New Roman" w:cs="Times New Roman"/>
          <w:color w:val="000000"/>
          <w:sz w:val="24"/>
          <w:szCs w:val="24"/>
        </w:rPr>
      </w:pP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b/>
          <w:bCs/>
          <w:color w:val="000000"/>
          <w:sz w:val="24"/>
          <w:szCs w:val="24"/>
        </w:rPr>
        <w:t>Naručioca: OPŠTINA BUDVA</w:t>
      </w:r>
      <w:r w:rsidRPr="00AF0FF6">
        <w:rPr>
          <w:rFonts w:ascii="Times New Roman" w:hAnsi="Times New Roman" w:cs="Times New Roman"/>
          <w:color w:val="000000"/>
          <w:sz w:val="24"/>
          <w:szCs w:val="24"/>
        </w:rPr>
        <w:t xml:space="preserve"> sa sjedištem u Budvi, ulica Trg Sunca 3, PIB: </w:t>
      </w:r>
      <w:r w:rsidRPr="00AF0FF6">
        <w:rPr>
          <w:rStyle w:val="Strong"/>
          <w:rFonts w:ascii="Times New Roman" w:hAnsi="Times New Roman" w:cs="Times New Roman"/>
          <w:b w:val="0"/>
          <w:sz w:val="24"/>
          <w:szCs w:val="24"/>
        </w:rPr>
        <w:t>02005409</w:t>
      </w:r>
      <w:r w:rsidRPr="00AF0FF6">
        <w:rPr>
          <w:rFonts w:ascii="Times New Roman" w:hAnsi="Times New Roman" w:cs="Times New Roman"/>
          <w:color w:val="000000"/>
          <w:sz w:val="24"/>
          <w:szCs w:val="24"/>
        </w:rPr>
        <w:t xml:space="preserve">, Matični broj: </w:t>
      </w:r>
      <w:r w:rsidRPr="00AF0FF6">
        <w:rPr>
          <w:rStyle w:val="Strong"/>
          <w:rFonts w:ascii="Times New Roman" w:hAnsi="Times New Roman" w:cs="Times New Roman"/>
          <w:b w:val="0"/>
          <w:sz w:val="24"/>
          <w:szCs w:val="24"/>
        </w:rPr>
        <w:t>02005409</w:t>
      </w:r>
      <w:r w:rsidRPr="00AF0FF6">
        <w:rPr>
          <w:rFonts w:ascii="Times New Roman" w:hAnsi="Times New Roman" w:cs="Times New Roman"/>
          <w:color w:val="000000"/>
          <w:sz w:val="24"/>
          <w:szCs w:val="24"/>
        </w:rPr>
        <w:t>, Broj računa: 510-9786-73, Naziv banke: Crnogorska komercijalna banka ad, Podgorica, filijala Budva,  koju zastupa Marko Carević, predsjednik (u daljem tekstu: Naručilac)</w:t>
      </w:r>
    </w:p>
    <w:p w:rsidR="00EB2331" w:rsidRPr="00AF0FF6" w:rsidRDefault="00EB2331" w:rsidP="00EB2331">
      <w:pPr>
        <w:pStyle w:val="NoSpacing"/>
        <w:rPr>
          <w:rFonts w:ascii="Times New Roman" w:hAnsi="Times New Roman" w:cs="Times New Roman"/>
        </w:rPr>
      </w:pPr>
      <w:r w:rsidRPr="00AF0FF6">
        <w:rPr>
          <w:rFonts w:ascii="Times New Roman" w:hAnsi="Times New Roman" w:cs="Times New Roman"/>
        </w:rPr>
        <w:t>i</w:t>
      </w: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b/>
          <w:bCs/>
          <w:color w:val="000000"/>
          <w:sz w:val="24"/>
          <w:szCs w:val="24"/>
        </w:rPr>
        <w:t>Ponuđača</w:t>
      </w:r>
      <w:r w:rsidRPr="00AF0FF6">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Dobavljač).</w:t>
      </w:r>
    </w:p>
    <w:p w:rsidR="00EB2331" w:rsidRPr="00AF0FF6" w:rsidRDefault="00EB2331" w:rsidP="00EB2331">
      <w:pPr>
        <w:rPr>
          <w:rFonts w:ascii="Times New Roman" w:hAnsi="Times New Roman" w:cs="Times New Roman"/>
          <w:b/>
          <w:sz w:val="24"/>
          <w:szCs w:val="24"/>
          <w:lang w:val="sl-SI"/>
        </w:rPr>
      </w:pPr>
    </w:p>
    <w:p w:rsidR="00EB2331" w:rsidRPr="00AF0FF6" w:rsidRDefault="00EB2331" w:rsidP="00EB2331">
      <w:pPr>
        <w:jc w:val="center"/>
        <w:rPr>
          <w:rFonts w:ascii="Times New Roman" w:hAnsi="Times New Roman" w:cs="Times New Roman"/>
          <w:b/>
          <w:sz w:val="24"/>
          <w:szCs w:val="24"/>
          <w:lang w:val="pl-PL"/>
        </w:rPr>
      </w:pPr>
      <w:r w:rsidRPr="00AF0FF6">
        <w:rPr>
          <w:rFonts w:ascii="Times New Roman" w:hAnsi="Times New Roman" w:cs="Times New Roman"/>
          <w:b/>
          <w:sz w:val="24"/>
          <w:szCs w:val="24"/>
          <w:lang w:val="pl-PL"/>
        </w:rPr>
        <w:t>I  PREDMET UGOVORA</w:t>
      </w:r>
    </w:p>
    <w:p w:rsidR="00EB2331" w:rsidRPr="00AF0FF6" w:rsidRDefault="00EB2331" w:rsidP="00EB2331">
      <w:pPr>
        <w:rPr>
          <w:rFonts w:ascii="Times New Roman" w:hAnsi="Times New Roman" w:cs="Times New Roman"/>
          <w:sz w:val="24"/>
          <w:szCs w:val="24"/>
          <w:lang w:val="sr-Latn-CS"/>
        </w:rPr>
      </w:pPr>
    </w:p>
    <w:p w:rsidR="00EB2331" w:rsidRPr="00AF0FF6" w:rsidRDefault="00EB2331" w:rsidP="00EB2331">
      <w:pPr>
        <w:jc w:val="center"/>
        <w:rPr>
          <w:rFonts w:ascii="Times New Roman" w:hAnsi="Times New Roman" w:cs="Times New Roman"/>
          <w:sz w:val="24"/>
          <w:szCs w:val="24"/>
          <w:lang w:val="pl-PL"/>
        </w:rPr>
      </w:pPr>
      <w:r w:rsidRPr="00AF0FF6">
        <w:rPr>
          <w:rFonts w:ascii="Times New Roman" w:hAnsi="Times New Roman" w:cs="Times New Roman"/>
          <w:sz w:val="24"/>
          <w:szCs w:val="24"/>
          <w:lang w:val="pl-PL"/>
        </w:rPr>
        <w:t>Član 1</w:t>
      </w:r>
    </w:p>
    <w:p w:rsidR="00EB2331" w:rsidRPr="00AF0FF6" w:rsidRDefault="00EB2331" w:rsidP="00EB2331">
      <w:pPr>
        <w:jc w:val="both"/>
        <w:rPr>
          <w:rFonts w:ascii="Times New Roman" w:hAnsi="Times New Roman" w:cs="Times New Roman"/>
          <w:sz w:val="24"/>
          <w:szCs w:val="24"/>
          <w:lang w:val="sl-SI"/>
        </w:rPr>
      </w:pPr>
      <w:r w:rsidRPr="00AF0FF6">
        <w:rPr>
          <w:rFonts w:ascii="Times New Roman" w:hAnsi="Times New Roman" w:cs="Times New Roman"/>
          <w:sz w:val="24"/>
          <w:szCs w:val="24"/>
          <w:lang w:val="pl-PL"/>
        </w:rPr>
        <w:t>Predmet ovog Ugovora je</w:t>
      </w:r>
      <w:r w:rsidRPr="00AF0FF6">
        <w:rPr>
          <w:rFonts w:ascii="Times New Roman" w:hAnsi="Times New Roman" w:cs="Times New Roman"/>
          <w:bCs/>
          <w:sz w:val="24"/>
          <w:szCs w:val="24"/>
          <w:lang w:val="sl-SI"/>
        </w:rPr>
        <w:t xml:space="preserve"> </w:t>
      </w:r>
      <w:r w:rsidRPr="00AF0FF6">
        <w:rPr>
          <w:rFonts w:ascii="Times New Roman" w:hAnsi="Times New Roman" w:cs="Times New Roman"/>
          <w:sz w:val="24"/>
          <w:szCs w:val="24"/>
        </w:rPr>
        <w:t xml:space="preserve">nabavku  </w:t>
      </w:r>
      <w:r w:rsidR="00962286">
        <w:rPr>
          <w:rFonts w:ascii="Times New Roman" w:hAnsi="Times New Roman" w:cs="Times New Roman"/>
          <w:sz w:val="24"/>
          <w:szCs w:val="24"/>
        </w:rPr>
        <w:t>laptop računara</w:t>
      </w:r>
      <w:r w:rsidRPr="00AF0FF6">
        <w:rPr>
          <w:rFonts w:ascii="Times New Roman" w:hAnsi="Times New Roman" w:cs="Times New Roman"/>
          <w:sz w:val="24"/>
          <w:szCs w:val="24"/>
          <w:lang w:val="sl-SI"/>
        </w:rPr>
        <w:t>,</w:t>
      </w:r>
      <w:r w:rsidRPr="00AF0FF6">
        <w:rPr>
          <w:rFonts w:ascii="Times New Roman" w:hAnsi="Times New Roman" w:cs="Times New Roman"/>
          <w:sz w:val="24"/>
          <w:szCs w:val="24"/>
          <w:lang w:val="pl-PL"/>
        </w:rPr>
        <w:t xml:space="preserve">  prema Zahtjevu za dostavljanje ponuda za  postupak nabavke male vrijednosti za izbor najpovoljnije ponude za nabavku </w:t>
      </w:r>
      <w:r w:rsidR="00962286">
        <w:rPr>
          <w:rFonts w:ascii="Times New Roman" w:hAnsi="Times New Roman" w:cs="Times New Roman"/>
          <w:sz w:val="24"/>
          <w:szCs w:val="24"/>
          <w:lang w:val="pl-PL"/>
        </w:rPr>
        <w:t>laptop računara</w:t>
      </w:r>
      <w:r w:rsidRPr="00AF0FF6">
        <w:rPr>
          <w:rFonts w:ascii="Times New Roman" w:hAnsi="Times New Roman" w:cs="Times New Roman"/>
          <w:sz w:val="24"/>
          <w:szCs w:val="24"/>
          <w:lang w:val="pl-PL"/>
        </w:rPr>
        <w:t xml:space="preserve"> broj  01-</w:t>
      </w:r>
      <w:r w:rsidR="00663CA7">
        <w:rPr>
          <w:rFonts w:ascii="Times New Roman" w:hAnsi="Times New Roman" w:cs="Times New Roman"/>
          <w:sz w:val="24"/>
          <w:szCs w:val="24"/>
          <w:lang w:val="pl-PL"/>
        </w:rPr>
        <w:t>4060/4</w:t>
      </w:r>
      <w:r w:rsidRPr="00AF0FF6">
        <w:rPr>
          <w:rFonts w:ascii="Times New Roman" w:hAnsi="Times New Roman" w:cs="Times New Roman"/>
          <w:sz w:val="24"/>
          <w:szCs w:val="24"/>
        </w:rPr>
        <w:t xml:space="preserve"> </w:t>
      </w:r>
      <w:r>
        <w:rPr>
          <w:rFonts w:ascii="Times New Roman" w:hAnsi="Times New Roman" w:cs="Times New Roman"/>
          <w:sz w:val="24"/>
          <w:szCs w:val="24"/>
          <w:lang w:val="pl-PL"/>
        </w:rPr>
        <w:t xml:space="preserve">od </w:t>
      </w:r>
      <w:r w:rsidR="00663CA7">
        <w:rPr>
          <w:rFonts w:ascii="Times New Roman" w:hAnsi="Times New Roman" w:cs="Times New Roman"/>
          <w:sz w:val="24"/>
          <w:szCs w:val="24"/>
          <w:lang w:val="pl-PL"/>
        </w:rPr>
        <w:t>12.12.</w:t>
      </w:r>
      <w:r w:rsidRPr="00AF0FF6">
        <w:rPr>
          <w:rFonts w:ascii="Times New Roman" w:hAnsi="Times New Roman" w:cs="Times New Roman"/>
          <w:sz w:val="24"/>
          <w:szCs w:val="24"/>
          <w:lang w:val="pl-PL"/>
        </w:rPr>
        <w:t>2019. godine, Obavještenja o ishodu postupka  broj _________ od _________. godine i prema ponudi  dobavljača  broj ________ od ___________.</w:t>
      </w:r>
    </w:p>
    <w:p w:rsidR="00962286" w:rsidRPr="00962286" w:rsidRDefault="00962286" w:rsidP="00962286">
      <w:pPr>
        <w:pStyle w:val="Heading5"/>
        <w:jc w:val="center"/>
        <w:rPr>
          <w:rFonts w:ascii="Times New Roman" w:hAnsi="Times New Roman"/>
          <w:color w:val="auto"/>
          <w:sz w:val="24"/>
          <w:szCs w:val="24"/>
          <w:lang w:val="sr-Latn-CS"/>
        </w:rPr>
      </w:pPr>
      <w:r w:rsidRPr="00962286">
        <w:rPr>
          <w:rFonts w:ascii="Times New Roman" w:hAnsi="Times New Roman"/>
          <w:color w:val="auto"/>
          <w:sz w:val="24"/>
          <w:szCs w:val="24"/>
          <w:lang w:val="sr-Latn-CS"/>
        </w:rPr>
        <w:t>Član 2</w:t>
      </w:r>
    </w:p>
    <w:p w:rsidR="00962286" w:rsidRDefault="00962286" w:rsidP="00962286">
      <w:pPr>
        <w:pStyle w:val="BodyText2"/>
        <w:spacing w:line="240" w:lineRule="auto"/>
        <w:jc w:val="both"/>
        <w:rPr>
          <w:rFonts w:ascii="Times New Roman" w:hAnsi="Times New Roman"/>
          <w:sz w:val="24"/>
          <w:lang w:val="sr-Latn-CS"/>
        </w:rPr>
      </w:pPr>
      <w:r w:rsidRPr="00517D46">
        <w:rPr>
          <w:rFonts w:ascii="Times New Roman" w:hAnsi="Times New Roman"/>
          <w:sz w:val="24"/>
          <w:lang w:val="sr-Latn-CS"/>
        </w:rPr>
        <w:t>DOBAVLJAČ se obavezuje da NARUČIOCU isporuč</w:t>
      </w:r>
      <w:r>
        <w:rPr>
          <w:rFonts w:ascii="Times New Roman" w:hAnsi="Times New Roman"/>
          <w:sz w:val="24"/>
          <w:lang w:val="sr-Latn-CS"/>
        </w:rPr>
        <w:t>i</w:t>
      </w:r>
      <w:r w:rsidRPr="00517D46">
        <w:rPr>
          <w:rFonts w:ascii="Times New Roman" w:hAnsi="Times New Roman"/>
          <w:sz w:val="24"/>
          <w:lang w:val="sr-Latn-CS"/>
        </w:rPr>
        <w:t xml:space="preserve"> </w:t>
      </w:r>
      <w:r>
        <w:rPr>
          <w:rFonts w:ascii="Times New Roman" w:hAnsi="Times New Roman"/>
          <w:sz w:val="24"/>
          <w:lang w:val="sr-Latn-CS"/>
        </w:rPr>
        <w:t>opremu</w:t>
      </w:r>
      <w:r w:rsidRPr="00517D46">
        <w:rPr>
          <w:rFonts w:ascii="Times New Roman" w:hAnsi="Times New Roman"/>
          <w:sz w:val="24"/>
          <w:lang w:val="sr-Latn-CS"/>
        </w:rPr>
        <w:t xml:space="preserve"> FCO </w:t>
      </w:r>
      <w:r>
        <w:rPr>
          <w:rFonts w:ascii="Times New Roman" w:hAnsi="Times New Roman"/>
          <w:sz w:val="24"/>
          <w:lang w:val="sr-Latn-CS"/>
        </w:rPr>
        <w:t>N</w:t>
      </w:r>
      <w:r w:rsidRPr="00517D46">
        <w:rPr>
          <w:rFonts w:ascii="Times New Roman" w:hAnsi="Times New Roman"/>
          <w:sz w:val="24"/>
          <w:lang w:val="sr-Latn-CS"/>
        </w:rPr>
        <w:t>aručilac, prema prihvaćenoj cijeni</w:t>
      </w:r>
      <w:r>
        <w:rPr>
          <w:rFonts w:ascii="Times New Roman" w:hAnsi="Times New Roman"/>
          <w:sz w:val="24"/>
          <w:lang w:val="sr-Latn-CS"/>
        </w:rPr>
        <w:t xml:space="preserve"> i uslovima </w:t>
      </w:r>
      <w:r w:rsidRPr="00517D46">
        <w:rPr>
          <w:rFonts w:ascii="Times New Roman" w:hAnsi="Times New Roman"/>
          <w:sz w:val="24"/>
          <w:lang w:val="sr-Latn-CS"/>
        </w:rPr>
        <w:t xml:space="preserve"> iz Ponude br</w:t>
      </w:r>
      <w:r w:rsidR="00A934CE">
        <w:rPr>
          <w:rFonts w:ascii="Times New Roman" w:hAnsi="Times New Roman"/>
          <w:sz w:val="24"/>
          <w:lang w:val="sr-Latn-CS"/>
        </w:rPr>
        <w:t>oj</w:t>
      </w:r>
      <w:r w:rsidRPr="00517D46">
        <w:rPr>
          <w:rFonts w:ascii="Times New Roman" w:hAnsi="Times New Roman"/>
          <w:sz w:val="24"/>
          <w:lang w:val="sr-Latn-CS"/>
        </w:rPr>
        <w:t xml:space="preserve"> _______ od ______ godine. </w:t>
      </w:r>
    </w:p>
    <w:p w:rsidR="00867A39" w:rsidRDefault="00867A39" w:rsidP="00962286">
      <w:pPr>
        <w:pStyle w:val="Heading4"/>
        <w:jc w:val="center"/>
        <w:rPr>
          <w:i w:val="0"/>
          <w:lang w:val="sr-Latn-CS"/>
        </w:rPr>
      </w:pPr>
    </w:p>
    <w:p w:rsidR="00962286" w:rsidRDefault="00962286" w:rsidP="00962286">
      <w:pPr>
        <w:pStyle w:val="Heading4"/>
        <w:jc w:val="center"/>
        <w:rPr>
          <w:i w:val="0"/>
          <w:lang w:val="sr-Latn-CS"/>
        </w:rPr>
      </w:pPr>
      <w:r w:rsidRPr="00ED0FDB">
        <w:rPr>
          <w:i w:val="0"/>
          <w:lang w:val="sr-Latn-CS"/>
        </w:rPr>
        <w:t>CIJENA I USLOVI PLAĆANJA</w:t>
      </w:r>
    </w:p>
    <w:p w:rsidR="00867A39" w:rsidRPr="00ED0FDB" w:rsidRDefault="00867A39" w:rsidP="00962286">
      <w:pPr>
        <w:pStyle w:val="Heading4"/>
        <w:jc w:val="center"/>
        <w:rPr>
          <w:i w:val="0"/>
          <w:lang w:val="sr-Latn-CS"/>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3</w:t>
      </w: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Ukupna cijena za nabavku opreme iz člana 1 ovog ugovora bez PDV-a iznosi __________ eur-a, PDV  u iznosu od _________________</w:t>
      </w:r>
      <w:r>
        <w:t xml:space="preserve"> </w:t>
      </w:r>
      <w:r>
        <w:rPr>
          <w:rFonts w:ascii="Times New Roman" w:hAnsi="Times New Roman" w:cs="Times New Roman"/>
          <w:color w:val="000000"/>
          <w:sz w:val="24"/>
          <w:szCs w:val="24"/>
        </w:rPr>
        <w:t xml:space="preserve">eur-a.   </w:t>
      </w:r>
    </w:p>
    <w:p w:rsidR="00962286" w:rsidRDefault="00962286" w:rsidP="00867A39">
      <w:pPr>
        <w:jc w:val="both"/>
        <w:rPr>
          <w:rFonts w:ascii="Times New Roman" w:hAnsi="Times New Roman" w:cs="Times New Roman"/>
          <w:color w:val="000000"/>
          <w:sz w:val="24"/>
          <w:szCs w:val="24"/>
        </w:rPr>
      </w:pP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Ukupna cijena za nabavku opreme iz člana 1 ovog ugovora iznosi ______________ eur-a   sa uračunatim PDV-om.</w:t>
      </w:r>
    </w:p>
    <w:p w:rsidR="00962286" w:rsidRDefault="00962286" w:rsidP="00867A39">
      <w:pPr>
        <w:jc w:val="both"/>
        <w:rPr>
          <w:rFonts w:ascii="Times New Roman" w:hAnsi="Times New Roman" w:cs="Times New Roman"/>
          <w:color w:val="000000"/>
          <w:sz w:val="24"/>
          <w:szCs w:val="24"/>
        </w:rPr>
      </w:pP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Ugovorne strane su saglasne da će Naručilac isplatiti ugovorenu cijenu u roku</w:t>
      </w:r>
      <w:r>
        <w:t xml:space="preserve"> </w:t>
      </w:r>
      <w:r>
        <w:rPr>
          <w:rFonts w:ascii="Times New Roman" w:hAnsi="Times New Roman" w:cs="Times New Roman"/>
          <w:color w:val="000000"/>
          <w:sz w:val="24"/>
          <w:szCs w:val="24"/>
        </w:rPr>
        <w:t>do 20 dana nakon isporuke i prijema od strane ovlašćenog lica Opštine Budva, po dostavljenoj fakturi koja prije isplate mora biti ovjerena od strane odgovornog lica iz Centra za informacione tehnologije.</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4</w:t>
      </w: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Cijena iz člana 3 Ugovora podrazumijeva sve troškove do isporuke predmetne opreme u objekat Naručioca, demonstraciju kompletnosti i funkcionalnosti iste, kao i otklanjanje kvarova i održavanje u garantnom roku.</w:t>
      </w:r>
    </w:p>
    <w:p w:rsidR="00962286" w:rsidRDefault="00962286" w:rsidP="00867A39">
      <w:pPr>
        <w:jc w:val="both"/>
        <w:rPr>
          <w:rFonts w:ascii="Times New Roman" w:hAnsi="Times New Roman" w:cs="Times New Roman"/>
          <w:color w:val="000000"/>
          <w:sz w:val="24"/>
          <w:szCs w:val="24"/>
        </w:rPr>
      </w:pP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U cijenu su uključeni troškovi ambalaže prikladne za drumski prevoz, troškovi prevoza i osiguranja prilikom transporta.</w:t>
      </w:r>
    </w:p>
    <w:p w:rsidR="00962286" w:rsidRDefault="00962286" w:rsidP="00962286">
      <w:pPr>
        <w:rPr>
          <w:rFonts w:ascii="Times New Roman" w:hAnsi="Times New Roman" w:cs="Times New Roman"/>
          <w:sz w:val="24"/>
          <w:szCs w:val="24"/>
        </w:rPr>
      </w:pPr>
    </w:p>
    <w:p w:rsidR="00962286" w:rsidRDefault="00962286" w:rsidP="009622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ROK ISPORUKE</w:t>
      </w:r>
    </w:p>
    <w:p w:rsidR="00867A39" w:rsidRDefault="00867A39" w:rsidP="00962286">
      <w:pPr>
        <w:jc w:val="center"/>
        <w:rPr>
          <w:rFonts w:ascii="Times New Roman" w:hAnsi="Times New Roman" w:cs="Times New Roman"/>
          <w:b/>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5</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Dobavljač se obavezuje da ugovorenu isporuku opreme izvrši u roku do </w:t>
      </w:r>
      <w:r w:rsidR="00A934CE">
        <w:rPr>
          <w:rFonts w:ascii="Times New Roman" w:hAnsi="Times New Roman" w:cs="Times New Roman"/>
          <w:sz w:val="24"/>
          <w:szCs w:val="24"/>
        </w:rPr>
        <w:t>7</w:t>
      </w:r>
      <w:r>
        <w:rPr>
          <w:rFonts w:ascii="Times New Roman" w:hAnsi="Times New Roman" w:cs="Times New Roman"/>
          <w:sz w:val="24"/>
          <w:szCs w:val="24"/>
        </w:rPr>
        <w:t xml:space="preserve"> dana</w:t>
      </w:r>
      <w:r>
        <w:rPr>
          <w:rFonts w:ascii="Times New Roman" w:hAnsi="Times New Roman" w:cs="Times New Roman"/>
          <w:color w:val="000000"/>
          <w:sz w:val="24"/>
          <w:szCs w:val="24"/>
        </w:rPr>
        <w:t xml:space="preserve"> od dana zaključivanja ugovora. </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Naručilac se obavezuje da blagovremeno obezbijedi sve uslove za isporuku ugovorene opreme. </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PRIJEM</w:t>
      </w:r>
    </w:p>
    <w:p w:rsidR="00962286" w:rsidRDefault="00962286" w:rsidP="00962286">
      <w:pPr>
        <w:jc w:val="center"/>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Član 6 </w:t>
      </w: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Datum isporuke opreme je datum potpisivanja zapisnika o prijemu, nakon provjere kompletnosti i funkcionalnosti, koju treba da izvrše ovlašćena lica Naručioca, na lokaciji Naručioca, uz prisustvo ovlašćenih predstavnika Dobavljača.</w:t>
      </w:r>
    </w:p>
    <w:p w:rsidR="00962286" w:rsidRDefault="00962286" w:rsidP="00867A39">
      <w:pPr>
        <w:jc w:val="both"/>
        <w:rPr>
          <w:rFonts w:ascii="Times New Roman" w:hAnsi="Times New Roman" w:cs="Times New Roman"/>
          <w:color w:val="000000"/>
          <w:sz w:val="24"/>
          <w:szCs w:val="24"/>
        </w:rPr>
      </w:pP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Ovlašćena lica Naručioca su obavezna da počnu sa radom na primopredaji odmah nakon obavještenja Dobavljača da je oprema spremna za primopredaju.</w:t>
      </w:r>
    </w:p>
    <w:p w:rsidR="00962286" w:rsidRDefault="00962286" w:rsidP="00867A39">
      <w:pPr>
        <w:jc w:val="both"/>
        <w:rPr>
          <w:rFonts w:ascii="Times New Roman" w:hAnsi="Times New Roman" w:cs="Times New Roman"/>
          <w:color w:val="000000"/>
          <w:sz w:val="24"/>
          <w:szCs w:val="24"/>
        </w:rPr>
      </w:pPr>
    </w:p>
    <w:p w:rsidR="00962286" w:rsidRDefault="00962286" w:rsidP="00867A39">
      <w:pPr>
        <w:jc w:val="both"/>
        <w:rPr>
          <w:rFonts w:ascii="Times New Roman" w:hAnsi="Times New Roman" w:cs="Times New Roman"/>
          <w:color w:val="000000"/>
          <w:sz w:val="24"/>
          <w:szCs w:val="24"/>
        </w:rPr>
      </w:pPr>
      <w:r>
        <w:rPr>
          <w:rFonts w:ascii="Times New Roman" w:hAnsi="Times New Roman" w:cs="Times New Roman"/>
          <w:color w:val="000000"/>
          <w:sz w:val="24"/>
          <w:szCs w:val="24"/>
        </w:rPr>
        <w:t>Po završetku primopredaje, ovlašćena lica Naručioca su obavezna da sačine zapisnik koji potpisuju i ovjeravaju predstavnici ugovorenih strana.</w:t>
      </w:r>
    </w:p>
    <w:p w:rsidR="00962286" w:rsidRDefault="00962286" w:rsidP="00962286">
      <w:pPr>
        <w:jc w:val="both"/>
        <w:rPr>
          <w:rFonts w:ascii="Times New Roman" w:hAnsi="Times New Roman" w:cs="Times New Roman"/>
          <w:color w:val="000000"/>
          <w:sz w:val="24"/>
          <w:szCs w:val="24"/>
        </w:rPr>
      </w:pPr>
    </w:p>
    <w:p w:rsidR="00867A39" w:rsidRDefault="00962286" w:rsidP="009622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RASKID UGOVORA</w:t>
      </w:r>
    </w:p>
    <w:p w:rsidR="00867A39" w:rsidRDefault="00867A39" w:rsidP="00962286">
      <w:pPr>
        <w:jc w:val="center"/>
        <w:rPr>
          <w:rFonts w:ascii="Times New Roman" w:hAnsi="Times New Roman" w:cs="Times New Roman"/>
          <w:b/>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7</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zadržava pravo raskida ugovora u slučaju da Dobavljač ne izvršava obaveze u skladu sa Ugovorom.</w:t>
      </w:r>
    </w:p>
    <w:p w:rsidR="00962286" w:rsidRDefault="00962286" w:rsidP="00962286">
      <w:pPr>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962286" w:rsidRDefault="00962286" w:rsidP="009622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UGOVORNA KAZNA</w:t>
      </w:r>
    </w:p>
    <w:p w:rsidR="00867A39" w:rsidRDefault="00867A39" w:rsidP="00962286">
      <w:pPr>
        <w:jc w:val="center"/>
        <w:rPr>
          <w:rFonts w:ascii="Times New Roman" w:hAnsi="Times New Roman" w:cs="Times New Roman"/>
          <w:b/>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Član </w:t>
      </w:r>
      <w:r w:rsidR="00ED0FDB">
        <w:rPr>
          <w:rFonts w:ascii="Times New Roman" w:hAnsi="Times New Roman" w:cs="Times New Roman"/>
          <w:color w:val="000000"/>
          <w:sz w:val="24"/>
          <w:szCs w:val="24"/>
        </w:rPr>
        <w:t>8</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Dobavljač se obavezuje da plati Naručiocu ugovornu kaznu u visini 2 ‰ za svaki dan kašnjenja u isporuci opreme, a najviše 10% od ukupne vrijednosti ugovorenog posla.</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Odredba stava 1 ovog člana se ne primjenjuje ako je zakašnjenje u isporuci prouzrokovano neblagovremenim preuzimanjem opreme od strane Naručioca, ako Naručilac nije obezbedio uslove da Dobavljač izvrši isporuku opreme i u slučaju nemogućnosti ispunjenja Ugovora u skladu sa Zakonom o obligacionim odnosima.</w:t>
      </w:r>
    </w:p>
    <w:p w:rsidR="00962286" w:rsidRDefault="00962286" w:rsidP="00962286">
      <w:pPr>
        <w:jc w:val="center"/>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GARANTNI ROK</w:t>
      </w:r>
    </w:p>
    <w:p w:rsidR="00867A39" w:rsidRDefault="00867A39" w:rsidP="00962286">
      <w:pPr>
        <w:jc w:val="center"/>
        <w:rPr>
          <w:rFonts w:ascii="Times New Roman" w:hAnsi="Times New Roman" w:cs="Times New Roman"/>
          <w:b/>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Član  </w:t>
      </w:r>
      <w:r w:rsidR="00ED0FDB">
        <w:rPr>
          <w:rFonts w:ascii="Times New Roman" w:hAnsi="Times New Roman" w:cs="Times New Roman"/>
          <w:color w:val="000000"/>
          <w:sz w:val="24"/>
          <w:szCs w:val="24"/>
        </w:rPr>
        <w:t>9</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Garantni rok za ugovorenu opremu je _________.</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Dobavljač je dužan da obezbijedi proizvođačku garanciju, uz mogućnost online provjere statusa po serijskom broju.</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Dobavljač garantuje da ponuđena oprema nema stvarnih i pravnih nedostataka.</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Dobavljač garantuje da će isporuka biti potpuno u skladu sa ponudom i Ugovorom i obavezuje se da bez odlaganja, o svom trošku, otkloni svaki kvar koji nastane u toku garantnog roka ili izvrši zamjenu opreme, a koji nije posledica nepravilnog rukovanja Naručioca.</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Garantni rok miruje za vrijeme otklanjanja nedostataka, a u slučaju zamjene, sva zamjena opreme podliježe novom garantnom roku u naznačenom trajanju, počev od dana završetka zamjene.</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je u obavezi da svaki problem u radu ili kvar pisano prijavi Dobavljaču odmah po njenom nastanku. Prijavu kvara može da vrši isključivo ovlašćeni predstavnik Naručioca ili više njih, pod uslovom da Naručilac blagovremeno pisano informiše Dobavljača o imenima ovlašćenih predstavnika.</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Ukoliko je neophodno neispravni uređaj odnijeti sa lokacije Naručioca, Dobavljač je dužan da ga vrati na istu lokaciju nakon otklanjanja nedostataka.</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1</w:t>
      </w:r>
      <w:r w:rsidR="00ED0FDB">
        <w:rPr>
          <w:rFonts w:ascii="Times New Roman" w:hAnsi="Times New Roman" w:cs="Times New Roman"/>
          <w:color w:val="000000"/>
          <w:sz w:val="24"/>
          <w:szCs w:val="24"/>
        </w:rPr>
        <w:t>0</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Dobavljač se obavezuje da sve servisne intervencije izvrši  u roku od 5 dana od momenta prijave kvara.</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kada nije moguća popravka u toku garantnog roka</w:t>
      </w:r>
      <w:r>
        <w:t xml:space="preserve"> </w:t>
      </w:r>
      <w:r>
        <w:rPr>
          <w:rFonts w:ascii="Times New Roman" w:hAnsi="Times New Roman" w:cs="Times New Roman"/>
          <w:color w:val="000000"/>
          <w:sz w:val="24"/>
          <w:szCs w:val="24"/>
        </w:rPr>
        <w:t>Dobavljač je u obavezi da u roku od  5 dana od dana prijave kvara, zamjeni neispravni dio novim.</w:t>
      </w:r>
    </w:p>
    <w:p w:rsidR="00962286" w:rsidRDefault="00962286" w:rsidP="00962286">
      <w:pPr>
        <w:rPr>
          <w:rFonts w:ascii="Times New Roman" w:hAnsi="Times New Roman" w:cs="Times New Roman"/>
          <w:b/>
          <w:color w:val="000000"/>
          <w:sz w:val="24"/>
          <w:szCs w:val="24"/>
        </w:rPr>
      </w:pPr>
    </w:p>
    <w:p w:rsidR="00962286" w:rsidRDefault="00962286" w:rsidP="009622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PREUZIMANJE PRAVA I OBAVEZA</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1</w:t>
      </w:r>
      <w:r w:rsidR="00ED0FDB">
        <w:rPr>
          <w:rFonts w:ascii="Times New Roman" w:hAnsi="Times New Roman" w:cs="Times New Roman"/>
          <w:color w:val="000000"/>
          <w:sz w:val="24"/>
          <w:szCs w:val="24"/>
        </w:rPr>
        <w:t>1</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Ukoliko u toku važnosti ovog ugovora dođe do bilo kakvih promjena u nazivu ili drugim statusnim promjenama ugovorenih strana, tada će sva prava i obaveze ugovorne strane kod koje dođe do takve promjene, preći na njenog pravnog sljedbenika.</w:t>
      </w:r>
    </w:p>
    <w:p w:rsidR="00962286" w:rsidRDefault="00962286" w:rsidP="00962286">
      <w:pPr>
        <w:rPr>
          <w:rFonts w:ascii="Times New Roman" w:hAnsi="Times New Roman" w:cs="Times New Roman"/>
          <w:b/>
          <w:color w:val="000000"/>
          <w:sz w:val="24"/>
          <w:szCs w:val="24"/>
        </w:rPr>
      </w:pPr>
    </w:p>
    <w:p w:rsidR="00962286" w:rsidRDefault="00962286" w:rsidP="009622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OSTALE ODREDBE</w:t>
      </w:r>
    </w:p>
    <w:p w:rsidR="00867A39" w:rsidRDefault="00867A39" w:rsidP="00962286">
      <w:pPr>
        <w:jc w:val="center"/>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1</w:t>
      </w:r>
      <w:r w:rsidR="00ED0FDB">
        <w:rPr>
          <w:rFonts w:ascii="Times New Roman" w:hAnsi="Times New Roman" w:cs="Times New Roman"/>
          <w:color w:val="000000"/>
          <w:sz w:val="24"/>
          <w:szCs w:val="24"/>
        </w:rPr>
        <w:t>2</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Za sve što nije predviđeno ovim ugovorom primjenjuju se odredbe Zakona o obligacionim odnosima i drugim pozitivnim propisima.</w:t>
      </w:r>
    </w:p>
    <w:p w:rsidR="00962286" w:rsidRDefault="00962286" w:rsidP="00962286">
      <w:pPr>
        <w:rPr>
          <w:rFonts w:ascii="Times New Roman" w:hAnsi="Times New Roman" w:cs="Times New Roman"/>
          <w:color w:val="000000"/>
          <w:sz w:val="24"/>
          <w:szCs w:val="24"/>
        </w:rPr>
      </w:pP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Ugovorne strane su saglasne da eventualne sporove povodom ovog ugovora rješavaju sporazumno. U protivnom, ugovara se nadležnost suda u Podgorici.</w:t>
      </w:r>
    </w:p>
    <w:p w:rsidR="00962286" w:rsidRDefault="00962286" w:rsidP="00962286">
      <w:pPr>
        <w:jc w:val="both"/>
        <w:rPr>
          <w:rFonts w:ascii="Times New Roman" w:hAnsi="Times New Roman" w:cs="Times New Roman"/>
          <w:color w:val="000000"/>
          <w:sz w:val="24"/>
          <w:szCs w:val="24"/>
        </w:rPr>
      </w:pPr>
    </w:p>
    <w:p w:rsidR="00962286" w:rsidRDefault="00962286" w:rsidP="00962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Član 1</w:t>
      </w:r>
      <w:r w:rsidR="00ED0FDB">
        <w:rPr>
          <w:rFonts w:ascii="Times New Roman" w:hAnsi="Times New Roman" w:cs="Times New Roman"/>
          <w:color w:val="000000"/>
          <w:sz w:val="24"/>
          <w:szCs w:val="24"/>
        </w:rPr>
        <w:t>3</w:t>
      </w:r>
    </w:p>
    <w:p w:rsidR="00962286" w:rsidRDefault="00962286" w:rsidP="00962286">
      <w:pPr>
        <w:jc w:val="both"/>
        <w:rPr>
          <w:rFonts w:ascii="Times New Roman" w:hAnsi="Times New Roman" w:cs="Times New Roman"/>
          <w:color w:val="000000"/>
          <w:sz w:val="24"/>
          <w:szCs w:val="24"/>
        </w:rPr>
      </w:pPr>
      <w:r>
        <w:rPr>
          <w:rFonts w:ascii="Times New Roman" w:hAnsi="Times New Roman" w:cs="Times New Roman"/>
          <w:color w:val="000000"/>
          <w:sz w:val="24"/>
          <w:szCs w:val="24"/>
        </w:rPr>
        <w:t>Ugovor o javnoj nabavci koji je zaključen uz kršenje antikorupcijskog pravila u skladu sa odredbama člana 15 ZJN (Sl.list CG br. 42/11 i 57/14, 28/15 i 42/17).) ništav je.</w:t>
      </w:r>
    </w:p>
    <w:p w:rsidR="00962286" w:rsidRDefault="00962286" w:rsidP="00962286">
      <w:pPr>
        <w:rPr>
          <w:rFonts w:ascii="Times New Roman" w:hAnsi="Times New Roman" w:cs="Times New Roman"/>
          <w:color w:val="000000"/>
          <w:sz w:val="24"/>
          <w:szCs w:val="24"/>
        </w:rPr>
      </w:pPr>
    </w:p>
    <w:p w:rsidR="00962286" w:rsidRPr="00F86C28" w:rsidRDefault="00962286" w:rsidP="00867A39">
      <w:pPr>
        <w:jc w:val="center"/>
        <w:rPr>
          <w:rFonts w:ascii="Times New Roman" w:hAnsi="Times New Roman"/>
          <w:b/>
          <w:sz w:val="24"/>
          <w:szCs w:val="24"/>
          <w:lang w:val="sr-Latn-CS"/>
        </w:rPr>
      </w:pPr>
      <w:r>
        <w:rPr>
          <w:rFonts w:ascii="Times New Roman" w:hAnsi="Times New Roman" w:cs="Times New Roman"/>
          <w:color w:val="000000"/>
          <w:sz w:val="24"/>
          <w:szCs w:val="24"/>
        </w:rPr>
        <w:t>Član 1</w:t>
      </w:r>
      <w:r w:rsidR="00ED0FDB">
        <w:rPr>
          <w:rFonts w:ascii="Times New Roman" w:hAnsi="Times New Roman" w:cs="Times New Roman"/>
          <w:color w:val="000000"/>
          <w:sz w:val="24"/>
          <w:szCs w:val="24"/>
        </w:rPr>
        <w:t>4</w:t>
      </w:r>
      <w:r w:rsidRPr="00517D46">
        <w:rPr>
          <w:rFonts w:ascii="Times New Roman" w:hAnsi="Times New Roman"/>
          <w:i/>
          <w:sz w:val="24"/>
          <w:szCs w:val="24"/>
          <w:lang w:val="sr-Latn-CS"/>
        </w:rPr>
        <w:t xml:space="preserve"> </w:t>
      </w:r>
    </w:p>
    <w:p w:rsidR="00962286" w:rsidRPr="00F86C28" w:rsidRDefault="00962286" w:rsidP="00962286">
      <w:pPr>
        <w:jc w:val="both"/>
        <w:rPr>
          <w:rFonts w:ascii="Times New Roman" w:hAnsi="Times New Roman" w:cs="Times New Roman"/>
          <w:color w:val="000000"/>
          <w:sz w:val="24"/>
          <w:szCs w:val="24"/>
          <w:lang w:val="sl-SI"/>
        </w:rPr>
      </w:pPr>
      <w:r w:rsidRPr="00F86C28">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po </w:t>
      </w:r>
      <w:r>
        <w:rPr>
          <w:rFonts w:ascii="Times New Roman" w:hAnsi="Times New Roman" w:cs="Times New Roman"/>
          <w:color w:val="000000"/>
          <w:sz w:val="24"/>
          <w:szCs w:val="24"/>
          <w:lang w:val="sl-SI"/>
        </w:rPr>
        <w:t>2</w:t>
      </w:r>
      <w:r w:rsidRPr="00F86C28">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sl-SI"/>
        </w:rPr>
        <w:t>dva</w:t>
      </w:r>
      <w:r w:rsidRPr="00F86C28">
        <w:rPr>
          <w:rFonts w:ascii="Times New Roman" w:hAnsi="Times New Roman" w:cs="Times New Roman"/>
          <w:color w:val="000000"/>
          <w:sz w:val="24"/>
          <w:szCs w:val="24"/>
          <w:lang w:val="sl-SI"/>
        </w:rPr>
        <w:t>) primjerka za NARUČIOCA i  DOBAVLJAČA</w:t>
      </w:r>
      <w:r>
        <w:rPr>
          <w:rFonts w:ascii="Times New Roman" w:hAnsi="Times New Roman" w:cs="Times New Roman"/>
          <w:color w:val="000000"/>
          <w:sz w:val="24"/>
          <w:szCs w:val="24"/>
          <w:lang w:val="sl-SI"/>
        </w:rPr>
        <w:t>, a 2 (dva) primjerka za potrebe ovjere</w:t>
      </w:r>
      <w:r w:rsidRPr="00F86C28">
        <w:rPr>
          <w:rFonts w:ascii="Times New Roman" w:hAnsi="Times New Roman" w:cs="Times New Roman"/>
          <w:color w:val="000000"/>
          <w:sz w:val="24"/>
          <w:szCs w:val="24"/>
          <w:lang w:val="sl-SI"/>
        </w:rPr>
        <w:t>.</w:t>
      </w:r>
    </w:p>
    <w:p w:rsidR="00962286" w:rsidRPr="00852493" w:rsidRDefault="00962286" w:rsidP="00962286">
      <w:pPr>
        <w:jc w:val="both"/>
        <w:rPr>
          <w:rFonts w:ascii="Times New Roman" w:hAnsi="Times New Roman" w:cs="Times New Roman"/>
          <w:b/>
          <w:bCs/>
          <w:color w:val="000000"/>
          <w:sz w:val="24"/>
          <w:szCs w:val="24"/>
        </w:rPr>
      </w:pPr>
    </w:p>
    <w:p w:rsidR="00962286" w:rsidRPr="00852493" w:rsidRDefault="00962286" w:rsidP="00962286">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w:t>
      </w:r>
    </w:p>
    <w:p w:rsidR="00962286" w:rsidRPr="00852493" w:rsidRDefault="00962286" w:rsidP="00962286">
      <w:pPr>
        <w:jc w:val="both"/>
        <w:rPr>
          <w:rFonts w:ascii="Times New Roman" w:hAnsi="Times New Roman" w:cs="Times New Roman"/>
          <w:color w:val="000000"/>
          <w:sz w:val="24"/>
          <w:szCs w:val="24"/>
        </w:rPr>
      </w:pPr>
    </w:p>
    <w:p w:rsidR="00962286" w:rsidRPr="00852493" w:rsidRDefault="00962286" w:rsidP="00962286">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962286" w:rsidRPr="00852493" w:rsidRDefault="00962286" w:rsidP="00962286">
      <w:pPr>
        <w:jc w:val="both"/>
        <w:rPr>
          <w:rFonts w:ascii="Times New Roman" w:hAnsi="Times New Roman" w:cs="Times New Roman"/>
          <w:color w:val="000000"/>
          <w:sz w:val="24"/>
          <w:szCs w:val="24"/>
        </w:rPr>
      </w:pPr>
    </w:p>
    <w:p w:rsidR="00962286" w:rsidRPr="00852493" w:rsidRDefault="00962286" w:rsidP="00962286">
      <w:pPr>
        <w:jc w:val="both"/>
        <w:rPr>
          <w:rFonts w:ascii="Times New Roman" w:hAnsi="Times New Roman" w:cs="Times New Roman"/>
          <w:color w:val="000000"/>
          <w:sz w:val="24"/>
          <w:szCs w:val="24"/>
        </w:rPr>
      </w:pPr>
    </w:p>
    <w:p w:rsidR="00EB2331" w:rsidRPr="00AF0FF6" w:rsidRDefault="00EB2331" w:rsidP="00EB2331">
      <w:pPr>
        <w:jc w:val="center"/>
        <w:rPr>
          <w:rFonts w:ascii="Times New Roman" w:hAnsi="Times New Roman" w:cs="Times New Roman"/>
          <w:b/>
          <w:bCs/>
          <w:color w:val="000000"/>
          <w:sz w:val="24"/>
          <w:szCs w:val="24"/>
        </w:rPr>
      </w:pPr>
      <w:r w:rsidRPr="00AF0FF6">
        <w:rPr>
          <w:rFonts w:ascii="Times New Roman" w:hAnsi="Times New Roman" w:cs="Times New Roman"/>
          <w:b/>
          <w:bCs/>
          <w:color w:val="000000"/>
          <w:sz w:val="24"/>
          <w:szCs w:val="24"/>
        </w:rPr>
        <w:t>SAGLASAN SA NACRTOM  UGOVORA</w:t>
      </w:r>
    </w:p>
    <w:p w:rsidR="00514AA2" w:rsidRPr="0033729D" w:rsidRDefault="00EB2331" w:rsidP="00EB2331">
      <w:pPr>
        <w:tabs>
          <w:tab w:val="left" w:pos="1950"/>
        </w:tabs>
        <w:jc w:val="right"/>
        <w:rPr>
          <w:rFonts w:ascii="Times New Roman" w:hAnsi="Times New Roman" w:cs="Times New Roman"/>
          <w:sz w:val="24"/>
          <w:szCs w:val="24"/>
        </w:rPr>
      </w:pPr>
      <w:r w:rsidRPr="00AF0FF6">
        <w:rPr>
          <w:rFonts w:ascii="Times New Roman" w:hAnsi="Times New Roman" w:cs="Times New Roman"/>
          <w:b/>
          <w:bCs/>
          <w:sz w:val="24"/>
          <w:szCs w:val="24"/>
        </w:rPr>
        <w:t xml:space="preserve">  </w:t>
      </w:r>
    </w:p>
    <w:p w:rsidR="00514AA2" w:rsidRPr="0033729D" w:rsidRDefault="00514AA2" w:rsidP="00514AA2">
      <w:pPr>
        <w:tabs>
          <w:tab w:val="left" w:pos="1950"/>
        </w:tabs>
        <w:jc w:val="right"/>
        <w:rPr>
          <w:rFonts w:ascii="Times New Roman" w:hAnsi="Times New Roman" w:cs="Times New Roman"/>
          <w:b/>
          <w:bCs/>
          <w:sz w:val="24"/>
          <w:szCs w:val="24"/>
        </w:rPr>
      </w:pPr>
      <w:r w:rsidRPr="0033729D">
        <w:rPr>
          <w:rFonts w:ascii="Times New Roman" w:hAnsi="Times New Roman" w:cs="Times New Roman"/>
          <w:b/>
          <w:bCs/>
          <w:sz w:val="24"/>
          <w:szCs w:val="24"/>
        </w:rPr>
        <w:t xml:space="preserve">  Ovlašćeno lice ponuđača _______________________</w:t>
      </w:r>
    </w:p>
    <w:p w:rsidR="00514AA2" w:rsidRPr="0033729D" w:rsidRDefault="00514AA2" w:rsidP="00514AA2">
      <w:pPr>
        <w:ind w:right="308" w:firstLine="567"/>
        <w:jc w:val="right"/>
        <w:rPr>
          <w:rFonts w:ascii="Times New Roman" w:hAnsi="Times New Roman" w:cs="Times New Roman"/>
          <w:sz w:val="24"/>
          <w:szCs w:val="24"/>
        </w:rPr>
      </w:pPr>
      <w:r w:rsidRPr="0033729D">
        <w:rPr>
          <w:rFonts w:ascii="Times New Roman" w:hAnsi="Times New Roman" w:cs="Times New Roman"/>
          <w:sz w:val="24"/>
          <w:szCs w:val="24"/>
        </w:rPr>
        <w:t>(ime, prezime i funkcija)</w:t>
      </w:r>
    </w:p>
    <w:p w:rsidR="00514AA2" w:rsidRPr="0033729D" w:rsidRDefault="00514AA2" w:rsidP="00514AA2">
      <w:pPr>
        <w:ind w:firstLine="567"/>
        <w:jc w:val="right"/>
        <w:rPr>
          <w:rFonts w:ascii="Times New Roman" w:hAnsi="Times New Roman" w:cs="Times New Roman"/>
          <w:sz w:val="24"/>
          <w:szCs w:val="24"/>
        </w:rPr>
      </w:pPr>
    </w:p>
    <w:p w:rsidR="00514AA2" w:rsidRPr="0033729D" w:rsidRDefault="00514AA2" w:rsidP="00514AA2">
      <w:pPr>
        <w:ind w:firstLine="567"/>
        <w:jc w:val="right"/>
        <w:rPr>
          <w:rFonts w:ascii="Times New Roman" w:hAnsi="Times New Roman" w:cs="Times New Roman"/>
          <w:sz w:val="24"/>
          <w:szCs w:val="24"/>
        </w:rPr>
      </w:pPr>
      <w:r w:rsidRPr="0033729D">
        <w:rPr>
          <w:rFonts w:ascii="Times New Roman" w:hAnsi="Times New Roman" w:cs="Times New Roman"/>
          <w:sz w:val="24"/>
          <w:szCs w:val="24"/>
        </w:rPr>
        <w:t>_______________________</w:t>
      </w:r>
    </w:p>
    <w:p w:rsidR="00514AA2" w:rsidRPr="0033729D" w:rsidRDefault="00514AA2" w:rsidP="00514AA2">
      <w:pPr>
        <w:ind w:right="566"/>
        <w:jc w:val="right"/>
        <w:rPr>
          <w:rFonts w:ascii="Times New Roman" w:hAnsi="Times New Roman" w:cs="Times New Roman"/>
          <w:sz w:val="24"/>
          <w:szCs w:val="24"/>
        </w:rPr>
      </w:pPr>
      <w:r w:rsidRPr="0033729D">
        <w:rPr>
          <w:rFonts w:ascii="Times New Roman" w:hAnsi="Times New Roman" w:cs="Times New Roman"/>
          <w:sz w:val="24"/>
          <w:szCs w:val="24"/>
        </w:rPr>
        <w:t>(svojeručni potpis)</w:t>
      </w:r>
    </w:p>
    <w:p w:rsidR="00514AA2" w:rsidRPr="009C4C88" w:rsidRDefault="00514AA2" w:rsidP="00514AA2">
      <w:pPr>
        <w:tabs>
          <w:tab w:val="left" w:pos="1950"/>
        </w:tabs>
        <w:jc w:val="center"/>
        <w:rPr>
          <w:rFonts w:ascii="Times New Roman" w:hAnsi="Times New Roman" w:cs="Times New Roman"/>
          <w:i/>
          <w:iCs/>
          <w:color w:val="000000"/>
          <w:sz w:val="20"/>
          <w:szCs w:val="20"/>
        </w:rPr>
      </w:pPr>
      <w:r w:rsidRPr="009C4C88">
        <w:rPr>
          <w:rFonts w:ascii="Times New Roman" w:hAnsi="Times New Roman" w:cs="Times New Roman"/>
          <w:i/>
          <w:iCs/>
          <w:color w:val="000000"/>
          <w:sz w:val="20"/>
          <w:szCs w:val="20"/>
        </w:rPr>
        <w:t>Napomena: konačni tekst ugovora o javnoj nabavci biće sačinjen u skladu sa članom 107 stav 2 Zakona o javnim nabavkama</w:t>
      </w:r>
      <w:r w:rsidRPr="009C4C88">
        <w:rPr>
          <w:rFonts w:ascii="Times New Roman" w:hAnsi="Times New Roman" w:cs="Times New Roman"/>
          <w:color w:val="000000"/>
          <w:sz w:val="20"/>
          <w:szCs w:val="20"/>
          <w:lang w:val="pl-PL"/>
        </w:rPr>
        <w:t xml:space="preserve"> </w:t>
      </w:r>
      <w:r w:rsidRPr="009C4C88">
        <w:rPr>
          <w:rFonts w:ascii="Times New Roman" w:hAnsi="Times New Roman" w:cs="Times New Roman"/>
          <w:i/>
          <w:iCs/>
          <w:color w:val="000000"/>
          <w:sz w:val="20"/>
          <w:szCs w:val="20"/>
          <w:lang w:val="pl-PL"/>
        </w:rPr>
        <w:t xml:space="preserve">nabavkama </w:t>
      </w:r>
      <w:r w:rsidRPr="009C4C88">
        <w:rPr>
          <w:rFonts w:ascii="Times New Roman" w:hAnsi="Times New Roman" w:cs="Times New Roman"/>
          <w:color w:val="000000"/>
          <w:sz w:val="20"/>
          <w:szCs w:val="20"/>
          <w:lang w:val="pl-PL"/>
        </w:rPr>
        <w:t xml:space="preserve">(„Službeni list CG”, </w:t>
      </w:r>
      <w:r w:rsidRPr="009C4C88">
        <w:rPr>
          <w:rFonts w:ascii="Times New Roman" w:hAnsi="Times New Roman" w:cs="Times New Roman"/>
          <w:sz w:val="20"/>
          <w:szCs w:val="20"/>
          <w:lang w:val="sl-SI"/>
        </w:rPr>
        <w:t>br. 42/11, 57/14, 28/15 i 42/17</w:t>
      </w:r>
      <w:r w:rsidRPr="009C4C88">
        <w:rPr>
          <w:rFonts w:ascii="Times New Roman" w:hAnsi="Times New Roman" w:cs="Times New Roman"/>
          <w:i/>
          <w:iCs/>
          <w:color w:val="000000"/>
          <w:sz w:val="20"/>
          <w:szCs w:val="20"/>
          <w:lang w:val="pl-PL"/>
        </w:rPr>
        <w:t>).</w:t>
      </w:r>
    </w:p>
    <w:p w:rsidR="00514AA2" w:rsidRPr="009C4C88" w:rsidRDefault="00514AA2" w:rsidP="00514AA2">
      <w:pPr>
        <w:rPr>
          <w:rFonts w:ascii="Times New Roman" w:hAnsi="Times New Roman" w:cs="Times New Roman"/>
          <w:sz w:val="20"/>
          <w:szCs w:val="20"/>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D95D1B" w:rsidRDefault="00D95D1B" w:rsidP="008848CE">
      <w:pPr>
        <w:pStyle w:val="BodyText"/>
        <w:spacing w:before="49"/>
        <w:ind w:left="236"/>
        <w:rPr>
          <w:rFonts w:cs="Times New Roman"/>
          <w:i/>
          <w:spacing w:val="-1"/>
        </w:rPr>
      </w:pPr>
    </w:p>
    <w:p w:rsidR="00D95D1B" w:rsidRDefault="00D95D1B"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955B6E"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0567C1">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955B6E"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6E" w:rsidRDefault="00955B6E" w:rsidP="000D7F92">
      <w:r>
        <w:separator/>
      </w:r>
    </w:p>
  </w:endnote>
  <w:endnote w:type="continuationSeparator" w:id="0">
    <w:p w:rsidR="00955B6E" w:rsidRDefault="00955B6E"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C" w:rsidRDefault="00BE2CAC">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A0D29">
      <w:rPr>
        <w:b/>
        <w:noProof/>
      </w:rPr>
      <w:t>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A0D29">
      <w:rPr>
        <w:b/>
        <w:noProof/>
      </w:rPr>
      <w:t>19</w:t>
    </w:r>
    <w:r>
      <w:rPr>
        <w:b/>
        <w:sz w:val="24"/>
        <w:szCs w:val="24"/>
      </w:rPr>
      <w:fldChar w:fldCharType="end"/>
    </w:r>
  </w:p>
  <w:p w:rsidR="00BE2CAC" w:rsidRDefault="00BE2C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6E" w:rsidRDefault="00955B6E" w:rsidP="000D7F92">
      <w:r>
        <w:separator/>
      </w:r>
    </w:p>
  </w:footnote>
  <w:footnote w:type="continuationSeparator" w:id="0">
    <w:p w:rsidR="00955B6E" w:rsidRDefault="00955B6E" w:rsidP="000D7F92">
      <w:r>
        <w:continuationSeparator/>
      </w:r>
    </w:p>
  </w:footnote>
  <w:footnote w:id="1">
    <w:p w:rsidR="00BE2CAC" w:rsidRPr="007E1F59" w:rsidRDefault="00BE2CA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E2CAC" w:rsidRDefault="00BE2CAC" w:rsidP="006054C3">
      <w:pPr>
        <w:pStyle w:val="FootnoteText"/>
        <w:rPr>
          <w:rFonts w:cs="Times New Roman"/>
        </w:rPr>
      </w:pPr>
    </w:p>
  </w:footnote>
  <w:footnote w:id="2">
    <w:p w:rsidR="00BE2CAC" w:rsidRPr="007E1F59" w:rsidRDefault="00BE2CAC"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E2CAC" w:rsidRDefault="00BE2CAC" w:rsidP="006054C3">
      <w:pPr>
        <w:pStyle w:val="FootnoteText"/>
        <w:jc w:val="both"/>
        <w:rPr>
          <w:rFonts w:cs="Times New Roman"/>
        </w:rPr>
      </w:pPr>
    </w:p>
  </w:footnote>
  <w:footnote w:id="3">
    <w:p w:rsidR="00BE2CAC" w:rsidRDefault="00BE2CAC"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BE2CAC" w:rsidRDefault="00BE2CAC"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BE2CAC" w:rsidRPr="007E1F59" w:rsidRDefault="00BE2CA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E2CAC" w:rsidRDefault="00BE2CAC" w:rsidP="006054C3">
      <w:pPr>
        <w:pStyle w:val="FootnoteText"/>
        <w:rPr>
          <w:rFonts w:cs="Times New Roman"/>
        </w:rPr>
      </w:pPr>
    </w:p>
  </w:footnote>
  <w:footnote w:id="6">
    <w:p w:rsidR="00BE2CAC" w:rsidRPr="00EF3747" w:rsidRDefault="00BE2CAC"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E2CAC" w:rsidRDefault="00BE2CAC" w:rsidP="006054C3">
      <w:pPr>
        <w:pStyle w:val="FootnoteText"/>
        <w:rPr>
          <w:rFonts w:cs="Times New Roman"/>
        </w:rPr>
      </w:pPr>
    </w:p>
  </w:footnote>
  <w:footnote w:id="7">
    <w:p w:rsidR="00BE2CAC" w:rsidRPr="007E1F59" w:rsidRDefault="00BE2CA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E2CAC" w:rsidRDefault="00BE2CAC" w:rsidP="006054C3">
      <w:pPr>
        <w:pStyle w:val="FootnoteText"/>
        <w:rPr>
          <w:rFonts w:cs="Times New Roman"/>
        </w:rPr>
      </w:pPr>
    </w:p>
  </w:footnote>
  <w:footnote w:id="8">
    <w:p w:rsidR="00BE2CAC" w:rsidRPr="007F6785" w:rsidRDefault="00BE2CAC"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E2CAC" w:rsidRDefault="00BE2CAC" w:rsidP="006054C3">
      <w:pPr>
        <w:pStyle w:val="FootnoteText"/>
        <w:jc w:val="both"/>
        <w:rPr>
          <w:rFonts w:cs="Times New Roman"/>
        </w:rPr>
      </w:pPr>
    </w:p>
  </w:footnote>
  <w:footnote w:id="9">
    <w:p w:rsidR="00BE2CAC" w:rsidRDefault="00BE2CAC"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BE2CAC" w:rsidRDefault="00BE2CAC"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C" w:rsidRDefault="00BE2CAC">
    <w:pPr>
      <w:pStyle w:val="Header"/>
      <w:jc w:val="right"/>
      <w:rPr>
        <w:rFonts w:cs="Times New Roman"/>
      </w:rPr>
    </w:pPr>
  </w:p>
  <w:p w:rsidR="00BE2CAC" w:rsidRDefault="00BE2CAC">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2EB21FAD"/>
    <w:multiLevelType w:val="hybridMultilevel"/>
    <w:tmpl w:val="C14AE346"/>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6B91B18"/>
    <w:multiLevelType w:val="hybridMultilevel"/>
    <w:tmpl w:val="A3243BA6"/>
    <w:lvl w:ilvl="0" w:tplc="BA8E5150">
      <w:numFmt w:val="bullet"/>
      <w:lvlText w:val="-"/>
      <w:lvlJc w:val="left"/>
      <w:pPr>
        <w:ind w:left="63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3EEB01FA"/>
    <w:multiLevelType w:val="hybridMultilevel"/>
    <w:tmpl w:val="1EB67FFE"/>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8" w15:restartNumberingAfterBreak="0">
    <w:nsid w:val="49AC039C"/>
    <w:multiLevelType w:val="hybridMultilevel"/>
    <w:tmpl w:val="2E18AD18"/>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abstractNum w:abstractNumId="10" w15:restartNumberingAfterBreak="0">
    <w:nsid w:val="7B8A348F"/>
    <w:multiLevelType w:val="hybridMultilevel"/>
    <w:tmpl w:val="041E5D52"/>
    <w:lvl w:ilvl="0" w:tplc="2C1A0001">
      <w:start w:val="1"/>
      <w:numFmt w:val="bullet"/>
      <w:lvlText w:val=""/>
      <w:lvlJc w:val="left"/>
      <w:pPr>
        <w:ind w:left="360" w:hanging="360"/>
      </w:pPr>
      <w:rPr>
        <w:rFonts w:ascii="Symbol" w:hAnsi="Symbol" w:hint="default"/>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2"/>
  </w:num>
  <w:num w:numId="2">
    <w:abstractNumId w:val="0"/>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7"/>
  </w:num>
  <w:num w:numId="8">
    <w:abstractNumId w:val="4"/>
  </w:num>
  <w:num w:numId="9">
    <w:abstractNumId w:val="8"/>
  </w:num>
  <w:num w:numId="1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26D04"/>
    <w:rsid w:val="0004393A"/>
    <w:rsid w:val="0005116A"/>
    <w:rsid w:val="00052D0A"/>
    <w:rsid w:val="000544A0"/>
    <w:rsid w:val="000567C1"/>
    <w:rsid w:val="00057430"/>
    <w:rsid w:val="00060DA0"/>
    <w:rsid w:val="00070096"/>
    <w:rsid w:val="00072B26"/>
    <w:rsid w:val="00083360"/>
    <w:rsid w:val="00084A63"/>
    <w:rsid w:val="000A67C3"/>
    <w:rsid w:val="000B13DA"/>
    <w:rsid w:val="000B5C1D"/>
    <w:rsid w:val="000C3D89"/>
    <w:rsid w:val="000C71AE"/>
    <w:rsid w:val="000D7F92"/>
    <w:rsid w:val="000E4783"/>
    <w:rsid w:val="000F19BF"/>
    <w:rsid w:val="001044AD"/>
    <w:rsid w:val="00110327"/>
    <w:rsid w:val="00117F4A"/>
    <w:rsid w:val="001462AA"/>
    <w:rsid w:val="001610C2"/>
    <w:rsid w:val="00161583"/>
    <w:rsid w:val="00171AE1"/>
    <w:rsid w:val="00174EBC"/>
    <w:rsid w:val="00177AF7"/>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52371"/>
    <w:rsid w:val="00262B54"/>
    <w:rsid w:val="00267A27"/>
    <w:rsid w:val="00271BE6"/>
    <w:rsid w:val="00276351"/>
    <w:rsid w:val="00281ADE"/>
    <w:rsid w:val="0029088A"/>
    <w:rsid w:val="002A0D29"/>
    <w:rsid w:val="002A3F7C"/>
    <w:rsid w:val="002A78B7"/>
    <w:rsid w:val="002B549C"/>
    <w:rsid w:val="002C54B6"/>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12601"/>
    <w:rsid w:val="0032347B"/>
    <w:rsid w:val="00333A49"/>
    <w:rsid w:val="0033729D"/>
    <w:rsid w:val="00340942"/>
    <w:rsid w:val="003463E6"/>
    <w:rsid w:val="00351ACD"/>
    <w:rsid w:val="003652E4"/>
    <w:rsid w:val="00375A79"/>
    <w:rsid w:val="00375D21"/>
    <w:rsid w:val="00377752"/>
    <w:rsid w:val="00381CA2"/>
    <w:rsid w:val="003856B7"/>
    <w:rsid w:val="003A5A65"/>
    <w:rsid w:val="003B7196"/>
    <w:rsid w:val="003C2155"/>
    <w:rsid w:val="003C72E7"/>
    <w:rsid w:val="003F0EE8"/>
    <w:rsid w:val="003F1AC9"/>
    <w:rsid w:val="003F67C4"/>
    <w:rsid w:val="004059D7"/>
    <w:rsid w:val="004152C4"/>
    <w:rsid w:val="00421D5C"/>
    <w:rsid w:val="00431565"/>
    <w:rsid w:val="004347C7"/>
    <w:rsid w:val="00444847"/>
    <w:rsid w:val="00444E07"/>
    <w:rsid w:val="004463CA"/>
    <w:rsid w:val="00453F50"/>
    <w:rsid w:val="00457F43"/>
    <w:rsid w:val="00461081"/>
    <w:rsid w:val="00471BA7"/>
    <w:rsid w:val="0047679A"/>
    <w:rsid w:val="00483EA8"/>
    <w:rsid w:val="0048575C"/>
    <w:rsid w:val="00493B30"/>
    <w:rsid w:val="00494837"/>
    <w:rsid w:val="00496243"/>
    <w:rsid w:val="00496DF2"/>
    <w:rsid w:val="004A2F76"/>
    <w:rsid w:val="004B24AD"/>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7772E"/>
    <w:rsid w:val="00587669"/>
    <w:rsid w:val="00591DFC"/>
    <w:rsid w:val="005959AE"/>
    <w:rsid w:val="005B494A"/>
    <w:rsid w:val="005C3DF0"/>
    <w:rsid w:val="005D188F"/>
    <w:rsid w:val="005E0820"/>
    <w:rsid w:val="005E242A"/>
    <w:rsid w:val="005E28A1"/>
    <w:rsid w:val="006054C3"/>
    <w:rsid w:val="0062012B"/>
    <w:rsid w:val="00621114"/>
    <w:rsid w:val="00634E9B"/>
    <w:rsid w:val="006365F8"/>
    <w:rsid w:val="006449F4"/>
    <w:rsid w:val="00652A0B"/>
    <w:rsid w:val="00654580"/>
    <w:rsid w:val="00656070"/>
    <w:rsid w:val="00657CE6"/>
    <w:rsid w:val="00663CA7"/>
    <w:rsid w:val="00666B75"/>
    <w:rsid w:val="006707A9"/>
    <w:rsid w:val="00691310"/>
    <w:rsid w:val="006A3CF1"/>
    <w:rsid w:val="006B2482"/>
    <w:rsid w:val="006B59D8"/>
    <w:rsid w:val="006D35A5"/>
    <w:rsid w:val="006D5998"/>
    <w:rsid w:val="006F5EF0"/>
    <w:rsid w:val="0070255B"/>
    <w:rsid w:val="00710B3B"/>
    <w:rsid w:val="00713189"/>
    <w:rsid w:val="00714087"/>
    <w:rsid w:val="00724238"/>
    <w:rsid w:val="00731313"/>
    <w:rsid w:val="0073691A"/>
    <w:rsid w:val="00737C0B"/>
    <w:rsid w:val="00737CFD"/>
    <w:rsid w:val="00743A36"/>
    <w:rsid w:val="0074597E"/>
    <w:rsid w:val="007522CD"/>
    <w:rsid w:val="007616EC"/>
    <w:rsid w:val="007621B2"/>
    <w:rsid w:val="00762CF0"/>
    <w:rsid w:val="00763808"/>
    <w:rsid w:val="007730A4"/>
    <w:rsid w:val="00781103"/>
    <w:rsid w:val="007837EE"/>
    <w:rsid w:val="007858ED"/>
    <w:rsid w:val="007A2D88"/>
    <w:rsid w:val="007A43AF"/>
    <w:rsid w:val="007A5404"/>
    <w:rsid w:val="007A7D32"/>
    <w:rsid w:val="007C09EF"/>
    <w:rsid w:val="007C6565"/>
    <w:rsid w:val="007D3BCB"/>
    <w:rsid w:val="007F0DC2"/>
    <w:rsid w:val="00803275"/>
    <w:rsid w:val="00827B61"/>
    <w:rsid w:val="008317E2"/>
    <w:rsid w:val="00836625"/>
    <w:rsid w:val="0085237E"/>
    <w:rsid w:val="00854B8A"/>
    <w:rsid w:val="00855555"/>
    <w:rsid w:val="00867A39"/>
    <w:rsid w:val="00870C51"/>
    <w:rsid w:val="00877EBC"/>
    <w:rsid w:val="0088111B"/>
    <w:rsid w:val="00884124"/>
    <w:rsid w:val="008848CE"/>
    <w:rsid w:val="00884A4E"/>
    <w:rsid w:val="008876CF"/>
    <w:rsid w:val="00892B3C"/>
    <w:rsid w:val="00896229"/>
    <w:rsid w:val="0089792A"/>
    <w:rsid w:val="008A232E"/>
    <w:rsid w:val="008B26FA"/>
    <w:rsid w:val="008E5BF1"/>
    <w:rsid w:val="008F18C1"/>
    <w:rsid w:val="008F4F2E"/>
    <w:rsid w:val="008F640D"/>
    <w:rsid w:val="0090238C"/>
    <w:rsid w:val="009058B7"/>
    <w:rsid w:val="00912127"/>
    <w:rsid w:val="00916F5C"/>
    <w:rsid w:val="00917F1B"/>
    <w:rsid w:val="00933399"/>
    <w:rsid w:val="009362A4"/>
    <w:rsid w:val="00941687"/>
    <w:rsid w:val="009436E8"/>
    <w:rsid w:val="00946303"/>
    <w:rsid w:val="00955B6E"/>
    <w:rsid w:val="00962286"/>
    <w:rsid w:val="00967A9B"/>
    <w:rsid w:val="00976E7E"/>
    <w:rsid w:val="00984E8C"/>
    <w:rsid w:val="00985206"/>
    <w:rsid w:val="009922EC"/>
    <w:rsid w:val="00997724"/>
    <w:rsid w:val="009A51A3"/>
    <w:rsid w:val="009A773A"/>
    <w:rsid w:val="009C4C88"/>
    <w:rsid w:val="009C7B9D"/>
    <w:rsid w:val="00A016AD"/>
    <w:rsid w:val="00A14243"/>
    <w:rsid w:val="00A2162B"/>
    <w:rsid w:val="00A35E56"/>
    <w:rsid w:val="00A5699E"/>
    <w:rsid w:val="00A57B3A"/>
    <w:rsid w:val="00A70370"/>
    <w:rsid w:val="00A757EB"/>
    <w:rsid w:val="00A80036"/>
    <w:rsid w:val="00A934CE"/>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5674"/>
    <w:rsid w:val="00B26D93"/>
    <w:rsid w:val="00B525E2"/>
    <w:rsid w:val="00B53B11"/>
    <w:rsid w:val="00B622F0"/>
    <w:rsid w:val="00B64650"/>
    <w:rsid w:val="00B717BC"/>
    <w:rsid w:val="00B71F18"/>
    <w:rsid w:val="00B83EB8"/>
    <w:rsid w:val="00B86BD0"/>
    <w:rsid w:val="00B93460"/>
    <w:rsid w:val="00B94035"/>
    <w:rsid w:val="00BA710C"/>
    <w:rsid w:val="00BB79E3"/>
    <w:rsid w:val="00BB7C97"/>
    <w:rsid w:val="00BC0B47"/>
    <w:rsid w:val="00BC5475"/>
    <w:rsid w:val="00BC591E"/>
    <w:rsid w:val="00BC6E1B"/>
    <w:rsid w:val="00BC7846"/>
    <w:rsid w:val="00BC7BE1"/>
    <w:rsid w:val="00BD12C9"/>
    <w:rsid w:val="00BD3D8F"/>
    <w:rsid w:val="00BD4C1D"/>
    <w:rsid w:val="00BD7B18"/>
    <w:rsid w:val="00BE2CAC"/>
    <w:rsid w:val="00BE32CA"/>
    <w:rsid w:val="00BE4F9B"/>
    <w:rsid w:val="00BF5E15"/>
    <w:rsid w:val="00C00EFE"/>
    <w:rsid w:val="00C063A8"/>
    <w:rsid w:val="00C07D43"/>
    <w:rsid w:val="00C12CDC"/>
    <w:rsid w:val="00C13811"/>
    <w:rsid w:val="00C17549"/>
    <w:rsid w:val="00C17FB7"/>
    <w:rsid w:val="00C20A34"/>
    <w:rsid w:val="00C24FA2"/>
    <w:rsid w:val="00C27CAE"/>
    <w:rsid w:val="00C32DBA"/>
    <w:rsid w:val="00C360D7"/>
    <w:rsid w:val="00C36965"/>
    <w:rsid w:val="00C45B0B"/>
    <w:rsid w:val="00C46770"/>
    <w:rsid w:val="00C56E6C"/>
    <w:rsid w:val="00C62E61"/>
    <w:rsid w:val="00C7654E"/>
    <w:rsid w:val="00C813F6"/>
    <w:rsid w:val="00C84DFE"/>
    <w:rsid w:val="00C85513"/>
    <w:rsid w:val="00C86FBA"/>
    <w:rsid w:val="00C918FC"/>
    <w:rsid w:val="00C93E7B"/>
    <w:rsid w:val="00CA6E23"/>
    <w:rsid w:val="00CB426C"/>
    <w:rsid w:val="00CC75CE"/>
    <w:rsid w:val="00CC7FD4"/>
    <w:rsid w:val="00CD28AA"/>
    <w:rsid w:val="00CE35EE"/>
    <w:rsid w:val="00CF31E7"/>
    <w:rsid w:val="00CF709B"/>
    <w:rsid w:val="00D0549C"/>
    <w:rsid w:val="00D318ED"/>
    <w:rsid w:val="00D32DF4"/>
    <w:rsid w:val="00D4123A"/>
    <w:rsid w:val="00D428CD"/>
    <w:rsid w:val="00D44C7E"/>
    <w:rsid w:val="00D535E6"/>
    <w:rsid w:val="00D66185"/>
    <w:rsid w:val="00D7782B"/>
    <w:rsid w:val="00D838A9"/>
    <w:rsid w:val="00D95D1B"/>
    <w:rsid w:val="00D9713F"/>
    <w:rsid w:val="00DA4747"/>
    <w:rsid w:val="00DB0ECC"/>
    <w:rsid w:val="00DB707A"/>
    <w:rsid w:val="00E00328"/>
    <w:rsid w:val="00E0756F"/>
    <w:rsid w:val="00E221C9"/>
    <w:rsid w:val="00E221DC"/>
    <w:rsid w:val="00E242BF"/>
    <w:rsid w:val="00E263BA"/>
    <w:rsid w:val="00E30F46"/>
    <w:rsid w:val="00E31957"/>
    <w:rsid w:val="00E354C8"/>
    <w:rsid w:val="00E503B7"/>
    <w:rsid w:val="00E546A4"/>
    <w:rsid w:val="00E54BA7"/>
    <w:rsid w:val="00E55D4E"/>
    <w:rsid w:val="00E615E0"/>
    <w:rsid w:val="00E67C76"/>
    <w:rsid w:val="00E76802"/>
    <w:rsid w:val="00E76EB7"/>
    <w:rsid w:val="00E81FC7"/>
    <w:rsid w:val="00E8341E"/>
    <w:rsid w:val="00EA2237"/>
    <w:rsid w:val="00EA2582"/>
    <w:rsid w:val="00EB2331"/>
    <w:rsid w:val="00EB268B"/>
    <w:rsid w:val="00EB6AAE"/>
    <w:rsid w:val="00EC0B16"/>
    <w:rsid w:val="00EC5755"/>
    <w:rsid w:val="00ED0FDB"/>
    <w:rsid w:val="00ED3DC5"/>
    <w:rsid w:val="00ED4EB8"/>
    <w:rsid w:val="00EE76FB"/>
    <w:rsid w:val="00EE7C15"/>
    <w:rsid w:val="00EF615D"/>
    <w:rsid w:val="00F004E2"/>
    <w:rsid w:val="00F007BA"/>
    <w:rsid w:val="00F05EBB"/>
    <w:rsid w:val="00F125E5"/>
    <w:rsid w:val="00F22F6D"/>
    <w:rsid w:val="00F52574"/>
    <w:rsid w:val="00F5369D"/>
    <w:rsid w:val="00F56752"/>
    <w:rsid w:val="00F56D73"/>
    <w:rsid w:val="00F623C3"/>
    <w:rsid w:val="00F65A89"/>
    <w:rsid w:val="00F6694C"/>
    <w:rsid w:val="00F7010D"/>
    <w:rsid w:val="00F7035D"/>
    <w:rsid w:val="00F72C34"/>
    <w:rsid w:val="00F77D26"/>
    <w:rsid w:val="00F81639"/>
    <w:rsid w:val="00F91BE1"/>
    <w:rsid w:val="00F944B9"/>
    <w:rsid w:val="00FA5B27"/>
    <w:rsid w:val="00FB5202"/>
    <w:rsid w:val="00FB5C20"/>
    <w:rsid w:val="00FC1410"/>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1ECD788B"/>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uiPriority w:val="22"/>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 w:id="123018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62D8-F787-4A97-8369-C87E5CA7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19</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266</cp:revision>
  <cp:lastPrinted>2019-08-01T12:22:00Z</cp:lastPrinted>
  <dcterms:created xsi:type="dcterms:W3CDTF">2017-08-03T13:33:00Z</dcterms:created>
  <dcterms:modified xsi:type="dcterms:W3CDTF">2019-12-12T13:06:00Z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