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273BFE">
        <w:rPr>
          <w:rFonts w:cs="Times New Roman"/>
          <w:b/>
        </w:rPr>
        <w:t>4224/4</w:t>
      </w:r>
    </w:p>
    <w:p w:rsidR="00B94035" w:rsidRPr="0033729D" w:rsidRDefault="00F944B9" w:rsidP="00305591">
      <w:pPr>
        <w:pStyle w:val="BodyText"/>
        <w:tabs>
          <w:tab w:val="left" w:pos="1856"/>
        </w:tabs>
        <w:ind w:left="236"/>
        <w:rPr>
          <w:rFonts w:cs="Times New Roman"/>
        </w:rPr>
      </w:pPr>
      <w:r>
        <w:rPr>
          <w:rFonts w:cs="Times New Roman"/>
          <w:b/>
          <w:spacing w:val="-1"/>
        </w:rPr>
        <w:t>Budva,</w:t>
      </w:r>
      <w:r w:rsidR="004B24AD">
        <w:rPr>
          <w:rFonts w:cs="Times New Roman"/>
          <w:b/>
          <w:spacing w:val="-1"/>
        </w:rPr>
        <w:t xml:space="preserve"> </w:t>
      </w:r>
      <w:r w:rsidR="00273BFE">
        <w:rPr>
          <w:rFonts w:cs="Times New Roman"/>
          <w:b/>
          <w:spacing w:val="-1"/>
        </w:rPr>
        <w:t xml:space="preserve"> 18.12.</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000062">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000062">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90238C">
        <w:rPr>
          <w:rFonts w:cs="Times New Roman"/>
          <w:spacing w:val="-1"/>
        </w:rPr>
        <w:t>roba</w:t>
      </w:r>
    </w:p>
    <w:p w:rsidR="00B94035" w:rsidRPr="0033729D" w:rsidRDefault="00B94035">
      <w:pPr>
        <w:spacing w:before="1"/>
        <w:rPr>
          <w:rFonts w:ascii="Times New Roman" w:eastAsia="Times New Roman" w:hAnsi="Times New Roman" w:cs="Times New Roman"/>
          <w:sz w:val="24"/>
          <w:szCs w:val="24"/>
        </w:rPr>
      </w:pPr>
    </w:p>
    <w:p w:rsidR="00B94035" w:rsidRPr="0033729D" w:rsidRDefault="00000062">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7D3BCB" w:rsidRPr="0033729D" w:rsidRDefault="00305591" w:rsidP="007D3BCB">
      <w:pPr>
        <w:tabs>
          <w:tab w:val="left" w:pos="851"/>
        </w:tabs>
        <w:ind w:left="284"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FA1601">
        <w:rPr>
          <w:rFonts w:ascii="Times New Roman" w:hAnsi="Times New Roman" w:cs="Times New Roman"/>
          <w:sz w:val="24"/>
          <w:szCs w:val="24"/>
        </w:rPr>
        <w:t>poklona za potrebe protokola</w:t>
      </w:r>
      <w:r w:rsidR="005A6BDA">
        <w:rPr>
          <w:rFonts w:ascii="Times New Roman" w:hAnsi="Times New Roman" w:cs="Times New Roman"/>
          <w:sz w:val="24"/>
          <w:szCs w:val="24"/>
        </w:rPr>
        <w:t>.</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AC513E" w:rsidRDefault="00AC513E" w:rsidP="003F1AC9">
      <w:pPr>
        <w:rPr>
          <w:rFonts w:ascii="Times New Roman" w:hAnsi="Times New Roman" w:cs="Times New Roman"/>
          <w:sz w:val="24"/>
          <w:szCs w:val="24"/>
        </w:rPr>
      </w:pPr>
      <w:r w:rsidRPr="0033729D">
        <w:rPr>
          <w:rFonts w:ascii="Times New Roman" w:hAnsi="Times New Roman" w:cs="Times New Roman"/>
          <w:sz w:val="24"/>
          <w:szCs w:val="24"/>
        </w:rPr>
        <w:t xml:space="preserve">          </w:t>
      </w:r>
      <w:r w:rsidR="00FA1601" w:rsidRPr="00FA1601">
        <w:rPr>
          <w:rFonts w:ascii="Times New Roman" w:hAnsi="Times New Roman" w:cs="Times New Roman"/>
          <w:sz w:val="24"/>
          <w:szCs w:val="24"/>
        </w:rPr>
        <w:t>18530000-3 Pokloni i nagrade</w:t>
      </w:r>
    </w:p>
    <w:p w:rsidR="003F1AC9" w:rsidRPr="0033729D" w:rsidRDefault="003F1AC9" w:rsidP="003F1AC9">
      <w:pPr>
        <w:rPr>
          <w:rFonts w:ascii="Times New Roman" w:eastAsia="Times New Roman" w:hAnsi="Times New Roman" w:cs="Times New Roman"/>
          <w:sz w:val="24"/>
          <w:szCs w:val="24"/>
        </w:rPr>
      </w:pPr>
    </w:p>
    <w:p w:rsidR="00B94035" w:rsidRPr="0033729D" w:rsidRDefault="00000062">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3F1AC9">
        <w:rPr>
          <w:rFonts w:cs="Times New Roman"/>
        </w:rPr>
        <w:t>14</w:t>
      </w:r>
      <w:r w:rsidR="005A6BDA">
        <w:rPr>
          <w:rFonts w:cs="Times New Roman"/>
        </w:rPr>
        <w:t xml:space="preserve"> </w:t>
      </w:r>
      <w:r w:rsidR="003F1AC9">
        <w:rPr>
          <w:rFonts w:cs="Times New Roman"/>
        </w:rPr>
        <w:t>9</w:t>
      </w:r>
      <w:r w:rsidR="00FA1601">
        <w:rPr>
          <w:rFonts w:cs="Times New Roman"/>
        </w:rPr>
        <w:t>9</w:t>
      </w:r>
      <w:r w:rsidR="003F1AC9">
        <w:rPr>
          <w:rFonts w:cs="Times New Roman"/>
        </w:rPr>
        <w:t>0</w:t>
      </w:r>
      <w:r w:rsidR="00543DBF" w:rsidRPr="0033729D">
        <w:rPr>
          <w:rFonts w:cs="Times New Roman"/>
        </w:rPr>
        <w:t>,00 €.</w:t>
      </w:r>
    </w:p>
    <w:p w:rsidR="00B94035" w:rsidRPr="0033729D" w:rsidRDefault="00000062">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654580" w:rsidRDefault="00654580">
      <w:pPr>
        <w:spacing w:line="200" w:lineRule="atLeast"/>
        <w:ind w:left="123"/>
        <w:rPr>
          <w:rFonts w:ascii="Times New Roman" w:eastAsia="Times New Roman" w:hAnsi="Times New Roman" w:cs="Times New Roman"/>
          <w:sz w:val="24"/>
          <w:szCs w:val="24"/>
        </w:rPr>
      </w:pPr>
    </w:p>
    <w:tbl>
      <w:tblPr>
        <w:tblW w:w="8946" w:type="dxa"/>
        <w:tblInd w:w="212" w:type="dxa"/>
        <w:tblCellMar>
          <w:left w:w="70" w:type="dxa"/>
          <w:right w:w="70" w:type="dxa"/>
        </w:tblCellMar>
        <w:tblLook w:val="00A0" w:firstRow="1" w:lastRow="0" w:firstColumn="1" w:lastColumn="0" w:noHBand="0" w:noVBand="0"/>
      </w:tblPr>
      <w:tblGrid>
        <w:gridCol w:w="711"/>
        <w:gridCol w:w="9"/>
        <w:gridCol w:w="2598"/>
        <w:gridCol w:w="4201"/>
        <w:gridCol w:w="1427"/>
      </w:tblGrid>
      <w:tr w:rsidR="00FA1601" w:rsidRPr="00FA1601" w:rsidTr="005A6BDA">
        <w:trPr>
          <w:trHeight w:val="389"/>
        </w:trPr>
        <w:tc>
          <w:tcPr>
            <w:tcW w:w="7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FA1601" w:rsidRPr="00FA1601" w:rsidRDefault="00FA1601" w:rsidP="00FA1601">
            <w:pPr>
              <w:jc w:val="center"/>
              <w:rPr>
                <w:rFonts w:ascii="Times New Roman" w:eastAsia="Calibri" w:hAnsi="Times New Roman" w:cs="Times New Roman"/>
                <w:b/>
                <w:bCs/>
                <w:color w:val="000000"/>
                <w:lang w:val="sr-Latn-CS" w:eastAsia="sr-Latn-CS"/>
              </w:rPr>
            </w:pPr>
            <w:r w:rsidRPr="00FA1601">
              <w:rPr>
                <w:rFonts w:ascii="Times New Roman" w:eastAsia="Calibri" w:hAnsi="Times New Roman" w:cs="Times New Roman"/>
                <w:b/>
                <w:bCs/>
                <w:color w:val="000000"/>
                <w:lang w:eastAsia="sr-Latn-CS"/>
              </w:rPr>
              <w:t>R.B.</w:t>
            </w:r>
          </w:p>
        </w:tc>
        <w:tc>
          <w:tcPr>
            <w:tcW w:w="2598" w:type="dxa"/>
            <w:tcBorders>
              <w:top w:val="single" w:sz="8" w:space="0" w:color="auto"/>
              <w:left w:val="nil"/>
              <w:bottom w:val="single" w:sz="8" w:space="0" w:color="auto"/>
              <w:right w:val="single" w:sz="4" w:space="0" w:color="auto"/>
            </w:tcBorders>
            <w:shd w:val="clear" w:color="auto" w:fill="D9D9D9"/>
            <w:vAlign w:val="center"/>
          </w:tcPr>
          <w:p w:rsidR="00FA1601" w:rsidRPr="00FA1601" w:rsidRDefault="00FA1601" w:rsidP="00FA1601">
            <w:pPr>
              <w:jc w:val="center"/>
              <w:rPr>
                <w:rFonts w:ascii="Times New Roman" w:eastAsia="Calibri" w:hAnsi="Times New Roman" w:cs="Times New Roman"/>
                <w:b/>
                <w:bCs/>
                <w:color w:val="000000"/>
                <w:lang w:val="sr-Latn-CS" w:eastAsia="sr-Latn-CS"/>
              </w:rPr>
            </w:pPr>
            <w:r w:rsidRPr="00FA1601">
              <w:rPr>
                <w:rFonts w:ascii="Times New Roman" w:eastAsia="Calibri" w:hAnsi="Times New Roman" w:cs="Times New Roman"/>
                <w:b/>
                <w:bCs/>
                <w:color w:val="000000"/>
                <w:lang w:val="sr-Latn-CS" w:eastAsia="sr-Latn-CS"/>
              </w:rPr>
              <w:t xml:space="preserve">Opis predmeta nabavke, </w:t>
            </w:r>
          </w:p>
          <w:p w:rsidR="00FA1601" w:rsidRPr="00FA1601" w:rsidRDefault="00FA1601" w:rsidP="00FA1601">
            <w:pPr>
              <w:jc w:val="center"/>
              <w:rPr>
                <w:rFonts w:ascii="Times New Roman" w:eastAsia="Calibri" w:hAnsi="Times New Roman" w:cs="Times New Roman"/>
                <w:b/>
                <w:bCs/>
                <w:color w:val="000000"/>
                <w:lang w:val="sr-Latn-CS" w:eastAsia="sr-Latn-CS"/>
              </w:rPr>
            </w:pPr>
            <w:r w:rsidRPr="00FA1601">
              <w:rPr>
                <w:rFonts w:ascii="Times New Roman" w:eastAsia="Calibri" w:hAnsi="Times New Roman" w:cs="Times New Roman"/>
                <w:b/>
                <w:bCs/>
                <w:color w:val="000000"/>
                <w:lang w:val="sr-Latn-CS" w:eastAsia="sr-Latn-CS"/>
              </w:rPr>
              <w:t>odnosno dijela predmeta nabavke</w:t>
            </w:r>
          </w:p>
        </w:tc>
        <w:tc>
          <w:tcPr>
            <w:tcW w:w="4201" w:type="dxa"/>
            <w:tcBorders>
              <w:top w:val="single" w:sz="4" w:space="0" w:color="auto"/>
              <w:left w:val="single" w:sz="4" w:space="0" w:color="auto"/>
              <w:bottom w:val="single" w:sz="4" w:space="0" w:color="auto"/>
              <w:right w:val="single" w:sz="4" w:space="0" w:color="auto"/>
            </w:tcBorders>
            <w:shd w:val="clear" w:color="auto" w:fill="D9D9D9"/>
            <w:vAlign w:val="center"/>
          </w:tcPr>
          <w:p w:rsidR="00FA1601" w:rsidRPr="00FA1601" w:rsidRDefault="00FA1601" w:rsidP="00FA1601">
            <w:pPr>
              <w:jc w:val="center"/>
              <w:rPr>
                <w:rFonts w:ascii="Times New Roman" w:eastAsia="Calibri" w:hAnsi="Times New Roman" w:cs="Times New Roman"/>
                <w:b/>
                <w:bCs/>
                <w:color w:val="000000"/>
                <w:lang w:val="sr-Latn-CS" w:eastAsia="sr-Latn-CS"/>
              </w:rPr>
            </w:pPr>
            <w:r w:rsidRPr="00FA1601">
              <w:rPr>
                <w:rFonts w:ascii="Times New Roman" w:eastAsia="Calibri" w:hAnsi="Times New Roman" w:cs="Times New Roman"/>
                <w:b/>
                <w:bCs/>
                <w:color w:val="000000"/>
                <w:lang w:val="sr-Latn-CS" w:eastAsia="sr-Latn-CS"/>
              </w:rPr>
              <w:t>Bitne karakteristike predmeta nabavke u pogledu kvaliteta, performansi i/ili dimenzija</w:t>
            </w:r>
          </w:p>
        </w:tc>
        <w:tc>
          <w:tcPr>
            <w:tcW w:w="1427" w:type="dxa"/>
            <w:tcBorders>
              <w:top w:val="single" w:sz="4" w:space="0" w:color="auto"/>
              <w:left w:val="single" w:sz="4" w:space="0" w:color="auto"/>
              <w:bottom w:val="single" w:sz="4" w:space="0" w:color="auto"/>
              <w:right w:val="single" w:sz="4" w:space="0" w:color="auto"/>
            </w:tcBorders>
            <w:shd w:val="clear" w:color="auto" w:fill="D9D9D9"/>
            <w:vAlign w:val="center"/>
          </w:tcPr>
          <w:p w:rsidR="00FA1601" w:rsidRPr="00FA1601" w:rsidRDefault="00FA1601" w:rsidP="00FA1601">
            <w:pPr>
              <w:jc w:val="center"/>
              <w:rPr>
                <w:rFonts w:ascii="Times New Roman" w:eastAsia="Calibri" w:hAnsi="Times New Roman" w:cs="Times New Roman"/>
                <w:b/>
                <w:bCs/>
                <w:color w:val="000000"/>
                <w:lang w:val="sr-Latn-CS" w:eastAsia="sr-Latn-CS"/>
              </w:rPr>
            </w:pPr>
            <w:r w:rsidRPr="00FA1601">
              <w:rPr>
                <w:rFonts w:ascii="Times New Roman" w:eastAsia="Calibri" w:hAnsi="Times New Roman" w:cs="Times New Roman"/>
                <w:b/>
                <w:bCs/>
                <w:color w:val="000000"/>
                <w:lang w:val="sr-Latn-CS" w:eastAsia="sr-Latn-CS"/>
              </w:rPr>
              <w:t>Jedinica mjere</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Cyrl-CS" w:eastAsia="sr-Latn-CS"/>
              </w:rPr>
              <w:t>1</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lang w:val="sr-Latn-CS" w:eastAsia="sr-Latn-CS"/>
              </w:rPr>
              <w:t>Suvenir</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Ručno rađen, autorski, umjetnički poklon sa izradom matrice, livenjem i finalizacija proizvoda, sa motivima Budve</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Cyrl-CS" w:eastAsia="sr-Latn-CS"/>
              </w:rPr>
              <w:t>2</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Personalizovani rokovnik sa štampanom koricom u koloru i tipskim knjižnim blokom sa crnogorskim generalijama</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 xml:space="preserve">Format knjižnog bloka: 165 x 240 mm - B5 </w:t>
            </w: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Papir knjižnog bloka: offset 90 gr/m2 Obim: 256 stranica (32 stampana tabaka A2 x 8 stranica) + predlist/zalist + korica Štampa listova: 2/2 Papir presvlake korice: kunstdruck 135 gr/m2 Lepenka sa sunđerom na prednjoj i zadnjoj korici</w:t>
            </w:r>
          </w:p>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 xml:space="preserve"> Predlist i zalist: offset 140 gr/m2 Štampa presvlake korice: 4/0 - CMYK Matt ili Gloss plastifikacija presvlake korice – 1/0, Šivenje koncem Tvrdi povez sa odštampanom i plastificiranom presvlakom – obli hrbat Ukrasna vrpca – bez pokazne vrpce,Pakovanje u natron</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Cyrl-CS" w:eastAsia="sr-Latn-CS"/>
              </w:rPr>
              <w:t>3</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Personalizovana kesa sa štampom u koloru</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 xml:space="preserve">Format: 240 mm sirina x 350 mm visina x 90 mm debljina </w:t>
            </w:r>
          </w:p>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Papir: Kunstdruck Art 200 gr/m2 Štampa: offset color press 4/0 Dorada: obrez na format, plastifikacija 1/0, štancanje, lijepljenje, umetanje ručki Pakovanje u natron</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Cyrl-CS" w:eastAsia="sr-Latn-CS"/>
              </w:rPr>
              <w:t>4</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Personalizovani stoni kalendar u koloru</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Format: 14 x 16 cm Obim: 13 listova 26 strana - obostrani Papir kalendara: Kunstdruck 150 gr/m2 Štampa kalendara: 4/4 - kolor obostrani Papir postolja: Hromo karton 400 gr/m2 Postolje bez štampe Dorada: bigovanje postolja, povez metalnom spiralom po gornjoj strani Pakovanje u natron</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Cyrl-CS" w:eastAsia="sr-Latn-CS"/>
              </w:rPr>
              <w:t>5</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Usluge štampe fascikli</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 xml:space="preserve">Format: 230 x 320 mm Obim: 1 list Papir: Kunstdruck 300 gr/m2 </w:t>
            </w:r>
          </w:p>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Štampa: 4/0 Dorada: obrez na format, matt plastifikacija 1/0, lijepljenje džepa, bibovanje na pola Pakovanje u natron</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6</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Keramička šolja za sublimaciju, 325 ml - MAGIC MUG</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MAGIC MUG 44.065.10 Keramička šolja za sublimaciju, 325 ml Dimenzija: Ø 8.1 x 9.5 cm Pakovanje: 36/12 Preporučena dimenzija štampe: 22 x 8.5 cm P Stampa u boji - sublimacija</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 xml:space="preserve">kom </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7</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 xml:space="preserve"> Hemijske olovke sa štampom SALIMA</w:t>
            </w:r>
            <w:r w:rsidR="005A6BDA">
              <w:t xml:space="preserve"> </w:t>
            </w:r>
            <w:r w:rsidR="005A6BDA" w:rsidRPr="005A6BDA">
              <w:rPr>
                <w:rFonts w:ascii="Times New Roman" w:hAnsi="Times New Roman" w:cs="Times New Roman"/>
                <w:b/>
              </w:rPr>
              <w:t xml:space="preserve">ili </w:t>
            </w:r>
            <w:r w:rsidR="005A6BDA" w:rsidRPr="005A6BDA">
              <w:rPr>
                <w:rFonts w:ascii="Times New Roman" w:hAnsi="Times New Roman" w:cs="Times New Roman"/>
                <w:b/>
              </w:rPr>
              <w:lastRenderedPageBreak/>
              <w:t>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lastRenderedPageBreak/>
              <w:t xml:space="preserve">Rubber metalna hemijska olovka Dimenzije: fi 0,8 x 13,4 cm Laserska </w:t>
            </w:r>
            <w:r w:rsidRPr="00FA1601">
              <w:rPr>
                <w:rFonts w:ascii="Times New Roman" w:hAnsi="Times New Roman" w:cs="Times New Roman"/>
              </w:rPr>
              <w:lastRenderedPageBreak/>
              <w:t>gravura logotipa na jednoj poziciji</w:t>
            </w:r>
            <w:r w:rsidRPr="00FA1601">
              <w:rPr>
                <w:rFonts w:ascii="Times New Roman" w:hAnsi="Times New Roman" w:cs="Times New Roman"/>
                <w:lang w:val="sr-Latn-CS" w:eastAsia="sr-Latn-CS"/>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lastRenderedPageBreak/>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lastRenderedPageBreak/>
              <w:t>8</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Metalna hemijska olovka u kartonskoj kutiji SINATRA</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Dimenzije: 2,7 x 2,3 x 17,5 cm Laserska gravura logotipa na jednoj poziciji</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9</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Manikir set - Bela NAILS</w:t>
            </w:r>
            <w:r w:rsidRPr="005A6BDA">
              <w:rPr>
                <w:rFonts w:ascii="Times New Roman" w:hAnsi="Times New Roman" w:cs="Times New Roman"/>
                <w:b/>
                <w:lang w:val="sr-Latn-CS" w:eastAsia="sr-Latn-CS"/>
              </w:rPr>
              <w:t>)</w:t>
            </w:r>
            <w:r w:rsidR="005A6BDA">
              <w:t xml:space="preserve"> </w:t>
            </w:r>
            <w:r w:rsidR="005A6BDA" w:rsidRPr="005A6BDA">
              <w:rPr>
                <w:rFonts w:ascii="Times New Roman" w:hAnsi="Times New Roman" w:cs="Times New Roman"/>
                <w:b/>
                <w:lang w:val="sr-Latn-CS" w:eastAsia="sr-Latn-CS"/>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Manikir set sa 6 alata u futroli od eko kože Makazice, pinceta, grickalica, gurač zanoktica, fina turpija gruba turpija Dimenzije: 15.2 x 7.4 x 2.4 cm Ι Težina: 131 gr Štampa logotipa u jednoj boji na jednoj poziciji</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10</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Promo Set – WAY</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Set plastična pomoćna baterija 2200mAh, auto punjač i strujni punjač u tvrdoj futroli Dimenzija: 7 x 11,5 x 4,5 cm Štampa logotipa u jednoj boji na jednoj poziciji</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11</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USB flash memorija USBKEY</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USB flash memorija USB flash memorija u obliku ključa, metalno kucište Dimenzija: 2.4 x 5.7 x 0.2 cm Preporučena dimenzija štampe: 3 x 0.7 cm Laserska gravura 1/0</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12</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Biorazgradiva rasklopiva kocka – BLOCK</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Biorazgradiva rasklopiva kocka sa obeleživačima, papirima za beleške i držačem za olovke BLOCK 34.247 Biorazgradiva rasklopiva kocka Kocka sa obeleživačima, papirima za beleške i držačem za olovke Dimenzija: 9.5 x 9.5 x 9.5 cm Pakovanje: 40/20/1 Preporučena dimenzija štampe: 5 x 5 cm Štampa logotipa u jednoj boji na jednoj poziciji</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 xml:space="preserve">kom </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13</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Poslovni set – TRIDENT</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rPr>
              <w:t>Poslovni set sa tri elementa u lux kutiji Metalna hemijska olovka, metalni privjezak i vizitar presvucen eko kozom Plavo mastilo Laserska gravura logotipa na sva tri prozivoda Sito stampa logotipa u jednoj boji na 3 pozicije</w:t>
            </w: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rPr>
          <w:trHeight w:val="350"/>
        </w:trPr>
        <w:tc>
          <w:tcPr>
            <w:tcW w:w="720" w:type="dxa"/>
            <w:gridSpan w:val="2"/>
            <w:tcBorders>
              <w:top w:val="nil"/>
              <w:left w:val="single" w:sz="8" w:space="0" w:color="auto"/>
              <w:bottom w:val="single" w:sz="8" w:space="0" w:color="auto"/>
              <w:right w:val="single" w:sz="8"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14</w:t>
            </w:r>
          </w:p>
        </w:tc>
        <w:tc>
          <w:tcPr>
            <w:tcW w:w="2598" w:type="dxa"/>
            <w:tcBorders>
              <w:top w:val="nil"/>
              <w:left w:val="nil"/>
              <w:bottom w:val="single" w:sz="8" w:space="0" w:color="auto"/>
              <w:right w:val="single" w:sz="4" w:space="0" w:color="auto"/>
            </w:tcBorders>
            <w:vAlign w:val="center"/>
          </w:tcPr>
          <w:p w:rsidR="00FA1601" w:rsidRPr="005A6BDA" w:rsidRDefault="00FA1601" w:rsidP="00FA1601">
            <w:pPr>
              <w:pStyle w:val="NoSpacing"/>
              <w:rPr>
                <w:rFonts w:ascii="Times New Roman" w:hAnsi="Times New Roman" w:cs="Times New Roman"/>
                <w:b/>
                <w:lang w:val="sr-Latn-CS" w:eastAsia="sr-Latn-CS"/>
              </w:rPr>
            </w:pPr>
            <w:r w:rsidRPr="005A6BDA">
              <w:rPr>
                <w:rFonts w:ascii="Times New Roman" w:hAnsi="Times New Roman" w:cs="Times New Roman"/>
                <w:b/>
              </w:rPr>
              <w:t>Poslovni set metalna hemijska olovka i metalni privezak - DENIS</w:t>
            </w:r>
            <w:r w:rsidR="005A6BDA">
              <w:t xml:space="preserve"> </w:t>
            </w:r>
            <w:r w:rsidR="005A6BDA" w:rsidRPr="005A6BDA">
              <w:rPr>
                <w:rFonts w:ascii="Times New Roman" w:hAnsi="Times New Roman" w:cs="Times New Roman"/>
                <w:b/>
              </w:rPr>
              <w:t>ili ekvivalentno</w:t>
            </w:r>
          </w:p>
        </w:tc>
        <w:tc>
          <w:tcPr>
            <w:tcW w:w="4201" w:type="dxa"/>
            <w:tcBorders>
              <w:top w:val="single" w:sz="4" w:space="0" w:color="auto"/>
              <w:left w:val="single" w:sz="4" w:space="0" w:color="auto"/>
              <w:bottom w:val="single" w:sz="4" w:space="0" w:color="auto"/>
              <w:right w:val="single" w:sz="4" w:space="0" w:color="auto"/>
            </w:tcBorders>
          </w:tcPr>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Dimenzije LUX kutije: 10.9 x 17.7 x 2.4 cm Crvena boja privjeska Laserska gravura logotipa na jednoj poziciji</w:t>
            </w: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lang w:val="sr-Latn-CS" w:eastAsia="sr-Latn-CS"/>
              </w:rPr>
            </w:pPr>
          </w:p>
        </w:tc>
        <w:tc>
          <w:tcPr>
            <w:tcW w:w="1427" w:type="dxa"/>
            <w:tcBorders>
              <w:top w:val="single" w:sz="4" w:space="0" w:color="auto"/>
              <w:left w:val="single" w:sz="4" w:space="0" w:color="auto"/>
              <w:bottom w:val="single" w:sz="4" w:space="0" w:color="auto"/>
              <w:right w:val="single" w:sz="4" w:space="0" w:color="auto"/>
            </w:tcBorders>
            <w:vAlign w:val="center"/>
          </w:tcPr>
          <w:p w:rsidR="00FA1601" w:rsidRPr="00FA1601" w:rsidRDefault="00FA1601" w:rsidP="00FA1601">
            <w:pPr>
              <w:pStyle w:val="NoSpacing"/>
              <w:rPr>
                <w:rFonts w:ascii="Times New Roman" w:hAnsi="Times New Roman" w:cs="Times New Roman"/>
                <w:lang w:val="sr-Latn-CS" w:eastAsia="sr-Latn-CS"/>
              </w:rPr>
            </w:pPr>
            <w:r w:rsidRPr="00FA1601">
              <w:rPr>
                <w:rFonts w:ascii="Times New Roman" w:hAnsi="Times New Roman" w:cs="Times New Roman"/>
                <w:lang w:val="sr-Latn-CS" w:eastAsia="sr-Latn-CS"/>
              </w:rPr>
              <w:t>kom</w:t>
            </w:r>
          </w:p>
        </w:tc>
      </w:tr>
      <w:tr w:rsidR="00FA1601" w:rsidRPr="00FA1601" w:rsidTr="005A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0"/>
        </w:trPr>
        <w:tc>
          <w:tcPr>
            <w:tcW w:w="711" w:type="dxa"/>
          </w:tcPr>
          <w:p w:rsidR="00FA1601" w:rsidRPr="00FA1601" w:rsidRDefault="00FA1601" w:rsidP="00FA1601">
            <w:pPr>
              <w:pStyle w:val="NoSpacing"/>
              <w:rPr>
                <w:rFonts w:ascii="Times New Roman" w:hAnsi="Times New Roman" w:cs="Times New Roman"/>
                <w:b/>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15</w:t>
            </w:r>
          </w:p>
        </w:tc>
        <w:tc>
          <w:tcPr>
            <w:tcW w:w="2607" w:type="dxa"/>
            <w:gridSpan w:val="2"/>
          </w:tcPr>
          <w:p w:rsidR="00FA1601" w:rsidRPr="005A6BDA" w:rsidRDefault="00FA1601" w:rsidP="00FA1601">
            <w:pPr>
              <w:pStyle w:val="NoSpacing"/>
              <w:rPr>
                <w:rFonts w:ascii="Times New Roman" w:hAnsi="Times New Roman" w:cs="Times New Roman"/>
                <w:b/>
              </w:rPr>
            </w:pPr>
            <w:r w:rsidRPr="005A6BDA">
              <w:rPr>
                <w:rFonts w:ascii="Times New Roman" w:hAnsi="Times New Roman" w:cs="Times New Roman"/>
                <w:b/>
              </w:rPr>
              <w:t>Veliki kišobran – GRAND</w:t>
            </w:r>
            <w:r w:rsidR="005A6BDA">
              <w:t xml:space="preserve"> </w:t>
            </w:r>
            <w:r w:rsidR="005A6BDA" w:rsidRPr="005A6BDA">
              <w:rPr>
                <w:rFonts w:ascii="Times New Roman" w:hAnsi="Times New Roman" w:cs="Times New Roman"/>
                <w:b/>
              </w:rPr>
              <w:t>ili ekvivalentno</w:t>
            </w:r>
          </w:p>
          <w:p w:rsidR="00FA1601" w:rsidRPr="005A6BDA" w:rsidRDefault="00FA1601" w:rsidP="00FA1601">
            <w:pPr>
              <w:pStyle w:val="NoSpacing"/>
              <w:rPr>
                <w:rFonts w:ascii="Times New Roman" w:hAnsi="Times New Roman" w:cs="Times New Roman"/>
                <w:b/>
              </w:rPr>
            </w:pPr>
          </w:p>
        </w:tc>
        <w:tc>
          <w:tcPr>
            <w:tcW w:w="4201" w:type="dxa"/>
          </w:tcPr>
          <w:p w:rsidR="00FA1601" w:rsidRPr="00FA1601" w:rsidRDefault="00FA1601" w:rsidP="00FA1601">
            <w:pPr>
              <w:pStyle w:val="NoSpacing"/>
              <w:rPr>
                <w:rFonts w:ascii="Times New Roman" w:hAnsi="Times New Roman" w:cs="Times New Roman"/>
                <w:b/>
              </w:rPr>
            </w:pPr>
            <w:r w:rsidRPr="00FA1601">
              <w:rPr>
                <w:rFonts w:ascii="Times New Roman" w:hAnsi="Times New Roman" w:cs="Times New Roman"/>
              </w:rPr>
              <w:t>Kišobran sa automatskim otvaranjem 8 segmenata, drvena drška, krajevi, vrh I stub Dimenzije: ø 103 x 89.5 cm I Težina: 340 gr I Materijal: POLIESTER Štampa logotipa u jednoj boji na jednoj poziciji</w:t>
            </w:r>
          </w:p>
          <w:p w:rsidR="00FA1601" w:rsidRPr="00FA1601" w:rsidRDefault="00FA1601" w:rsidP="00FA1601">
            <w:pPr>
              <w:pStyle w:val="NoSpacing"/>
              <w:rPr>
                <w:rFonts w:ascii="Times New Roman" w:hAnsi="Times New Roman" w:cs="Times New Roman"/>
                <w:b/>
              </w:rPr>
            </w:pPr>
          </w:p>
        </w:tc>
        <w:tc>
          <w:tcPr>
            <w:tcW w:w="1427" w:type="dxa"/>
          </w:tcPr>
          <w:p w:rsidR="00FA1601" w:rsidRPr="00FA1601" w:rsidRDefault="00FA1601" w:rsidP="00FA1601">
            <w:pPr>
              <w:pStyle w:val="NoSpacing"/>
              <w:rPr>
                <w:rFonts w:ascii="Times New Roman" w:hAnsi="Times New Roman" w:cs="Times New Roman"/>
                <w:b/>
              </w:rPr>
            </w:pPr>
          </w:p>
          <w:p w:rsidR="00FA1601" w:rsidRPr="00FA1601" w:rsidRDefault="00FA1601" w:rsidP="00FA1601">
            <w:pPr>
              <w:pStyle w:val="NoSpacing"/>
              <w:rPr>
                <w:rFonts w:ascii="Times New Roman" w:hAnsi="Times New Roman" w:cs="Times New Roman"/>
                <w:b/>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kom</w:t>
            </w:r>
          </w:p>
        </w:tc>
      </w:tr>
      <w:tr w:rsidR="00FA1601" w:rsidRPr="00FA1601" w:rsidTr="005A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60"/>
        </w:trPr>
        <w:tc>
          <w:tcPr>
            <w:tcW w:w="711"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16</w:t>
            </w:r>
          </w:p>
        </w:tc>
        <w:tc>
          <w:tcPr>
            <w:tcW w:w="2607" w:type="dxa"/>
            <w:gridSpan w:val="2"/>
          </w:tcPr>
          <w:p w:rsidR="00FA1601" w:rsidRPr="005A6BDA" w:rsidRDefault="00FA1601" w:rsidP="00FA1601">
            <w:pPr>
              <w:pStyle w:val="NoSpacing"/>
              <w:rPr>
                <w:rFonts w:ascii="Times New Roman" w:hAnsi="Times New Roman" w:cs="Times New Roman"/>
                <w:b/>
              </w:rPr>
            </w:pPr>
            <w:r w:rsidRPr="005A6BDA">
              <w:rPr>
                <w:rFonts w:ascii="Times New Roman" w:hAnsi="Times New Roman" w:cs="Times New Roman"/>
                <w:b/>
              </w:rPr>
              <w:t>Sklopivi kišobran sa navlakom sa automatskim otvaranjem – LILY</w:t>
            </w:r>
            <w:r w:rsidR="005A6BDA">
              <w:t xml:space="preserve"> </w:t>
            </w:r>
            <w:r w:rsidR="005A6BDA" w:rsidRPr="005A6BDA">
              <w:rPr>
                <w:rFonts w:ascii="Times New Roman" w:hAnsi="Times New Roman" w:cs="Times New Roman"/>
                <w:b/>
              </w:rPr>
              <w:t>ili ekvivalentno</w:t>
            </w:r>
          </w:p>
          <w:p w:rsidR="00FA1601" w:rsidRPr="005A6BDA" w:rsidRDefault="00FA1601" w:rsidP="00FA1601">
            <w:pPr>
              <w:pStyle w:val="NoSpacing"/>
              <w:rPr>
                <w:rFonts w:ascii="Times New Roman" w:hAnsi="Times New Roman" w:cs="Times New Roman"/>
                <w:b/>
              </w:rPr>
            </w:pPr>
          </w:p>
          <w:p w:rsidR="00FA1601" w:rsidRPr="005A6BDA" w:rsidRDefault="00FA1601" w:rsidP="00FA1601">
            <w:pPr>
              <w:pStyle w:val="NoSpacing"/>
              <w:rPr>
                <w:rFonts w:ascii="Times New Roman" w:hAnsi="Times New Roman" w:cs="Times New Roman"/>
                <w:b/>
              </w:rPr>
            </w:pPr>
          </w:p>
        </w:tc>
        <w:tc>
          <w:tcPr>
            <w:tcW w:w="4201" w:type="dxa"/>
          </w:tcPr>
          <w:p w:rsidR="00FA1601" w:rsidRPr="00FA1601" w:rsidRDefault="00FA1601" w:rsidP="00FA1601">
            <w:pPr>
              <w:pStyle w:val="NoSpacing"/>
              <w:rPr>
                <w:rFonts w:ascii="Times New Roman" w:hAnsi="Times New Roman" w:cs="Times New Roman"/>
                <w:b/>
              </w:rPr>
            </w:pPr>
            <w:r w:rsidRPr="00FA1601">
              <w:rPr>
                <w:rFonts w:ascii="Times New Roman" w:hAnsi="Times New Roman" w:cs="Times New Roman"/>
              </w:rPr>
              <w:t>dimenzije: ø 90 x 22 (50) cm i težina: 128 gr i materijal: poliester *sklopivi kišobran sa navlakom, ručno otvaranje, 6 segmenata, plastična drška i vrh, aluminijumski stub ø10 mm Štampa logotipa u jednoj boji na jednoj poziciji</w:t>
            </w:r>
          </w:p>
          <w:p w:rsidR="00FA1601" w:rsidRPr="00FA1601" w:rsidRDefault="00FA1601" w:rsidP="00FA1601">
            <w:pPr>
              <w:pStyle w:val="NoSpacing"/>
              <w:rPr>
                <w:rFonts w:ascii="Times New Roman" w:hAnsi="Times New Roman" w:cs="Times New Roman"/>
                <w:b/>
              </w:rPr>
            </w:pPr>
          </w:p>
        </w:tc>
        <w:tc>
          <w:tcPr>
            <w:tcW w:w="1427"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kom</w:t>
            </w:r>
          </w:p>
        </w:tc>
      </w:tr>
      <w:tr w:rsidR="00FA1601" w:rsidRPr="00FA1601" w:rsidTr="005A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15"/>
        </w:trPr>
        <w:tc>
          <w:tcPr>
            <w:tcW w:w="711"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17</w:t>
            </w:r>
          </w:p>
        </w:tc>
        <w:tc>
          <w:tcPr>
            <w:tcW w:w="2607" w:type="dxa"/>
            <w:gridSpan w:val="2"/>
          </w:tcPr>
          <w:p w:rsidR="00FA1601" w:rsidRPr="005A6BDA" w:rsidRDefault="00FA1601" w:rsidP="00FA1601">
            <w:pPr>
              <w:pStyle w:val="NoSpacing"/>
              <w:rPr>
                <w:rFonts w:ascii="Times New Roman" w:hAnsi="Times New Roman" w:cs="Times New Roman"/>
                <w:b/>
              </w:rPr>
            </w:pPr>
          </w:p>
          <w:p w:rsidR="00FA1601" w:rsidRPr="005A6BDA" w:rsidRDefault="00FA1601" w:rsidP="00FA1601">
            <w:pPr>
              <w:pStyle w:val="NoSpacing"/>
              <w:rPr>
                <w:rFonts w:ascii="Times New Roman" w:hAnsi="Times New Roman" w:cs="Times New Roman"/>
                <w:b/>
              </w:rPr>
            </w:pPr>
            <w:r w:rsidRPr="005A6BDA">
              <w:rPr>
                <w:rFonts w:ascii="Times New Roman" w:hAnsi="Times New Roman" w:cs="Times New Roman"/>
                <w:b/>
              </w:rPr>
              <w:t>Metalni elektronski upaljač u poklon kutiji – MELISA</w:t>
            </w:r>
            <w:r w:rsidR="005A6BDA">
              <w:t xml:space="preserve"> </w:t>
            </w:r>
            <w:r w:rsidR="005A6BDA" w:rsidRPr="005A6BDA">
              <w:rPr>
                <w:rFonts w:ascii="Times New Roman" w:hAnsi="Times New Roman" w:cs="Times New Roman"/>
                <w:b/>
              </w:rPr>
              <w:t>ili ekvivalentno</w:t>
            </w:r>
          </w:p>
          <w:p w:rsidR="00FA1601" w:rsidRPr="005A6BDA" w:rsidRDefault="00FA1601" w:rsidP="00FA1601">
            <w:pPr>
              <w:pStyle w:val="NoSpacing"/>
              <w:rPr>
                <w:rFonts w:ascii="Times New Roman" w:hAnsi="Times New Roman" w:cs="Times New Roman"/>
                <w:b/>
              </w:rPr>
            </w:pPr>
          </w:p>
          <w:p w:rsidR="00FA1601" w:rsidRPr="005A6BDA" w:rsidRDefault="00FA1601" w:rsidP="00FA1601">
            <w:pPr>
              <w:pStyle w:val="NoSpacing"/>
              <w:rPr>
                <w:rFonts w:ascii="Times New Roman" w:hAnsi="Times New Roman" w:cs="Times New Roman"/>
                <w:b/>
              </w:rPr>
            </w:pPr>
          </w:p>
        </w:tc>
        <w:tc>
          <w:tcPr>
            <w:tcW w:w="4201" w:type="dxa"/>
          </w:tcPr>
          <w:p w:rsidR="00FA1601" w:rsidRPr="00FA1601" w:rsidRDefault="00FA1601" w:rsidP="00FA1601">
            <w:pPr>
              <w:pStyle w:val="NoSpacing"/>
              <w:rPr>
                <w:rFonts w:ascii="Times New Roman" w:hAnsi="Times New Roman" w:cs="Times New Roman"/>
                <w:b/>
              </w:rPr>
            </w:pPr>
            <w:r w:rsidRPr="00FA1601">
              <w:rPr>
                <w:rFonts w:ascii="Times New Roman" w:hAnsi="Times New Roman" w:cs="Times New Roman"/>
              </w:rPr>
              <w:t>Dimenzije: 1.5 x 0.9 x 8.5 cm Ι Težina: 74 gr Ι Pakovanje: 1/10 Laserska gravura logotipa na jednoj pozicij</w:t>
            </w:r>
          </w:p>
          <w:p w:rsidR="00FA1601" w:rsidRPr="00FA1601" w:rsidRDefault="00FA1601" w:rsidP="00FA1601">
            <w:pPr>
              <w:pStyle w:val="NoSpacing"/>
              <w:rPr>
                <w:rFonts w:ascii="Times New Roman" w:hAnsi="Times New Roman" w:cs="Times New Roman"/>
                <w:b/>
              </w:rPr>
            </w:pPr>
          </w:p>
        </w:tc>
        <w:tc>
          <w:tcPr>
            <w:tcW w:w="1427"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kom</w:t>
            </w:r>
          </w:p>
          <w:p w:rsidR="00FA1601" w:rsidRPr="00FA1601" w:rsidRDefault="00FA1601" w:rsidP="00FA1601">
            <w:pPr>
              <w:pStyle w:val="NoSpacing"/>
              <w:rPr>
                <w:rFonts w:ascii="Times New Roman" w:hAnsi="Times New Roman" w:cs="Times New Roman"/>
              </w:rPr>
            </w:pPr>
          </w:p>
        </w:tc>
      </w:tr>
      <w:tr w:rsidR="00FA1601" w:rsidRPr="00FA1601" w:rsidTr="005A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711"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18</w:t>
            </w:r>
          </w:p>
        </w:tc>
        <w:tc>
          <w:tcPr>
            <w:tcW w:w="2607" w:type="dxa"/>
            <w:gridSpan w:val="2"/>
          </w:tcPr>
          <w:p w:rsidR="00FA1601" w:rsidRPr="005A6BDA" w:rsidRDefault="00FA1601" w:rsidP="00FA1601">
            <w:pPr>
              <w:pStyle w:val="NoSpacing"/>
              <w:rPr>
                <w:rFonts w:ascii="Times New Roman" w:hAnsi="Times New Roman" w:cs="Times New Roman"/>
                <w:b/>
              </w:rPr>
            </w:pPr>
            <w:r w:rsidRPr="005A6BDA">
              <w:rPr>
                <w:rFonts w:ascii="Times New Roman" w:hAnsi="Times New Roman" w:cs="Times New Roman"/>
                <w:b/>
              </w:rPr>
              <w:t xml:space="preserve"> Elektronski plastični upaljač </w:t>
            </w:r>
            <w:r w:rsidR="005A6BDA">
              <w:rPr>
                <w:rFonts w:ascii="Times New Roman" w:hAnsi="Times New Roman" w:cs="Times New Roman"/>
                <w:b/>
              </w:rPr>
              <w:t>–</w:t>
            </w:r>
            <w:r w:rsidRPr="005A6BDA">
              <w:rPr>
                <w:rFonts w:ascii="Times New Roman" w:hAnsi="Times New Roman" w:cs="Times New Roman"/>
                <w:b/>
              </w:rPr>
              <w:t xml:space="preserve"> ZIFOR</w:t>
            </w:r>
            <w:r w:rsidR="005A6BDA">
              <w:rPr>
                <w:rFonts w:ascii="Times New Roman" w:hAnsi="Times New Roman" w:cs="Times New Roman"/>
                <w:b/>
              </w:rPr>
              <w:t xml:space="preserve"> ili ekvivalentno</w:t>
            </w:r>
          </w:p>
          <w:p w:rsidR="00FA1601" w:rsidRPr="005A6BDA" w:rsidRDefault="00FA1601" w:rsidP="00FA1601">
            <w:pPr>
              <w:pStyle w:val="NoSpacing"/>
              <w:rPr>
                <w:rFonts w:ascii="Times New Roman" w:hAnsi="Times New Roman" w:cs="Times New Roman"/>
                <w:b/>
              </w:rPr>
            </w:pPr>
          </w:p>
        </w:tc>
        <w:tc>
          <w:tcPr>
            <w:tcW w:w="4201" w:type="dxa"/>
          </w:tcPr>
          <w:p w:rsidR="00FA1601" w:rsidRPr="00FA1601" w:rsidRDefault="00FA1601" w:rsidP="00FA1601">
            <w:pPr>
              <w:pStyle w:val="NoSpacing"/>
              <w:rPr>
                <w:rFonts w:ascii="Times New Roman" w:hAnsi="Times New Roman" w:cs="Times New Roman"/>
                <w:b/>
              </w:rPr>
            </w:pPr>
            <w:r w:rsidRPr="00FA1601">
              <w:rPr>
                <w:rFonts w:ascii="Times New Roman" w:hAnsi="Times New Roman" w:cs="Times New Roman"/>
              </w:rPr>
              <w:t>Elektronski solid plasticni upaljac Dimenzije: 2,4 x 8,1 x 1,1 cm Stampa logotipa u jednoj boji na jednoj poziciji</w:t>
            </w:r>
          </w:p>
          <w:p w:rsidR="00FA1601" w:rsidRPr="00FA1601" w:rsidRDefault="00FA1601" w:rsidP="00FA1601">
            <w:pPr>
              <w:pStyle w:val="NoSpacing"/>
              <w:rPr>
                <w:rFonts w:ascii="Times New Roman" w:hAnsi="Times New Roman" w:cs="Times New Roman"/>
                <w:b/>
              </w:rPr>
            </w:pPr>
          </w:p>
        </w:tc>
        <w:tc>
          <w:tcPr>
            <w:tcW w:w="1427"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kom</w:t>
            </w:r>
          </w:p>
        </w:tc>
      </w:tr>
      <w:tr w:rsidR="00FA1601" w:rsidRPr="00FA1601" w:rsidTr="005A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0"/>
        </w:trPr>
        <w:tc>
          <w:tcPr>
            <w:tcW w:w="711"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 xml:space="preserve">  19</w:t>
            </w:r>
          </w:p>
        </w:tc>
        <w:tc>
          <w:tcPr>
            <w:tcW w:w="2607" w:type="dxa"/>
            <w:gridSpan w:val="2"/>
          </w:tcPr>
          <w:p w:rsidR="00FA1601" w:rsidRPr="005A6BDA" w:rsidRDefault="00FA1601" w:rsidP="00FA1601">
            <w:pPr>
              <w:pStyle w:val="NoSpacing"/>
              <w:rPr>
                <w:rFonts w:ascii="Times New Roman" w:hAnsi="Times New Roman" w:cs="Times New Roman"/>
                <w:b/>
              </w:rPr>
            </w:pPr>
            <w:r w:rsidRPr="005A6BDA">
              <w:rPr>
                <w:rFonts w:ascii="Times New Roman" w:hAnsi="Times New Roman" w:cs="Times New Roman"/>
                <w:b/>
              </w:rPr>
              <w:t>Pierre Cardin set metalna hemijska olovka i penkala u LUX kartonskoj kutiji – CHRISTOPHE SET</w:t>
            </w:r>
            <w:r w:rsidR="005A6BDA">
              <w:rPr>
                <w:rFonts w:ascii="Times New Roman" w:hAnsi="Times New Roman" w:cs="Times New Roman"/>
                <w:b/>
              </w:rPr>
              <w:t xml:space="preserve"> ili ekvivalentno</w:t>
            </w:r>
          </w:p>
        </w:tc>
        <w:tc>
          <w:tcPr>
            <w:tcW w:w="4201" w:type="dxa"/>
          </w:tcPr>
          <w:p w:rsidR="00FA1601" w:rsidRPr="00FA1601" w:rsidRDefault="00FA1601" w:rsidP="00FA1601">
            <w:pPr>
              <w:pStyle w:val="NoSpacing"/>
              <w:rPr>
                <w:rFonts w:ascii="Times New Roman" w:hAnsi="Times New Roman" w:cs="Times New Roman"/>
                <w:b/>
              </w:rPr>
            </w:pPr>
            <w:r w:rsidRPr="00FA1601">
              <w:rPr>
                <w:rFonts w:ascii="Times New Roman" w:hAnsi="Times New Roman" w:cs="Times New Roman"/>
              </w:rPr>
              <w:t>Laserska gravura logotipa na obje olovke na jednoj poziciji</w:t>
            </w:r>
          </w:p>
        </w:tc>
        <w:tc>
          <w:tcPr>
            <w:tcW w:w="1427"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kom</w:t>
            </w:r>
          </w:p>
        </w:tc>
      </w:tr>
      <w:tr w:rsidR="00FA1601" w:rsidRPr="00FA1601" w:rsidTr="005A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25"/>
        </w:trPr>
        <w:tc>
          <w:tcPr>
            <w:tcW w:w="711"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 xml:space="preserve">  20</w:t>
            </w:r>
          </w:p>
        </w:tc>
        <w:tc>
          <w:tcPr>
            <w:tcW w:w="2607" w:type="dxa"/>
            <w:gridSpan w:val="2"/>
          </w:tcPr>
          <w:p w:rsidR="00FA1601" w:rsidRPr="005A6BDA" w:rsidRDefault="00FA1601" w:rsidP="00FA1601">
            <w:pPr>
              <w:pStyle w:val="NoSpacing"/>
              <w:rPr>
                <w:rFonts w:ascii="Times New Roman" w:hAnsi="Times New Roman" w:cs="Times New Roman"/>
                <w:b/>
              </w:rPr>
            </w:pPr>
            <w:r w:rsidRPr="005A6BDA">
              <w:rPr>
                <w:rFonts w:ascii="Times New Roman" w:hAnsi="Times New Roman" w:cs="Times New Roman"/>
                <w:b/>
              </w:rPr>
              <w:t>Metalni bluetooth zvučnik – TURNO</w:t>
            </w:r>
            <w:r w:rsidR="005A6BDA">
              <w:rPr>
                <w:rFonts w:ascii="Times New Roman" w:hAnsi="Times New Roman" w:cs="Times New Roman"/>
                <w:b/>
              </w:rPr>
              <w:t xml:space="preserve"> ili ekvivalnetno</w:t>
            </w:r>
          </w:p>
        </w:tc>
        <w:tc>
          <w:tcPr>
            <w:tcW w:w="4201" w:type="dxa"/>
          </w:tcPr>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Dimenzija: ø 6.9 x 5 cm Metalni Bluetooth zvucnik 3W sa punjivom baterijom, ulaz za micro SD karticu, radio, micro USB I AUX kabal, svjetleci obod na dnu Laserska gravura logotipa na jednoj poziciji</w:t>
            </w:r>
          </w:p>
        </w:tc>
        <w:tc>
          <w:tcPr>
            <w:tcW w:w="1427" w:type="dxa"/>
          </w:tcPr>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p>
          <w:p w:rsidR="00FA1601" w:rsidRPr="00FA1601" w:rsidRDefault="00FA1601" w:rsidP="00FA1601">
            <w:pPr>
              <w:pStyle w:val="NoSpacing"/>
              <w:rPr>
                <w:rFonts w:ascii="Times New Roman" w:hAnsi="Times New Roman" w:cs="Times New Roman"/>
              </w:rPr>
            </w:pPr>
            <w:r w:rsidRPr="00FA1601">
              <w:rPr>
                <w:rFonts w:ascii="Times New Roman" w:hAnsi="Times New Roman" w:cs="Times New Roman"/>
              </w:rPr>
              <w:t>kom</w:t>
            </w:r>
          </w:p>
        </w:tc>
      </w:tr>
    </w:tbl>
    <w:p w:rsidR="00654580" w:rsidRPr="00FA1601" w:rsidRDefault="00654580" w:rsidP="00FA1601">
      <w:pPr>
        <w:pStyle w:val="NoSpacing"/>
        <w:rPr>
          <w:rFonts w:ascii="Times New Roman" w:eastAsia="Times New Roman" w:hAnsi="Times New Roman" w:cs="Times New Roman"/>
        </w:rPr>
      </w:pPr>
    </w:p>
    <w:p w:rsidR="00691310" w:rsidRPr="00691310" w:rsidRDefault="00691310" w:rsidP="00691310">
      <w:pPr>
        <w:jc w:val="both"/>
        <w:rPr>
          <w:rFonts w:ascii="Times New Roman" w:eastAsia="Calibri" w:hAnsi="Times New Roman" w:cs="Times New Roman"/>
          <w:sz w:val="24"/>
          <w:szCs w:val="24"/>
          <w:lang w:val="sr-Latn-ME"/>
        </w:rPr>
      </w:pPr>
      <w:r w:rsidRPr="00691310">
        <w:rPr>
          <w:rFonts w:ascii="Times New Roman" w:eastAsia="Calibri" w:hAnsi="Times New Roman" w:cs="Times New Roman"/>
          <w:sz w:val="24"/>
          <w:szCs w:val="24"/>
          <w:lang w:val="sr-Latn-ME"/>
        </w:rPr>
        <w:t xml:space="preserve">- </w:t>
      </w:r>
      <w:r w:rsidRPr="00691310">
        <w:rPr>
          <w:rFonts w:ascii="Times New Roman" w:eastAsia="Calibri" w:hAnsi="Times New Roman" w:cs="Times New Roman"/>
          <w:b/>
          <w:sz w:val="24"/>
          <w:szCs w:val="24"/>
          <w:lang w:val="sr-Latn-ME"/>
        </w:rPr>
        <w:t>Ponuđač je dužan u ponudi da dostavi tehnički dio ponude u skladu sa zahtjevima preciziranim tehničkom specifikacijom predmetne javne nabavke.</w:t>
      </w:r>
    </w:p>
    <w:p w:rsidR="00691310" w:rsidRPr="00691310" w:rsidRDefault="00691310" w:rsidP="00691310">
      <w:pPr>
        <w:jc w:val="both"/>
        <w:rPr>
          <w:rFonts w:ascii="Times New Roman" w:eastAsia="Times New Roman" w:hAnsi="Times New Roman" w:cs="Times New Roman"/>
          <w:noProof/>
          <w:sz w:val="24"/>
          <w:szCs w:val="24"/>
          <w:lang w:val="sr-Latn-ME" w:eastAsia="sl-SI"/>
        </w:rPr>
      </w:pPr>
      <w:r w:rsidRPr="00691310">
        <w:rPr>
          <w:rFonts w:ascii="Times New Roman" w:eastAsia="Times New Roman" w:hAnsi="Times New Roman" w:cs="Times New Roman"/>
          <w:noProof/>
          <w:sz w:val="24"/>
          <w:szCs w:val="24"/>
          <w:lang w:val="sr-Latn-ME" w:eastAsia="sl-SI"/>
        </w:rPr>
        <w:t xml:space="preserve">Ponuđač </w:t>
      </w:r>
      <w:r w:rsidR="003F0EE8">
        <w:rPr>
          <w:rFonts w:ascii="Times New Roman" w:eastAsia="Times New Roman" w:hAnsi="Times New Roman" w:cs="Times New Roman"/>
          <w:noProof/>
          <w:sz w:val="24"/>
          <w:szCs w:val="24"/>
          <w:lang w:val="sr-Latn-ME" w:eastAsia="sl-SI"/>
        </w:rPr>
        <w:t xml:space="preserve">je obavezan da izvrši isporuku i demonstriranje </w:t>
      </w:r>
      <w:r w:rsidRPr="00691310">
        <w:rPr>
          <w:rFonts w:ascii="Times New Roman" w:eastAsia="Times New Roman" w:hAnsi="Times New Roman" w:cs="Times New Roman"/>
          <w:noProof/>
          <w:sz w:val="24"/>
          <w:szCs w:val="24"/>
          <w:lang w:val="sr-Latn-ME" w:eastAsia="sl-SI"/>
        </w:rPr>
        <w:t xml:space="preserve"> rad</w:t>
      </w:r>
      <w:r w:rsidR="003F0EE8">
        <w:rPr>
          <w:rFonts w:ascii="Times New Roman" w:eastAsia="Times New Roman" w:hAnsi="Times New Roman" w:cs="Times New Roman"/>
          <w:noProof/>
          <w:sz w:val="24"/>
          <w:szCs w:val="24"/>
          <w:lang w:val="sr-Latn-ME" w:eastAsia="sl-SI"/>
        </w:rPr>
        <w:t>a</w:t>
      </w:r>
      <w:r w:rsidRPr="00691310">
        <w:rPr>
          <w:rFonts w:ascii="Times New Roman" w:eastAsia="Times New Roman" w:hAnsi="Times New Roman" w:cs="Times New Roman"/>
          <w:noProof/>
          <w:sz w:val="24"/>
          <w:szCs w:val="24"/>
          <w:lang w:val="sr-Latn-ME" w:eastAsia="sl-SI"/>
        </w:rPr>
        <w:t xml:space="preserve"> </w:t>
      </w:r>
      <w:r w:rsidR="005A6BDA">
        <w:rPr>
          <w:rFonts w:ascii="Times New Roman" w:eastAsia="Times New Roman" w:hAnsi="Times New Roman" w:cs="Times New Roman"/>
          <w:noProof/>
          <w:sz w:val="24"/>
          <w:szCs w:val="24"/>
          <w:lang w:val="sr-Latn-ME" w:eastAsia="sl-SI"/>
        </w:rPr>
        <w:t>robe</w:t>
      </w:r>
      <w:r w:rsidRPr="00691310">
        <w:rPr>
          <w:rFonts w:ascii="Times New Roman" w:eastAsia="Times New Roman" w:hAnsi="Times New Roman" w:cs="Times New Roman"/>
          <w:noProof/>
          <w:sz w:val="24"/>
          <w:szCs w:val="24"/>
          <w:lang w:val="sr-Latn-ME" w:eastAsia="sl-SI"/>
        </w:rPr>
        <w:t xml:space="preserve"> u skladu sa zahtjevom naručioca.</w:t>
      </w:r>
    </w:p>
    <w:p w:rsidR="00691310" w:rsidRPr="00691310" w:rsidRDefault="00691310" w:rsidP="00691310">
      <w:pPr>
        <w:jc w:val="both"/>
        <w:rPr>
          <w:rFonts w:ascii="Times New Roman" w:eastAsia="Times New Roman" w:hAnsi="Times New Roman" w:cs="Times New Roman"/>
          <w:noProof/>
          <w:sz w:val="24"/>
          <w:szCs w:val="24"/>
          <w:lang w:val="sr-Latn-ME" w:eastAsia="sl-SI"/>
        </w:rPr>
      </w:pPr>
    </w:p>
    <w:p w:rsidR="002C54B6" w:rsidRPr="009530AF" w:rsidRDefault="002C54B6" w:rsidP="002C54B6">
      <w:pPr>
        <w:tabs>
          <w:tab w:val="left" w:pos="90"/>
        </w:tabs>
        <w:ind w:left="270" w:hanging="270"/>
        <w:rPr>
          <w:rFonts w:ascii="Times New Roman" w:eastAsia="Times New Roman" w:hAnsi="Times New Roman" w:cs="Times New Roman"/>
          <w:sz w:val="24"/>
          <w:szCs w:val="24"/>
          <w:lang w:val="sr-Latn-ME"/>
        </w:rPr>
      </w:pPr>
      <w:r w:rsidRPr="009530AF">
        <w:rPr>
          <w:rFonts w:ascii="Times New Roman" w:eastAsia="Times New Roman" w:hAnsi="Times New Roman" w:cs="Times New Roman"/>
          <w:sz w:val="24"/>
          <w:szCs w:val="24"/>
          <w:lang w:val="sr-Latn-ME"/>
        </w:rPr>
        <w:t xml:space="preserve">Garantni rok: </w:t>
      </w:r>
      <w:r w:rsidR="007F0DC2">
        <w:rPr>
          <w:rFonts w:ascii="Times New Roman" w:eastAsia="Times New Roman" w:hAnsi="Times New Roman" w:cs="Times New Roman"/>
          <w:sz w:val="24"/>
          <w:szCs w:val="24"/>
          <w:lang w:val="sr-Latn-ME"/>
        </w:rPr>
        <w:t>24 mjeseca</w:t>
      </w:r>
    </w:p>
    <w:p w:rsidR="002C54B6" w:rsidRPr="009530AF" w:rsidRDefault="002C54B6" w:rsidP="002C54B6">
      <w:pPr>
        <w:jc w:val="both"/>
        <w:rPr>
          <w:rFonts w:ascii="Times New Roman" w:eastAsia="Times New Roman" w:hAnsi="Times New Roman" w:cs="Times New Roman"/>
          <w:color w:val="000000"/>
          <w:sz w:val="24"/>
          <w:szCs w:val="24"/>
          <w:lang w:val="sr-Latn-ME"/>
        </w:rPr>
      </w:pPr>
      <w:r w:rsidRPr="009530AF">
        <w:rPr>
          <w:rFonts w:ascii="Times New Roman" w:eastAsia="Times New Roman" w:hAnsi="Times New Roman" w:cs="Times New Roman"/>
          <w:color w:val="000000"/>
          <w:sz w:val="24"/>
          <w:szCs w:val="24"/>
          <w:lang w:val="sr-Latn-ME"/>
        </w:rPr>
        <w:t>Garancije kvaliteta:</w:t>
      </w:r>
    </w:p>
    <w:p w:rsidR="002C54B6" w:rsidRPr="009530AF" w:rsidRDefault="002C54B6" w:rsidP="002C54B6">
      <w:pPr>
        <w:pStyle w:val="ListParagraph"/>
        <w:widowControl/>
        <w:numPr>
          <w:ilvl w:val="0"/>
          <w:numId w:val="9"/>
        </w:numPr>
        <w:rPr>
          <w:sz w:val="24"/>
          <w:szCs w:val="24"/>
        </w:rPr>
      </w:pPr>
      <w:r>
        <w:rPr>
          <w:rFonts w:ascii="Times New Roman" w:hAnsi="Times New Roman" w:cs="Times New Roman"/>
          <w:sz w:val="24"/>
          <w:szCs w:val="24"/>
        </w:rPr>
        <w:t>C</w:t>
      </w:r>
      <w:r w:rsidRPr="009530AF">
        <w:rPr>
          <w:rFonts w:ascii="Times New Roman" w:hAnsi="Times New Roman" w:cs="Times New Roman"/>
          <w:sz w:val="24"/>
          <w:szCs w:val="24"/>
        </w:rPr>
        <w:t>jelokupna roba mora biti nova i nekorišćena</w:t>
      </w:r>
    </w:p>
    <w:p w:rsidR="002C54B6" w:rsidRPr="009530AF" w:rsidRDefault="002C54B6" w:rsidP="002C54B6">
      <w:pPr>
        <w:pStyle w:val="ListParagraph"/>
        <w:widowControl/>
        <w:numPr>
          <w:ilvl w:val="0"/>
          <w:numId w:val="9"/>
        </w:numPr>
        <w:rPr>
          <w:sz w:val="24"/>
          <w:szCs w:val="24"/>
        </w:rPr>
      </w:pPr>
      <w:r w:rsidRPr="009530AF">
        <w:rPr>
          <w:rFonts w:ascii="Times New Roman" w:hAnsi="Times New Roman" w:cs="Times New Roman"/>
          <w:sz w:val="24"/>
          <w:szCs w:val="24"/>
        </w:rPr>
        <w:t>Ponuđač je obavezan da za svu ponuđenu robu navede model proizvoda i naziv proizvođača</w:t>
      </w:r>
    </w:p>
    <w:p w:rsidR="002C54B6" w:rsidRPr="009530AF" w:rsidRDefault="002C54B6" w:rsidP="002C54B6">
      <w:pPr>
        <w:jc w:val="both"/>
        <w:rPr>
          <w:rFonts w:ascii="Times New Roman" w:eastAsia="Times New Roman" w:hAnsi="Times New Roman" w:cs="Times New Roman"/>
          <w:color w:val="000000"/>
          <w:sz w:val="24"/>
          <w:szCs w:val="24"/>
          <w:lang w:val="sr-Latn-ME"/>
        </w:rPr>
      </w:pPr>
    </w:p>
    <w:p w:rsidR="00691310" w:rsidRPr="00691310" w:rsidRDefault="00691310" w:rsidP="00691310">
      <w:pPr>
        <w:jc w:val="both"/>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t xml:space="preserve">Način sprovođenja kontrole kvaliteta: </w:t>
      </w:r>
    </w:p>
    <w:p w:rsidR="00691310" w:rsidRPr="00691310" w:rsidRDefault="003F0EE8" w:rsidP="00691310">
      <w:pPr>
        <w:jc w:val="both"/>
        <w:rPr>
          <w:rFonts w:ascii="Times New Roman" w:eastAsia="Calibri" w:hAnsi="Times New Roman" w:cs="Times New Roman"/>
          <w:color w:val="000000"/>
          <w:sz w:val="24"/>
          <w:szCs w:val="24"/>
          <w:lang w:val="sr-Latn-ME"/>
        </w:rPr>
      </w:pPr>
      <w:r>
        <w:rPr>
          <w:rFonts w:ascii="Times New Roman" w:eastAsia="Calibri" w:hAnsi="Times New Roman" w:cs="Times New Roman"/>
          <w:color w:val="000000"/>
          <w:sz w:val="24"/>
          <w:szCs w:val="24"/>
          <w:lang w:val="sr-Latn-ME"/>
        </w:rPr>
        <w:t>Ovlašćeno lice Naručioca</w:t>
      </w:r>
      <w:r w:rsidR="00691310" w:rsidRPr="00691310">
        <w:rPr>
          <w:rFonts w:ascii="Times New Roman" w:eastAsia="Calibri" w:hAnsi="Times New Roman" w:cs="Times New Roman"/>
          <w:color w:val="000000"/>
          <w:sz w:val="24"/>
          <w:szCs w:val="24"/>
          <w:lang w:val="sr-Latn-ME"/>
        </w:rPr>
        <w:t xml:space="preserve"> za prijem opreme će izvršiti kvalitativan i kvantitativan prijem opreme i utvrditi da li isporučena oprema odgovara tehničkim zahtjevima i specifikaciji opreme naručioca.</w:t>
      </w: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w:t>
      </w:r>
      <w:r w:rsidR="00656070">
        <w:rPr>
          <w:rFonts w:ascii="Times New Roman" w:eastAsia="Calibri" w:hAnsi="Times New Roman" w:cs="Times New Roman"/>
          <w:color w:val="000000"/>
          <w:sz w:val="24"/>
          <w:szCs w:val="24"/>
        </w:rPr>
        <w:lastRenderedPageBreak/>
        <w:t>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000062">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B7C97"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w:t>
      </w:r>
    </w:p>
    <w:p w:rsidR="00985206" w:rsidRDefault="00985206" w:rsidP="00FA1601">
      <w:pPr>
        <w:ind w:left="143"/>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Rok izvršenja ugovora je </w:t>
      </w:r>
      <w:r w:rsidR="00FA1601">
        <w:rPr>
          <w:rFonts w:ascii="Times New Roman" w:eastAsia="Calibri" w:hAnsi="Times New Roman" w:cs="Times New Roman"/>
          <w:color w:val="000000"/>
          <w:sz w:val="24"/>
          <w:szCs w:val="24"/>
          <w:lang w:val="sr-Latn-CS"/>
        </w:rPr>
        <w:t>365</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91310">
        <w:rPr>
          <w:rFonts w:ascii="Times New Roman" w:eastAsia="Calibri" w:hAnsi="Times New Roman" w:cs="Times New Roman"/>
          <w:color w:val="000000"/>
          <w:sz w:val="24"/>
          <w:szCs w:val="24"/>
          <w:lang w:val="sr-Latn-CS"/>
        </w:rPr>
        <w:t xml:space="preserve"> potpisivanja ugovora</w:t>
      </w:r>
      <w:r w:rsidR="00FA1601">
        <w:rPr>
          <w:rFonts w:ascii="Times New Roman" w:eastAsia="Calibri" w:hAnsi="Times New Roman" w:cs="Times New Roman"/>
          <w:color w:val="000000"/>
          <w:sz w:val="24"/>
          <w:szCs w:val="24"/>
          <w:lang w:val="sr-Latn-CS"/>
        </w:rPr>
        <w:t>.</w:t>
      </w:r>
    </w:p>
    <w:p w:rsidR="00FA1601" w:rsidRPr="0033729D" w:rsidRDefault="00FA1601" w:rsidP="00FA1601">
      <w:pPr>
        <w:ind w:left="143"/>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Predviđa se sukcesivna isporuka u toku godine.</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000062">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000062"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5A6BDA" w:rsidRDefault="005A6BDA">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0544A0">
      <w:pPr>
        <w:pStyle w:val="NoSpacing"/>
        <w:jc w:val="both"/>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0544A0">
      <w:pPr>
        <w:pStyle w:val="NoSpacing"/>
        <w:jc w:val="both"/>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0544A0">
      <w:pPr>
        <w:pStyle w:val="NoSpacing"/>
        <w:jc w:val="both"/>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000062"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FA1601" w:rsidRDefault="0088111B" w:rsidP="00117F4A">
            <w:pPr>
              <w:autoSpaceDE w:val="0"/>
              <w:autoSpaceDN w:val="0"/>
              <w:adjustRightInd w:val="0"/>
              <w:jc w:val="both"/>
              <w:rPr>
                <w:rFonts w:ascii="Times New Roman" w:hAnsi="Times New Roman" w:cs="Times New Roman"/>
                <w:color w:val="000000"/>
              </w:rPr>
            </w:pPr>
            <w:r w:rsidRPr="00FA1601">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70255B">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000062">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5A6BDA" w:rsidRDefault="005A6BDA">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2C54B6">
        <w:rPr>
          <w:rFonts w:ascii="Times New Roman" w:eastAsia="Calibri" w:hAnsi="Times New Roman" w:cs="Times New Roman"/>
          <w:color w:val="000000"/>
          <w:sz w:val="24"/>
          <w:szCs w:val="24"/>
          <w:lang w:val="pl-PL"/>
        </w:rPr>
        <w:t xml:space="preserve"> </w:t>
      </w:r>
      <w:r w:rsidR="00B75098">
        <w:rPr>
          <w:rFonts w:ascii="Times New Roman" w:eastAsia="Calibri" w:hAnsi="Times New Roman" w:cs="Times New Roman"/>
          <w:color w:val="000000"/>
          <w:sz w:val="24"/>
          <w:szCs w:val="24"/>
          <w:lang w:val="pl-PL"/>
        </w:rPr>
        <w:t>25.</w:t>
      </w:r>
      <w:r w:rsidR="00FA1601">
        <w:rPr>
          <w:rFonts w:ascii="Times New Roman" w:eastAsia="Calibri" w:hAnsi="Times New Roman" w:cs="Times New Roman"/>
          <w:color w:val="000000"/>
          <w:sz w:val="24"/>
          <w:szCs w:val="24"/>
          <w:lang w:val="pl-PL"/>
        </w:rPr>
        <w:t>12.</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2C54B6">
        <w:rPr>
          <w:rFonts w:ascii="Times New Roman" w:eastAsia="Calibri" w:hAnsi="Times New Roman" w:cs="Times New Roman"/>
          <w:color w:val="000000"/>
          <w:sz w:val="24"/>
          <w:szCs w:val="24"/>
          <w:lang w:val="pl-PL"/>
        </w:rPr>
        <w:t>00</w:t>
      </w:r>
      <w:r w:rsidRPr="0033729D">
        <w:rPr>
          <w:rFonts w:ascii="Times New Roman" w:eastAsia="Calibri" w:hAnsi="Times New Roman" w:cs="Times New Roman"/>
          <w:color w:val="000000"/>
          <w:sz w:val="24"/>
          <w:szCs w:val="24"/>
          <w:lang w:val="pl-PL"/>
        </w:rPr>
        <w:t xml:space="preserve">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75098">
        <w:rPr>
          <w:rFonts w:ascii="Times New Roman" w:eastAsia="Calibri" w:hAnsi="Times New Roman" w:cs="Times New Roman"/>
          <w:color w:val="000000"/>
          <w:sz w:val="24"/>
          <w:szCs w:val="24"/>
          <w:lang w:val="pl-PL"/>
        </w:rPr>
        <w:t>25.</w:t>
      </w:r>
      <w:r w:rsidR="00FA1601">
        <w:rPr>
          <w:rFonts w:ascii="Times New Roman" w:eastAsia="Calibri" w:hAnsi="Times New Roman" w:cs="Times New Roman"/>
          <w:color w:val="000000"/>
          <w:sz w:val="24"/>
          <w:szCs w:val="24"/>
          <w:lang w:val="pl-PL"/>
        </w:rPr>
        <w:t>12</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2C54B6">
        <w:rPr>
          <w:rFonts w:ascii="Times New Roman" w:eastAsia="Calibri" w:hAnsi="Times New Roman" w:cs="Times New Roman"/>
          <w:color w:val="000000"/>
          <w:sz w:val="24"/>
          <w:szCs w:val="24"/>
          <w:lang w:val="pl-PL"/>
        </w:rPr>
        <w:t>09.30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firstLine="334"/>
        <w:rPr>
          <w:spacing w:val="-1"/>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17F4A" w:rsidRDefault="00117F4A" w:rsidP="005E0820">
      <w:pPr>
        <w:pStyle w:val="BodyText"/>
        <w:spacing w:before="57" w:line="274" w:lineRule="exact"/>
        <w:ind w:left="0" w:right="598" w:firstLine="334"/>
        <w:rPr>
          <w:spacing w:val="-1"/>
          <w:lang w:val="sr-Latn-ME"/>
        </w:rPr>
      </w:pPr>
    </w:p>
    <w:p w:rsidR="00B94035" w:rsidRPr="0033729D" w:rsidRDefault="00000062">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5A6BDA" w:rsidRDefault="005A6BDA">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FA1601">
        <w:rPr>
          <w:rFonts w:ascii="Times New Roman" w:hAnsi="Times New Roman" w:cs="Times New Roman"/>
          <w:sz w:val="24"/>
          <w:szCs w:val="24"/>
        </w:rPr>
        <w:t>poklona za potrebe protokola</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lastRenderedPageBreak/>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FA1601">
        <w:rPr>
          <w:rFonts w:ascii="Times New Roman" w:eastAsia="Times New Roman" w:hAnsi="Times New Roman" w:cs="Times New Roman"/>
          <w:sz w:val="24"/>
          <w:szCs w:val="24"/>
        </w:rPr>
        <w:t>V</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FA1601">
        <w:rPr>
          <w:rFonts w:ascii="Times New Roman" w:eastAsia="Times New Roman" w:hAnsi="Times New Roman" w:cs="Times New Roman"/>
          <w:sz w:val="24"/>
          <w:szCs w:val="24"/>
        </w:rPr>
        <w:t>5</w:t>
      </w:r>
      <w:r w:rsidRPr="0033729D">
        <w:rPr>
          <w:rFonts w:ascii="Times New Roman" w:eastAsia="Times New Roman" w:hAnsi="Times New Roman" w:cs="Times New Roman"/>
          <w:sz w:val="24"/>
          <w:szCs w:val="24"/>
        </w:rPr>
        <w:t xml:space="preserve"> objavljen </w:t>
      </w:r>
      <w:r w:rsidR="00FA1601">
        <w:rPr>
          <w:rFonts w:ascii="Times New Roman" w:eastAsia="Times New Roman" w:hAnsi="Times New Roman" w:cs="Times New Roman"/>
          <w:sz w:val="24"/>
          <w:szCs w:val="24"/>
        </w:rPr>
        <w:t>06.12</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ednosti je izvrši</w:t>
      </w:r>
      <w:r w:rsidR="00FA1601">
        <w:rPr>
          <w:rFonts w:ascii="Times New Roman" w:eastAsia="Times New Roman" w:hAnsi="Times New Roman" w:cs="Times New Roman"/>
          <w:sz w:val="24"/>
          <w:szCs w:val="24"/>
        </w:rPr>
        <w:t>la Služba predsjednika.</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07D43" w:rsidRDefault="00C07D43" w:rsidP="002A3F7C">
      <w:pPr>
        <w:autoSpaceDE w:val="0"/>
        <w:autoSpaceDN w:val="0"/>
        <w:adjustRightInd w:val="0"/>
        <w:rPr>
          <w:rFonts w:ascii="Times New Roman" w:hAnsi="Times New Roman" w:cs="Times New Roman"/>
          <w:color w:val="000000"/>
          <w:sz w:val="24"/>
          <w:szCs w:val="24"/>
        </w:rPr>
      </w:pPr>
    </w:p>
    <w:p w:rsidR="00ED3DC5" w:rsidRPr="00FA1601" w:rsidRDefault="00ED3DC5" w:rsidP="002A3F7C">
      <w:pPr>
        <w:autoSpaceDE w:val="0"/>
        <w:autoSpaceDN w:val="0"/>
        <w:adjustRightInd w:val="0"/>
        <w:rPr>
          <w:rFonts w:ascii="Times New Roman" w:hAnsi="Times New Roman" w:cs="Times New Roman"/>
          <w:color w:val="000000"/>
        </w:rPr>
      </w:pPr>
      <w:r w:rsidRPr="00FA1601">
        <w:rPr>
          <w:rFonts w:ascii="Times New Roman" w:hAnsi="Times New Roman" w:cs="Times New Roman"/>
          <w:color w:val="000000"/>
        </w:rPr>
        <w:t>Pored gore navedenih uslova ponuđač mora ispunjavati uslove u skladu sa članom 17 Zakona o javnim nabavkama.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 xml:space="preserve">Ponuđač je dužan da ponudu sačini na obrascima iz tenderske dokumentacije uz mogućnost korišćenja svog memoranduma. </w:t>
      </w:r>
    </w:p>
    <w:p w:rsidR="00ED3DC5" w:rsidRPr="00FA1601" w:rsidRDefault="00ED3DC5" w:rsidP="00ED3DC5">
      <w:pPr>
        <w:pStyle w:val="NoSpacing"/>
        <w:jc w:val="both"/>
        <w:rPr>
          <w:rFonts w:ascii="Times New Roman" w:hAnsi="Times New Roman" w:cs="Times New Roman"/>
          <w:color w:val="000000"/>
          <w:sz w:val="22"/>
          <w:szCs w:val="22"/>
        </w:rPr>
      </w:pPr>
      <w:r w:rsidRPr="00FA1601">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U skladu sa članom 107 Zakona o javnim nabavkama,  ukoliko ponuđač čija je ponuda izabrana kao najpovoljnija ne potpiše ugovor ili uz potpisani ugovor ne dostavi garanciju za dobro izvršenje ugovora</w:t>
      </w:r>
      <w:r w:rsidR="00737C0B" w:rsidRPr="00FA1601">
        <w:rPr>
          <w:rFonts w:ascii="Times New Roman" w:hAnsi="Times New Roman" w:cs="Times New Roman"/>
          <w:sz w:val="22"/>
          <w:szCs w:val="22"/>
        </w:rPr>
        <w:t xml:space="preserve"> (ukoliko je zahtijevana)</w:t>
      </w:r>
      <w:r w:rsidRPr="00FA1601">
        <w:rPr>
          <w:rFonts w:ascii="Times New Roman" w:hAnsi="Times New Roman" w:cs="Times New Roman"/>
          <w:sz w:val="22"/>
          <w:szCs w:val="22"/>
        </w:rPr>
        <w:t>,</w:t>
      </w:r>
      <w:r w:rsidR="00737C0B" w:rsidRPr="00FA1601">
        <w:rPr>
          <w:rFonts w:ascii="Times New Roman" w:hAnsi="Times New Roman" w:cs="Times New Roman"/>
          <w:sz w:val="22"/>
          <w:szCs w:val="22"/>
        </w:rPr>
        <w:t xml:space="preserve"> originalne dokaze ili ovjerenu kopiju dokaza </w:t>
      </w:r>
      <w:r w:rsidRPr="00FA1601">
        <w:rPr>
          <w:rFonts w:ascii="Times New Roman" w:hAnsi="Times New Roman" w:cs="Times New Roman"/>
          <w:sz w:val="22"/>
          <w:szCs w:val="22"/>
        </w:rPr>
        <w:t xml:space="preserve"> naručilac će zaključiti ugovor sa sljedećim najpovoljnijim ponuđačem, ako razlika u cijeni nije veća od 10%  u odnosu na prvobitno izabranu ponudu ili će poništiti postupak nabavke male vrijednosti.</w:t>
      </w:r>
    </w:p>
    <w:p w:rsidR="00C07D43" w:rsidRPr="00FA1601" w:rsidRDefault="00ED3DC5" w:rsidP="00ED3DC5">
      <w:pPr>
        <w:pStyle w:val="NoSpacing"/>
        <w:jc w:val="both"/>
        <w:rPr>
          <w:rFonts w:ascii="Times New Roman" w:hAnsi="Times New Roman" w:cs="Times New Roman"/>
          <w:spacing w:val="-1"/>
          <w:sz w:val="22"/>
          <w:szCs w:val="22"/>
        </w:rPr>
      </w:pPr>
      <w:r w:rsidRPr="00FA1601">
        <w:rPr>
          <w:rFonts w:ascii="Times New Roman" w:hAnsi="Times New Roman" w:cs="Times New Roman"/>
          <w:sz w:val="22"/>
          <w:szCs w:val="22"/>
        </w:rPr>
        <w:t xml:space="preserve">U skladu sa </w:t>
      </w:r>
      <w:r w:rsidRPr="00FA1601">
        <w:rPr>
          <w:rFonts w:ascii="Times New Roman" w:hAnsi="Times New Roman" w:cs="Times New Roman"/>
          <w:spacing w:val="-1"/>
          <w:sz w:val="22"/>
          <w:szCs w:val="22"/>
        </w:rPr>
        <w:t>Pravilnik</w:t>
      </w:r>
      <w:r w:rsidR="00C07D43" w:rsidRPr="00FA1601">
        <w:rPr>
          <w:rFonts w:ascii="Times New Roman" w:hAnsi="Times New Roman" w:cs="Times New Roman"/>
          <w:spacing w:val="-1"/>
          <w:sz w:val="22"/>
          <w:szCs w:val="22"/>
        </w:rPr>
        <w:t xml:space="preserve">om </w:t>
      </w:r>
      <w:r w:rsidRPr="00FA1601">
        <w:rPr>
          <w:rFonts w:ascii="Times New Roman" w:hAnsi="Times New Roman" w:cs="Times New Roman"/>
          <w:spacing w:val="20"/>
          <w:sz w:val="22"/>
          <w:szCs w:val="22"/>
        </w:rPr>
        <w:t xml:space="preserve"> </w:t>
      </w:r>
      <w:r w:rsidRPr="00FA1601">
        <w:rPr>
          <w:rFonts w:ascii="Times New Roman" w:hAnsi="Times New Roman" w:cs="Times New Roman"/>
          <w:sz w:val="22"/>
          <w:szCs w:val="22"/>
        </w:rPr>
        <w:t>za postupanje Opštine Budva o sprovođenju postupka nabavke</w:t>
      </w:r>
      <w:r w:rsidRPr="00FA1601">
        <w:rPr>
          <w:rFonts w:ascii="Times New Roman" w:hAnsi="Times New Roman" w:cs="Times New Roman"/>
          <w:spacing w:val="28"/>
          <w:sz w:val="22"/>
          <w:szCs w:val="22"/>
        </w:rPr>
        <w:t xml:space="preserve"> </w:t>
      </w:r>
      <w:r w:rsidRPr="00FA1601">
        <w:rPr>
          <w:rFonts w:ascii="Times New Roman" w:hAnsi="Times New Roman" w:cs="Times New Roman"/>
          <w:sz w:val="22"/>
          <w:szCs w:val="22"/>
        </w:rPr>
        <w:t>male</w:t>
      </w:r>
      <w:r w:rsidRPr="00FA1601">
        <w:rPr>
          <w:rFonts w:ascii="Times New Roman" w:hAnsi="Times New Roman" w:cs="Times New Roman"/>
          <w:spacing w:val="20"/>
          <w:sz w:val="22"/>
          <w:szCs w:val="22"/>
        </w:rPr>
        <w:t xml:space="preserve"> </w:t>
      </w:r>
      <w:r w:rsidRPr="00FA1601">
        <w:rPr>
          <w:rFonts w:ascii="Times New Roman" w:hAnsi="Times New Roman" w:cs="Times New Roman"/>
          <w:spacing w:val="-1"/>
          <w:sz w:val="22"/>
          <w:szCs w:val="22"/>
        </w:rPr>
        <w:t>vrijednosti</w:t>
      </w:r>
      <w:r w:rsidR="00117F4A" w:rsidRPr="00FA1601">
        <w:rPr>
          <w:rFonts w:ascii="Times New Roman" w:hAnsi="Times New Roman" w:cs="Times New Roman"/>
          <w:spacing w:val="-1"/>
          <w:sz w:val="22"/>
          <w:szCs w:val="22"/>
        </w:rPr>
        <w:t>:</w:t>
      </w:r>
      <w:r w:rsidRPr="00FA1601">
        <w:rPr>
          <w:rFonts w:ascii="Times New Roman" w:hAnsi="Times New Roman" w:cs="Times New Roman"/>
          <w:spacing w:val="-1"/>
          <w:sz w:val="22"/>
          <w:szCs w:val="22"/>
        </w:rPr>
        <w:t xml:space="preserve"> </w:t>
      </w:r>
    </w:p>
    <w:p w:rsidR="00ED3DC5" w:rsidRPr="00FA1601" w:rsidRDefault="00ED3DC5" w:rsidP="00ED3DC5">
      <w:pPr>
        <w:pStyle w:val="NoSpacing"/>
        <w:jc w:val="both"/>
        <w:rPr>
          <w:rFonts w:ascii="Times New Roman" w:hAnsi="Times New Roman" w:cs="Times New Roman"/>
          <w:sz w:val="22"/>
          <w:szCs w:val="22"/>
        </w:rPr>
      </w:pPr>
      <w:r w:rsidRPr="00FA1601">
        <w:rPr>
          <w:rFonts w:ascii="Times New Roman" w:hAnsi="Times New Roman" w:cs="Times New Roman"/>
          <w:sz w:val="22"/>
          <w:szCs w:val="22"/>
        </w:rPr>
        <w:t>“Na obavještenje o ishodu postupka nije dopuštena žalba</w:t>
      </w:r>
      <w:r w:rsidR="002A3F7C" w:rsidRPr="00FA1601">
        <w:rPr>
          <w:rFonts w:ascii="Times New Roman" w:hAnsi="Times New Roman" w:cs="Times New Roman"/>
          <w:sz w:val="22"/>
          <w:szCs w:val="22"/>
        </w:rPr>
        <w:t xml:space="preserve"> Državnoj komisiji za kontrolu postupka javnih nabavki</w:t>
      </w:r>
      <w:r w:rsidRPr="00FA1601">
        <w:rPr>
          <w:rFonts w:ascii="Times New Roman" w:hAnsi="Times New Roman" w:cs="Times New Roman"/>
          <w:sz w:val="22"/>
          <w:szCs w:val="22"/>
        </w:rPr>
        <w:t>.”</w:t>
      </w:r>
    </w:p>
    <w:p w:rsidR="00ED3DC5" w:rsidRPr="00FA1601" w:rsidRDefault="00ED3DC5" w:rsidP="00ED3DC5">
      <w:pPr>
        <w:autoSpaceDE w:val="0"/>
        <w:autoSpaceDN w:val="0"/>
        <w:adjustRightInd w:val="0"/>
        <w:rPr>
          <w:rFonts w:ascii="Times New Roman" w:hAnsi="Times New Roman" w:cs="Times New Roman"/>
          <w:color w:val="000000"/>
        </w:rPr>
      </w:pPr>
    </w:p>
    <w:p w:rsidR="00ED3DC5" w:rsidRPr="00FA1601" w:rsidRDefault="00ED3DC5" w:rsidP="00ED3DC5">
      <w:pPr>
        <w:jc w:val="both"/>
        <w:rPr>
          <w:rFonts w:ascii="Times New Roman" w:hAnsi="Times New Roman" w:cs="Times New Roman"/>
          <w:b/>
          <w:color w:val="000000"/>
        </w:rPr>
      </w:pPr>
      <w:r w:rsidRPr="00FA1601">
        <w:rPr>
          <w:rFonts w:ascii="Times New Roman" w:hAnsi="Times New Roman" w:cs="Times New Roman"/>
          <w:b/>
          <w:color w:val="000000"/>
        </w:rPr>
        <w:lastRenderedPageBreak/>
        <w:t>Rok važenja ponude</w:t>
      </w:r>
    </w:p>
    <w:p w:rsidR="00ED3DC5" w:rsidRPr="00FA1601" w:rsidRDefault="00ED3DC5" w:rsidP="00ED3DC5">
      <w:pPr>
        <w:jc w:val="both"/>
        <w:rPr>
          <w:rFonts w:ascii="Times New Roman" w:hAnsi="Times New Roman" w:cs="Times New Roman"/>
          <w:color w:val="000000"/>
        </w:rPr>
      </w:pPr>
      <w:r w:rsidRPr="00FA1601">
        <w:rPr>
          <w:rFonts w:ascii="Times New Roman" w:hAnsi="Times New Roman" w:cs="Times New Roman"/>
          <w:color w:val="000000"/>
        </w:rPr>
        <w:t>Period važenja ponude je 60 dana od dana javnog otvaranja ponuda.</w:t>
      </w:r>
    </w:p>
    <w:p w:rsidR="002C54B6" w:rsidRPr="00FA1601" w:rsidRDefault="002C54B6" w:rsidP="00ED3DC5">
      <w:pPr>
        <w:jc w:val="both"/>
        <w:rPr>
          <w:rFonts w:ascii="Times New Roman" w:hAnsi="Times New Roman" w:cs="Times New Roman"/>
          <w:color w:val="000000"/>
        </w:rPr>
      </w:pPr>
    </w:p>
    <w:p w:rsidR="002C54B6" w:rsidRDefault="002C54B6"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FA1601">
        <w:rPr>
          <w:rFonts w:ascii="Times New Roman" w:hAnsi="Times New Roman" w:cs="Times New Roman"/>
          <w:b/>
          <w:bCs/>
          <w:color w:val="000000"/>
          <w:sz w:val="28"/>
          <w:szCs w:val="28"/>
        </w:rPr>
        <w:t xml:space="preserve"> </w:t>
      </w:r>
      <w:r w:rsidR="0058203F">
        <w:rPr>
          <w:rFonts w:ascii="Times New Roman" w:hAnsi="Times New Roman" w:cs="Times New Roman"/>
          <w:b/>
          <w:bCs/>
          <w:color w:val="000000"/>
          <w:sz w:val="28"/>
          <w:szCs w:val="28"/>
        </w:rPr>
        <w:t>4224/4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F7010D">
        <w:rPr>
          <w:rFonts w:ascii="Times New Roman" w:hAnsi="Times New Roman" w:cs="Times New Roman"/>
          <w:b/>
          <w:bCs/>
          <w:color w:val="000000"/>
          <w:sz w:val="28"/>
          <w:szCs w:val="28"/>
        </w:rPr>
        <w:t xml:space="preserve"> </w:t>
      </w:r>
      <w:r w:rsidR="0058203F">
        <w:rPr>
          <w:rFonts w:ascii="Times New Roman" w:hAnsi="Times New Roman" w:cs="Times New Roman"/>
          <w:b/>
          <w:bCs/>
          <w:color w:val="000000"/>
          <w:sz w:val="28"/>
          <w:szCs w:val="28"/>
        </w:rPr>
        <w:t>18.12.</w:t>
      </w:r>
      <w:bookmarkStart w:id="1" w:name="_GoBack"/>
      <w:bookmarkEnd w:id="1"/>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6054C3" w:rsidRDefault="006054C3" w:rsidP="00710B3B">
      <w:pPr>
        <w:jc w:val="center"/>
        <w:rPr>
          <w:rFonts w:ascii="Times New Roman" w:hAnsi="Times New Roman" w:cs="Times New Roman"/>
          <w:b/>
          <w:sz w:val="28"/>
          <w:szCs w:val="28"/>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EB2331">
        <w:rPr>
          <w:rFonts w:ascii="Times New Roman" w:hAnsi="Times New Roman" w:cs="Times New Roman"/>
          <w:b/>
          <w:sz w:val="28"/>
          <w:szCs w:val="28"/>
        </w:rPr>
        <w:t xml:space="preserve"> </w:t>
      </w:r>
      <w:r w:rsidR="00FA1601">
        <w:rPr>
          <w:rFonts w:ascii="Times New Roman" w:hAnsi="Times New Roman" w:cs="Times New Roman"/>
          <w:b/>
          <w:sz w:val="28"/>
          <w:szCs w:val="28"/>
        </w:rPr>
        <w:t>poklona za potrebe protokola</w:t>
      </w:r>
    </w:p>
    <w:p w:rsidR="00453F50" w:rsidRPr="0033729D" w:rsidRDefault="00453F50" w:rsidP="00710B3B">
      <w:pPr>
        <w:jc w:val="center"/>
        <w:rPr>
          <w:rFonts w:ascii="Times New Roman" w:hAnsi="Times New Roman" w:cs="Times New Roman"/>
          <w:color w:val="000000"/>
          <w:sz w:val="24"/>
          <w:szCs w:val="24"/>
        </w:rPr>
      </w:pP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2" w:name="_Toc418775213"/>
      <w:r w:rsidRPr="0033729D">
        <w:rPr>
          <w:rFonts w:cs="Times New Roman"/>
          <w:i/>
          <w:iCs/>
          <w:sz w:val="24"/>
          <w:szCs w:val="24"/>
        </w:rPr>
        <w:t>SADRŽAJ PONUDE</w:t>
      </w:r>
      <w:bookmarkEnd w:id="2"/>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Default="00984E8C"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Pr="0033729D" w:rsidRDefault="00C07D43"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33729D">
        <w:rPr>
          <w:rFonts w:cs="Times New Roman"/>
          <w:color w:val="000000"/>
        </w:rPr>
        <w:t>PODACI O PONUDI I PONUĐAČU</w:t>
      </w:r>
      <w:bookmarkEnd w:id="3"/>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621114" w:rsidRDefault="00621114" w:rsidP="006054C3">
      <w:pPr>
        <w:rPr>
          <w:rFonts w:ascii="Times New Roman" w:hAnsi="Times New Roman" w:cs="Times New Roman"/>
          <w:b/>
          <w:bCs/>
          <w:sz w:val="24"/>
          <w:szCs w:val="24"/>
          <w:lang w:val="sr-Latn-CS" w:eastAsia="sr-Latn-CS"/>
        </w:rPr>
      </w:pPr>
    </w:p>
    <w:p w:rsidR="00621114" w:rsidRDefault="00621114" w:rsidP="006054C3">
      <w:pPr>
        <w:rPr>
          <w:rFonts w:ascii="Times New Roman" w:hAnsi="Times New Roman" w:cs="Times New Roman"/>
          <w:b/>
          <w:bCs/>
          <w:sz w:val="24"/>
          <w:szCs w:val="24"/>
          <w:lang w:val="sr-Latn-CS" w:eastAsia="sr-Latn-CS"/>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F52574" w:rsidRDefault="00F52574" w:rsidP="006054C3">
      <w:pPr>
        <w:jc w:val="both"/>
        <w:rPr>
          <w:rFonts w:ascii="Times New Roman" w:hAnsi="Times New Roman" w:cs="Times New Roman"/>
          <w:i/>
          <w:iCs/>
          <w:color w:val="000000"/>
          <w:sz w:val="24"/>
          <w:szCs w:val="24"/>
        </w:rPr>
      </w:pPr>
    </w:p>
    <w:p w:rsidR="00F52574" w:rsidRPr="0033729D" w:rsidRDefault="00F52574"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33729D">
        <w:rPr>
          <w:rFonts w:cs="Times New Roman"/>
          <w:color w:val="000000"/>
        </w:rPr>
        <w:lastRenderedPageBreak/>
        <w:t>FINANSIJSKI DIO PONUDE</w:t>
      </w:r>
      <w:bookmarkEnd w:id="4"/>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55"/>
        <w:gridCol w:w="3727"/>
      </w:tblGrid>
      <w:tr w:rsidR="001B12A2" w:rsidRPr="0033729D" w:rsidTr="00B25674">
        <w:trPr>
          <w:trHeight w:val="375"/>
        </w:trPr>
        <w:tc>
          <w:tcPr>
            <w:tcW w:w="5455"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3727"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B25674">
        <w:trPr>
          <w:trHeight w:val="375"/>
        </w:trPr>
        <w:tc>
          <w:tcPr>
            <w:tcW w:w="5455"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3727"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F52574" w:rsidRPr="0033729D" w:rsidTr="00174EBC">
        <w:trPr>
          <w:trHeight w:val="375"/>
        </w:trPr>
        <w:tc>
          <w:tcPr>
            <w:tcW w:w="5455" w:type="dxa"/>
            <w:tcBorders>
              <w:top w:val="single" w:sz="4" w:space="0" w:color="auto"/>
              <w:left w:val="single" w:sz="4" w:space="0" w:color="auto"/>
              <w:bottom w:val="single" w:sz="4" w:space="0" w:color="auto"/>
              <w:right w:val="single" w:sz="4" w:space="0" w:color="auto"/>
            </w:tcBorders>
            <w:vAlign w:val="center"/>
          </w:tcPr>
          <w:p w:rsidR="00F52574" w:rsidRDefault="00F52574" w:rsidP="00174EBC">
            <w:pPr>
              <w:rPr>
                <w:rFonts w:ascii="Times New Roman" w:eastAsia="Times New Roman" w:hAnsi="Times New Roman" w:cs="Times New Roman"/>
                <w:color w:val="000000"/>
                <w:sz w:val="24"/>
                <w:szCs w:val="24"/>
                <w:lang w:val="sr-Latn-ME"/>
              </w:rPr>
            </w:pPr>
            <w:r>
              <w:rPr>
                <w:rFonts w:ascii="Times New Roman" w:eastAsia="Times New Roman" w:hAnsi="Times New Roman" w:cs="Times New Roman"/>
                <w:color w:val="000000"/>
                <w:sz w:val="24"/>
                <w:szCs w:val="24"/>
                <w:lang w:val="sr-Latn-ME"/>
              </w:rPr>
              <w:t>Garantni rok:</w:t>
            </w:r>
            <w:r>
              <w:rPr>
                <w:rFonts w:ascii="Times New Roman" w:eastAsia="Times New Roman" w:hAnsi="Times New Roman" w:cs="Times New Roman"/>
                <w:sz w:val="24"/>
                <w:szCs w:val="24"/>
                <w:lang w:val="sr-Latn-ME"/>
              </w:rPr>
              <w:t xml:space="preserve"> </w:t>
            </w:r>
          </w:p>
        </w:tc>
        <w:tc>
          <w:tcPr>
            <w:tcW w:w="3727" w:type="dxa"/>
            <w:vAlign w:val="center"/>
          </w:tcPr>
          <w:p w:rsidR="00F52574" w:rsidRPr="00852493" w:rsidRDefault="00F52574" w:rsidP="00F52574">
            <w:pPr>
              <w:rPr>
                <w:rFonts w:ascii="Times New Roman" w:hAnsi="Times New Roman" w:cs="Times New Roman"/>
                <w:color w:val="000000"/>
                <w:lang w:val="sr-Latn-CS" w:eastAsia="sr-Latn-CS"/>
              </w:rPr>
            </w:pPr>
          </w:p>
        </w:tc>
      </w:tr>
      <w:tr w:rsidR="00F52574" w:rsidRPr="0033729D" w:rsidTr="00B25674">
        <w:trPr>
          <w:trHeight w:val="375"/>
        </w:trPr>
        <w:tc>
          <w:tcPr>
            <w:tcW w:w="5455" w:type="dxa"/>
            <w:tcBorders>
              <w:top w:val="single" w:sz="4" w:space="0" w:color="auto"/>
              <w:left w:val="single" w:sz="4" w:space="0" w:color="auto"/>
              <w:bottom w:val="single" w:sz="4" w:space="0" w:color="auto"/>
              <w:right w:val="single" w:sz="4" w:space="0" w:color="auto"/>
            </w:tcBorders>
            <w:vAlign w:val="center"/>
          </w:tcPr>
          <w:p w:rsidR="00F52574" w:rsidRPr="001462AA" w:rsidRDefault="00F52574" w:rsidP="00174EBC">
            <w:pPr>
              <w:jc w:val="both"/>
              <w:rPr>
                <w:rFonts w:ascii="Times New Roman" w:eastAsia="Times New Roman" w:hAnsi="Times New Roman" w:cs="Times New Roman"/>
                <w:color w:val="000000"/>
                <w:sz w:val="24"/>
                <w:szCs w:val="24"/>
                <w:lang w:val="sr-Latn-ME"/>
              </w:rPr>
            </w:pPr>
            <w:r>
              <w:rPr>
                <w:rFonts w:ascii="Times New Roman" w:eastAsia="Times New Roman" w:hAnsi="Times New Roman" w:cs="Times New Roman"/>
                <w:color w:val="000000"/>
                <w:sz w:val="24"/>
                <w:szCs w:val="24"/>
                <w:lang w:val="sr-Latn-ME"/>
              </w:rPr>
              <w:t>Garancije kvaliteta:</w:t>
            </w:r>
          </w:p>
        </w:tc>
        <w:tc>
          <w:tcPr>
            <w:tcW w:w="3727" w:type="dxa"/>
            <w:vAlign w:val="center"/>
          </w:tcPr>
          <w:p w:rsidR="00F52574" w:rsidRPr="00852493" w:rsidRDefault="00F52574" w:rsidP="00F52574">
            <w:pPr>
              <w:rPr>
                <w:rFonts w:ascii="Times New Roman" w:hAnsi="Times New Roman" w:cs="Times New Roman"/>
                <w:color w:val="000000"/>
                <w:lang w:val="sr-Latn-CS" w:eastAsia="sr-Latn-CS"/>
              </w:rPr>
            </w:pPr>
          </w:p>
        </w:tc>
      </w:tr>
      <w:tr w:rsidR="00F52574" w:rsidRPr="0033729D" w:rsidTr="00B25674">
        <w:trPr>
          <w:trHeight w:val="375"/>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r w:rsidR="00F52574" w:rsidRPr="0033729D" w:rsidTr="00B25674">
        <w:trPr>
          <w:trHeight w:val="468"/>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r w:rsidR="00F52574" w:rsidRPr="0033729D" w:rsidTr="00B25674">
        <w:trPr>
          <w:trHeight w:val="375"/>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Pr="0033729D" w:rsidRDefault="001462AA"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33729D">
        <w:rPr>
          <w:rFonts w:cs="Times New Roman"/>
          <w:color w:val="000000"/>
        </w:rPr>
        <w:lastRenderedPageBreak/>
        <w:t>IZJAVA O NEPOSTOJANJU SUKOBA INTERESA NA STRANI PONUĐAČA,PODNOSIOCA ZAJEDNIČKE PONUDE, PODIZVOĐAČA /PODUGOVARAČA</w:t>
      </w:r>
      <w:r w:rsidRPr="0033729D">
        <w:rPr>
          <w:rStyle w:val="FootnoteReference"/>
          <w:rFonts w:cs="Times New Roman"/>
          <w:color w:val="000000"/>
        </w:rPr>
        <w:footnoteReference w:id="10"/>
      </w:r>
      <w:bookmarkEnd w:id="5"/>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33729D">
        <w:rPr>
          <w:rFonts w:cs="Times New Roman"/>
          <w:color w:val="000000"/>
          <w:lang w:val="sr-Latn-CS"/>
        </w:rPr>
        <w:lastRenderedPageBreak/>
        <w:t>DOKAZI ZA DOKAZIVANJE ISPUNJENOSTI OBAVEZNIH USLOVA ZA UČEŠĆE U POSTUPKU JAVNOG NADMETANJA</w:t>
      </w:r>
      <w:bookmarkEnd w:id="6"/>
    </w:p>
    <w:p w:rsidR="006054C3" w:rsidRPr="0033729D" w:rsidRDefault="006054C3" w:rsidP="006054C3">
      <w:pPr>
        <w:rPr>
          <w:rFonts w:ascii="Times New Roman" w:hAnsi="Times New Roman" w:cs="Times New Roman"/>
          <w:b/>
          <w:bCs/>
          <w:color w:val="000000"/>
          <w:sz w:val="24"/>
          <w:szCs w:val="24"/>
          <w:lang w:val="sr-Latn-CS"/>
        </w:rPr>
      </w:pP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Dostaviti:</w:t>
      </w: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 dokaz o registraciji izdatog od organa nadležnog za registraciju privrednih subjekata sa podacima o ovlašćenim licima ponuđača;</w:t>
      </w: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6F7C94" w:rsidRDefault="00CC7FD4" w:rsidP="00CC7FD4">
      <w:pPr>
        <w:rPr>
          <w:rFonts w:ascii="Times New Roman" w:hAnsi="Times New Roman" w:cs="Times New Roman"/>
          <w:color w:val="000000"/>
          <w:lang w:val="sr-Latn-CS"/>
        </w:rPr>
      </w:pPr>
      <w:r w:rsidRPr="006F7C94">
        <w:rPr>
          <w:rFonts w:ascii="Times New Roman" w:hAnsi="Times New Roman" w:cs="Times New Roman"/>
          <w:color w:val="000000"/>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867A39" w:rsidRPr="006F7C94">
        <w:rPr>
          <w:rFonts w:ascii="Times New Roman" w:hAnsi="Times New Roman" w:cs="Times New Roman"/>
          <w:color w:val="000000"/>
          <w:lang w:val="sr-Latn-CS"/>
        </w:rPr>
        <w:t>.</w:t>
      </w: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EB2331" w:rsidRPr="006F7C94" w:rsidRDefault="00EB2331" w:rsidP="00EB2331">
      <w:pPr>
        <w:jc w:val="both"/>
        <w:rPr>
          <w:rFonts w:ascii="Times New Roman" w:hAnsi="Times New Roman" w:cs="Times New Roman"/>
          <w:color w:val="000000"/>
        </w:rPr>
      </w:pPr>
      <w:r w:rsidRPr="006F7C94">
        <w:rPr>
          <w:rFonts w:ascii="Times New Roman" w:hAnsi="Times New Roman" w:cs="Times New Roman"/>
          <w:color w:val="000000"/>
        </w:rPr>
        <w:t>Ovaj ugovor zaključen je  između:</w:t>
      </w:r>
    </w:p>
    <w:p w:rsidR="00EB2331" w:rsidRPr="006F7C94" w:rsidRDefault="00EB2331" w:rsidP="00EB2331">
      <w:pPr>
        <w:jc w:val="both"/>
        <w:rPr>
          <w:rFonts w:ascii="Times New Roman" w:hAnsi="Times New Roman" w:cs="Times New Roman"/>
          <w:color w:val="000000"/>
        </w:rPr>
      </w:pPr>
    </w:p>
    <w:p w:rsidR="00EB2331" w:rsidRPr="006F7C94" w:rsidRDefault="00EB2331" w:rsidP="00EB2331">
      <w:pPr>
        <w:jc w:val="both"/>
        <w:rPr>
          <w:rFonts w:ascii="Times New Roman" w:hAnsi="Times New Roman" w:cs="Times New Roman"/>
          <w:color w:val="000000"/>
        </w:rPr>
      </w:pPr>
      <w:r w:rsidRPr="006F7C94">
        <w:rPr>
          <w:rFonts w:ascii="Times New Roman" w:hAnsi="Times New Roman" w:cs="Times New Roman"/>
          <w:b/>
          <w:bCs/>
          <w:color w:val="000000"/>
        </w:rPr>
        <w:t>Naručioca: OPŠTINA BUDVA</w:t>
      </w:r>
      <w:r w:rsidRPr="006F7C94">
        <w:rPr>
          <w:rFonts w:ascii="Times New Roman" w:hAnsi="Times New Roman" w:cs="Times New Roman"/>
          <w:color w:val="000000"/>
        </w:rPr>
        <w:t xml:space="preserve"> sa sjedištem u Budvi, ulica Trg Sunca 3, PIB: </w:t>
      </w:r>
      <w:r w:rsidRPr="006F7C94">
        <w:rPr>
          <w:rStyle w:val="Strong"/>
          <w:rFonts w:ascii="Times New Roman" w:hAnsi="Times New Roman" w:cs="Times New Roman"/>
          <w:b w:val="0"/>
        </w:rPr>
        <w:t>02005409</w:t>
      </w:r>
      <w:r w:rsidRPr="006F7C94">
        <w:rPr>
          <w:rFonts w:ascii="Times New Roman" w:hAnsi="Times New Roman" w:cs="Times New Roman"/>
          <w:color w:val="000000"/>
        </w:rPr>
        <w:t xml:space="preserve">, Matični broj: </w:t>
      </w:r>
      <w:r w:rsidRPr="006F7C94">
        <w:rPr>
          <w:rStyle w:val="Strong"/>
          <w:rFonts w:ascii="Times New Roman" w:hAnsi="Times New Roman" w:cs="Times New Roman"/>
          <w:b w:val="0"/>
        </w:rPr>
        <w:t>02005409</w:t>
      </w:r>
      <w:r w:rsidRPr="006F7C94">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EB2331" w:rsidRPr="006F7C94" w:rsidRDefault="00EB2331" w:rsidP="00EB2331">
      <w:pPr>
        <w:pStyle w:val="NoSpacing"/>
        <w:rPr>
          <w:rFonts w:ascii="Times New Roman" w:hAnsi="Times New Roman" w:cs="Times New Roman"/>
          <w:sz w:val="22"/>
          <w:szCs w:val="22"/>
        </w:rPr>
      </w:pPr>
      <w:r w:rsidRPr="006F7C94">
        <w:rPr>
          <w:rFonts w:ascii="Times New Roman" w:hAnsi="Times New Roman" w:cs="Times New Roman"/>
          <w:sz w:val="22"/>
          <w:szCs w:val="22"/>
        </w:rPr>
        <w:t>i</w:t>
      </w:r>
    </w:p>
    <w:p w:rsidR="00EB2331" w:rsidRPr="006F7C94" w:rsidRDefault="00EB2331" w:rsidP="00EB2331">
      <w:pPr>
        <w:jc w:val="both"/>
        <w:rPr>
          <w:rFonts w:ascii="Times New Roman" w:hAnsi="Times New Roman" w:cs="Times New Roman"/>
          <w:color w:val="000000"/>
        </w:rPr>
      </w:pPr>
      <w:r w:rsidRPr="006F7C94">
        <w:rPr>
          <w:rFonts w:ascii="Times New Roman" w:hAnsi="Times New Roman" w:cs="Times New Roman"/>
          <w:b/>
          <w:bCs/>
          <w:color w:val="000000"/>
        </w:rPr>
        <w:t>Ponuđača</w:t>
      </w:r>
      <w:r w:rsidRPr="006F7C94">
        <w:rPr>
          <w:rFonts w:ascii="Times New Roman" w:hAnsi="Times New Roman" w:cs="Times New Roman"/>
          <w:color w:val="000000"/>
        </w:rPr>
        <w:t>____________________ sa sjedištem u ________________, ulica____________, Broj računa: ______________, Naziv banke:_______________,  koga zastupa ___________, (u daljem tekstu: Dobavljač).</w:t>
      </w:r>
    </w:p>
    <w:p w:rsidR="00EB2331" w:rsidRPr="006F7C94" w:rsidRDefault="00EB2331" w:rsidP="00EB2331">
      <w:pPr>
        <w:rPr>
          <w:rFonts w:ascii="Times New Roman" w:hAnsi="Times New Roman" w:cs="Times New Roman"/>
          <w:b/>
          <w:lang w:val="sl-SI"/>
        </w:rPr>
      </w:pPr>
    </w:p>
    <w:p w:rsidR="00EB2331" w:rsidRPr="006F7C94" w:rsidRDefault="00EB2331" w:rsidP="00EB2331">
      <w:pPr>
        <w:rPr>
          <w:rFonts w:ascii="Times New Roman" w:hAnsi="Times New Roman" w:cs="Times New Roman"/>
          <w:lang w:val="sr-Latn-CS"/>
        </w:rPr>
      </w:pPr>
    </w:p>
    <w:p w:rsidR="005A6BDA" w:rsidRPr="006F7C94" w:rsidRDefault="005A6BDA" w:rsidP="005A6BDA">
      <w:pPr>
        <w:jc w:val="center"/>
        <w:rPr>
          <w:rFonts w:ascii="Times New Roman" w:hAnsi="Times New Roman" w:cs="Times New Roman"/>
          <w:b/>
          <w:bCs/>
          <w:color w:val="000000"/>
        </w:rPr>
      </w:pPr>
      <w:r w:rsidRPr="006F7C94">
        <w:rPr>
          <w:rFonts w:ascii="Times New Roman" w:hAnsi="Times New Roman" w:cs="Times New Roman"/>
          <w:b/>
          <w:bCs/>
          <w:color w:val="000000"/>
        </w:rPr>
        <w:t>OSNOV UGOVORA:</w:t>
      </w:r>
    </w:p>
    <w:p w:rsidR="005A6BDA" w:rsidRPr="006F7C94" w:rsidRDefault="005A6BDA" w:rsidP="005A6BDA">
      <w:pPr>
        <w:jc w:val="both"/>
        <w:rPr>
          <w:rFonts w:ascii="Times New Roman" w:hAnsi="Times New Roman" w:cs="Times New Roman"/>
          <w:color w:val="000000"/>
        </w:rPr>
      </w:pPr>
    </w:p>
    <w:p w:rsidR="005A6BDA" w:rsidRPr="006F7C94" w:rsidRDefault="005A6BDA" w:rsidP="005A6BDA">
      <w:pPr>
        <w:jc w:val="both"/>
        <w:rPr>
          <w:rFonts w:ascii="Times New Roman" w:hAnsi="Times New Roman" w:cs="Times New Roman"/>
          <w:color w:val="000000"/>
        </w:rPr>
      </w:pPr>
      <w:r w:rsidRPr="006F7C94">
        <w:rPr>
          <w:rFonts w:ascii="Times New Roman" w:hAnsi="Times New Roman" w:cs="Times New Roman"/>
          <w:color w:val="000000"/>
        </w:rPr>
        <w:t xml:space="preserve">Zahtjev za dostavljanje ponuda za postupak nabavke male vrijednosti za nabavku poklona za potrebe protokola,  </w:t>
      </w:r>
      <w:r w:rsidRPr="006F7C94">
        <w:rPr>
          <w:rFonts w:ascii="Times New Roman" w:hAnsi="Times New Roman" w:cs="Times New Roman"/>
          <w:iCs/>
          <w:color w:val="000000"/>
        </w:rPr>
        <w:t>b</w:t>
      </w:r>
      <w:r w:rsidRPr="006F7C94">
        <w:rPr>
          <w:rFonts w:ascii="Times New Roman" w:hAnsi="Times New Roman" w:cs="Times New Roman"/>
          <w:color w:val="000000"/>
        </w:rPr>
        <w:t>roj: ___________ od  ___________.godine;</w:t>
      </w:r>
    </w:p>
    <w:p w:rsidR="005A6BDA" w:rsidRPr="006F7C94" w:rsidRDefault="005A6BDA" w:rsidP="005A6BDA">
      <w:pPr>
        <w:jc w:val="both"/>
        <w:rPr>
          <w:rFonts w:ascii="Times New Roman" w:hAnsi="Times New Roman" w:cs="Times New Roman"/>
          <w:color w:val="000000"/>
        </w:rPr>
      </w:pPr>
      <w:r w:rsidRPr="006F7C94">
        <w:rPr>
          <w:rFonts w:ascii="Times New Roman" w:hAnsi="Times New Roman" w:cs="Times New Roman"/>
          <w:color w:val="000000"/>
        </w:rPr>
        <w:t>Broj i datum odluke o izboru najpovoljnije ponude: __________ od  __________ godine;</w:t>
      </w:r>
    </w:p>
    <w:p w:rsidR="005A6BDA" w:rsidRPr="006F7C94" w:rsidRDefault="005A6BDA" w:rsidP="005A6BDA">
      <w:pPr>
        <w:jc w:val="both"/>
        <w:rPr>
          <w:rFonts w:ascii="Times New Roman" w:hAnsi="Times New Roman" w:cs="Times New Roman"/>
          <w:color w:val="000000"/>
        </w:rPr>
      </w:pPr>
      <w:r w:rsidRPr="006F7C94">
        <w:rPr>
          <w:rFonts w:ascii="Times New Roman" w:hAnsi="Times New Roman" w:cs="Times New Roman"/>
          <w:color w:val="000000"/>
        </w:rPr>
        <w:t>Ponuda ponuđača _________, broj ___________ od _____________godine.</w:t>
      </w:r>
    </w:p>
    <w:p w:rsidR="005A6BDA" w:rsidRPr="00AA0098" w:rsidRDefault="005A6BDA" w:rsidP="005A6BDA">
      <w:pPr>
        <w:jc w:val="both"/>
        <w:rPr>
          <w:rFonts w:ascii="Times New Roman" w:hAnsi="Times New Roman" w:cs="Times New Roman"/>
          <w:color w:val="000000"/>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1</w:t>
      </w:r>
    </w:p>
    <w:p w:rsidR="005A6BDA" w:rsidRPr="00AA0098" w:rsidRDefault="005A6BDA" w:rsidP="005A6BDA">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Predmet ovog ugovora je nabavka </w:t>
      </w:r>
      <w:r>
        <w:rPr>
          <w:rFonts w:ascii="Times New Roman" w:eastAsia="Times New Roman" w:hAnsi="Times New Roman" w:cs="Times New Roman"/>
          <w:lang w:val="sl-SI"/>
        </w:rPr>
        <w:t>poklona</w:t>
      </w:r>
      <w:r w:rsidRPr="00AA0098">
        <w:rPr>
          <w:rFonts w:ascii="Times New Roman" w:eastAsia="Times New Roman" w:hAnsi="Times New Roman" w:cs="Times New Roman"/>
          <w:lang w:val="sl-SI"/>
        </w:rPr>
        <w:t xml:space="preserve"> za potrebe protokola, broj ________________</w:t>
      </w:r>
    </w:p>
    <w:p w:rsidR="005A6BDA" w:rsidRPr="00AA0098" w:rsidRDefault="005A6BDA" w:rsidP="005A6BDA">
      <w:pPr>
        <w:jc w:val="both"/>
        <w:rPr>
          <w:rFonts w:ascii="Times New Roman" w:eastAsia="Times New Roman" w:hAnsi="Times New Roman" w:cs="Times New Roman"/>
          <w:lang w:val="sl-SI"/>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2</w:t>
      </w:r>
    </w:p>
    <w:p w:rsidR="005A6BDA" w:rsidRDefault="005A6BDA" w:rsidP="005A6BDA">
      <w:pPr>
        <w:jc w:val="both"/>
        <w:rPr>
          <w:rFonts w:ascii="Times New Roman" w:eastAsia="Times New Roman" w:hAnsi="Times New Roman" w:cs="Times New Roman"/>
          <w:lang w:val="sl-SI"/>
        </w:rPr>
      </w:pPr>
      <w:r>
        <w:rPr>
          <w:rFonts w:ascii="Times New Roman" w:eastAsia="Times New Roman" w:hAnsi="Times New Roman" w:cs="Times New Roman"/>
          <w:lang w:val="sl-SI"/>
        </w:rPr>
        <w:t>Dobavljač</w:t>
      </w:r>
      <w:r w:rsidRPr="00AA0098">
        <w:rPr>
          <w:rFonts w:ascii="Times New Roman" w:eastAsia="Times New Roman" w:hAnsi="Times New Roman" w:cs="Times New Roman"/>
          <w:lang w:val="sl-SI"/>
        </w:rPr>
        <w:t xml:space="preserve"> se obavezuje da shodno Ponudi broj </w:t>
      </w:r>
      <w:r w:rsidRPr="00AA0098">
        <w:rPr>
          <w:rFonts w:ascii="Times New Roman" w:hAnsi="Times New Roman" w:cs="Times New Roman"/>
          <w:color w:val="000000"/>
        </w:rPr>
        <w:t>___________ od __________.godine</w:t>
      </w:r>
      <w:r w:rsidRPr="00AA0098">
        <w:rPr>
          <w:rFonts w:ascii="Times New Roman" w:eastAsia="Times New Roman" w:hAnsi="Times New Roman" w:cs="Times New Roman"/>
          <w:lang w:val="sl-SI"/>
        </w:rPr>
        <w:t xml:space="preserve">, sukcesivno vrši </w:t>
      </w:r>
      <w:r>
        <w:rPr>
          <w:rFonts w:ascii="Times New Roman" w:eastAsia="Times New Roman" w:hAnsi="Times New Roman" w:cs="Times New Roman"/>
          <w:lang w:val="sl-SI"/>
        </w:rPr>
        <w:t>isporuku robe u toku 365 dana od dana zaključivan</w:t>
      </w:r>
      <w:r w:rsidR="006F1D03">
        <w:rPr>
          <w:rFonts w:ascii="Times New Roman" w:eastAsia="Times New Roman" w:hAnsi="Times New Roman" w:cs="Times New Roman"/>
          <w:lang w:val="sl-SI"/>
        </w:rPr>
        <w:t>j</w:t>
      </w:r>
      <w:r>
        <w:rPr>
          <w:rFonts w:ascii="Times New Roman" w:eastAsia="Times New Roman" w:hAnsi="Times New Roman" w:cs="Times New Roman"/>
          <w:lang w:val="sl-SI"/>
        </w:rPr>
        <w:t>a ugovora</w:t>
      </w:r>
      <w:r w:rsidRPr="00AA0098">
        <w:rPr>
          <w:rFonts w:ascii="Times New Roman" w:eastAsia="Times New Roman" w:hAnsi="Times New Roman" w:cs="Times New Roman"/>
          <w:lang w:val="sl-SI"/>
        </w:rPr>
        <w:t xml:space="preserve">, u svemu prema specifikaciji koja je sastavni dio </w:t>
      </w:r>
      <w:r>
        <w:rPr>
          <w:rFonts w:ascii="Times New Roman" w:eastAsia="Times New Roman" w:hAnsi="Times New Roman" w:cs="Times New Roman"/>
          <w:lang w:val="sl-SI"/>
        </w:rPr>
        <w:t>Zahtjeva za dostavljanje ponuda za nabavke male vrijednosti,</w:t>
      </w:r>
      <w:r w:rsidRPr="00AA0098">
        <w:rPr>
          <w:rFonts w:ascii="Times New Roman" w:eastAsia="Times New Roman" w:hAnsi="Times New Roman" w:cs="Times New Roman"/>
          <w:lang w:val="sl-SI"/>
        </w:rPr>
        <w:t xml:space="preserve"> broj </w:t>
      </w:r>
      <w:r w:rsidRPr="00AA0098">
        <w:rPr>
          <w:rFonts w:ascii="Times New Roman" w:hAnsi="Times New Roman" w:cs="Times New Roman"/>
          <w:color w:val="000000"/>
        </w:rPr>
        <w:t>__________ od  __________ godine</w:t>
      </w:r>
      <w:r w:rsidRPr="00AA0098">
        <w:rPr>
          <w:rFonts w:ascii="Times New Roman" w:eastAsia="Times New Roman" w:hAnsi="Times New Roman" w:cs="Times New Roman"/>
          <w:lang w:val="sl-SI"/>
        </w:rPr>
        <w:t xml:space="preserve">  i pod uslovima datim u ponudi, a nakon zaključenja Ugovora.</w:t>
      </w:r>
    </w:p>
    <w:p w:rsidR="005A6BDA" w:rsidRPr="00AF0FF6" w:rsidRDefault="005A6BDA" w:rsidP="005A6BDA">
      <w:pPr>
        <w:jc w:val="center"/>
        <w:rPr>
          <w:rFonts w:ascii="Times New Roman" w:hAnsi="Times New Roman" w:cs="Times New Roman"/>
          <w:b/>
          <w:sz w:val="24"/>
          <w:szCs w:val="24"/>
          <w:lang w:val="pl-PL"/>
        </w:rPr>
      </w:pPr>
    </w:p>
    <w:p w:rsidR="005A6BDA" w:rsidRPr="005A6BDA" w:rsidRDefault="005A6BDA" w:rsidP="005A6BDA">
      <w:pPr>
        <w:jc w:val="center"/>
        <w:rPr>
          <w:rFonts w:ascii="Times New Roman" w:hAnsi="Times New Roman" w:cs="Times New Roman"/>
          <w:b/>
          <w:color w:val="000000"/>
          <w:sz w:val="24"/>
          <w:szCs w:val="24"/>
          <w:lang w:val="pl-PL"/>
        </w:rPr>
      </w:pPr>
      <w:r w:rsidRPr="005A6BDA">
        <w:rPr>
          <w:rFonts w:ascii="Times New Roman" w:hAnsi="Times New Roman" w:cs="Times New Roman"/>
          <w:b/>
          <w:color w:val="000000"/>
          <w:sz w:val="24"/>
          <w:szCs w:val="24"/>
          <w:lang w:val="pl-PL"/>
        </w:rPr>
        <w:t>Član 3</w:t>
      </w:r>
    </w:p>
    <w:p w:rsidR="005A6BDA" w:rsidRPr="005A6BDA" w:rsidRDefault="005A6BDA" w:rsidP="005A6BDA">
      <w:pPr>
        <w:rPr>
          <w:rFonts w:ascii="Times New Roman" w:hAnsi="Times New Roman" w:cs="Times New Roman"/>
          <w:color w:val="000000"/>
          <w:lang w:val="sr-Latn-CS"/>
        </w:rPr>
      </w:pPr>
      <w:r w:rsidRPr="005A6BDA">
        <w:rPr>
          <w:rFonts w:ascii="Times New Roman" w:hAnsi="Times New Roman" w:cs="Times New Roman"/>
          <w:color w:val="000000"/>
          <w:lang w:val="sr-Latn-CS"/>
        </w:rPr>
        <w:t xml:space="preserve">Ukupna cijena za  ispručenu robu navedenu u članu 1 ovog Ugovora iznosi </w:t>
      </w:r>
      <w:r w:rsidRPr="005A6BDA">
        <w:rPr>
          <w:rFonts w:ascii="Times New Roman" w:hAnsi="Times New Roman" w:cs="Times New Roman"/>
          <w:lang w:val="it-IT"/>
        </w:rPr>
        <w:t xml:space="preserve">__________ </w:t>
      </w:r>
      <w:r w:rsidRPr="005A6BDA">
        <w:rPr>
          <w:rFonts w:ascii="Times New Roman" w:hAnsi="Times New Roman" w:cs="Times New Roman"/>
          <w:lang w:val="sl-SI"/>
        </w:rPr>
        <w:t xml:space="preserve"> € bez PDV-a, PDV iznosi </w:t>
      </w:r>
      <w:r w:rsidRPr="005A6BDA">
        <w:rPr>
          <w:rFonts w:ascii="Times New Roman" w:hAnsi="Times New Roman" w:cs="Times New Roman"/>
          <w:lang w:val="it-IT"/>
        </w:rPr>
        <w:t xml:space="preserve">_________ </w:t>
      </w:r>
      <w:r w:rsidRPr="005A6BDA">
        <w:rPr>
          <w:rFonts w:ascii="Times New Roman" w:hAnsi="Times New Roman" w:cs="Times New Roman"/>
          <w:lang w:val="sl-SI"/>
        </w:rPr>
        <w:t xml:space="preserve">€, ukupan iznos sa PDV-om </w:t>
      </w:r>
      <w:r w:rsidRPr="005A6BDA">
        <w:rPr>
          <w:rFonts w:ascii="Times New Roman" w:hAnsi="Times New Roman" w:cs="Times New Roman"/>
          <w:lang w:val="it-IT"/>
        </w:rPr>
        <w:t>_________</w:t>
      </w:r>
      <w:r w:rsidRPr="005A6BDA">
        <w:rPr>
          <w:rFonts w:ascii="Times New Roman" w:hAnsi="Times New Roman" w:cs="Times New Roman"/>
          <w:lang w:val="sl-SI"/>
        </w:rPr>
        <w:t>€ (slovima:............)</w:t>
      </w:r>
      <w:r w:rsidRPr="005A6BDA">
        <w:rPr>
          <w:rFonts w:ascii="Times New Roman" w:hAnsi="Times New Roman" w:cs="Times New Roman"/>
          <w:color w:val="000000"/>
          <w:lang w:val="sr-Latn-CS"/>
        </w:rPr>
        <w:t xml:space="preserve">. </w:t>
      </w:r>
    </w:p>
    <w:p w:rsidR="005A6BDA" w:rsidRPr="005A6BDA" w:rsidRDefault="005A6BDA" w:rsidP="005A6BDA">
      <w:pPr>
        <w:rPr>
          <w:rFonts w:ascii="Times New Roman" w:hAnsi="Times New Roman" w:cs="Times New Roman"/>
          <w:color w:val="000000"/>
          <w:lang w:val="sr-Latn-CS"/>
        </w:rPr>
      </w:pPr>
    </w:p>
    <w:p w:rsidR="005A6BDA" w:rsidRPr="005A6BDA" w:rsidRDefault="005A6BDA" w:rsidP="005A6BDA">
      <w:pPr>
        <w:jc w:val="both"/>
        <w:rPr>
          <w:rFonts w:ascii="Times New Roman" w:hAnsi="Times New Roman" w:cs="Times New Roman"/>
          <w:color w:val="000000"/>
          <w:lang w:val="sr-Latn-CS"/>
        </w:rPr>
      </w:pPr>
      <w:r w:rsidRPr="005A6BDA">
        <w:rPr>
          <w:rFonts w:ascii="Times New Roman" w:hAnsi="Times New Roman" w:cs="Times New Roman"/>
          <w:color w:val="000000"/>
          <w:lang w:val="sr-Latn-CS"/>
        </w:rPr>
        <w:t>Naručilac se obavezuje da će</w:t>
      </w:r>
      <w:r w:rsidRPr="005A6BDA">
        <w:rPr>
          <w:rFonts w:ascii="Times New Roman" w:hAnsi="Times New Roman" w:cs="Times New Roman"/>
          <w:b/>
          <w:color w:val="000000"/>
          <w:lang w:val="sr-Latn-CS"/>
        </w:rPr>
        <w:t xml:space="preserve"> </w:t>
      </w:r>
      <w:r w:rsidRPr="005A6BDA">
        <w:rPr>
          <w:rFonts w:ascii="Times New Roman" w:hAnsi="Times New Roman" w:cs="Times New Roman"/>
          <w:color w:val="000000"/>
          <w:lang w:val="sr-Latn-CS"/>
        </w:rPr>
        <w:t xml:space="preserve">plaćanje vršiti  u roku od 20 dana od dana isporuke robe i  prijema fakture   na žiro račun  broj </w:t>
      </w:r>
      <w:r w:rsidRPr="005A6BDA">
        <w:rPr>
          <w:rFonts w:ascii="Times New Roman" w:hAnsi="Times New Roman" w:cs="Times New Roman"/>
          <w:lang w:val="it-IT"/>
        </w:rPr>
        <w:t xml:space="preserve">________  </w:t>
      </w:r>
      <w:r w:rsidRPr="005A6BDA">
        <w:rPr>
          <w:rFonts w:ascii="Times New Roman" w:hAnsi="Times New Roman" w:cs="Times New Roman"/>
          <w:color w:val="000000"/>
          <w:lang w:val="sr-Latn-CS"/>
        </w:rPr>
        <w:t>kod  ___________  banke.</w:t>
      </w:r>
    </w:p>
    <w:p w:rsidR="005A6BDA" w:rsidRPr="005A6BDA" w:rsidRDefault="005A6BDA" w:rsidP="005A6BDA">
      <w:pPr>
        <w:jc w:val="both"/>
        <w:rPr>
          <w:rFonts w:ascii="Times New Roman" w:eastAsia="Times New Roman" w:hAnsi="Times New Roman" w:cs="Times New Roman"/>
          <w:lang w:val="sl-SI"/>
        </w:rPr>
      </w:pPr>
    </w:p>
    <w:p w:rsidR="005A6BDA" w:rsidRPr="00AA0098" w:rsidRDefault="005A6BDA" w:rsidP="005A6BDA">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Ugovorena vrijednost usluge i robe podrazumijeva isporuku FCO NARUČILAC, po nalogu Naručioca, kao i otklanjanje nedostataka.</w:t>
      </w:r>
    </w:p>
    <w:p w:rsidR="005A6BDA" w:rsidRPr="00AA0098" w:rsidRDefault="005A6BDA" w:rsidP="005A6BDA">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 cijenu su uključeni troškovi ambalaže prikladne za drumski prevoz, troškovi prevoza i osiguranje prilikom transporta i svi ostali pripadajući troškovi.</w:t>
      </w:r>
    </w:p>
    <w:p w:rsidR="005A6BDA" w:rsidRPr="00AA0098" w:rsidRDefault="005A6BDA" w:rsidP="005A6BDA">
      <w:pPr>
        <w:jc w:val="both"/>
        <w:rPr>
          <w:rFonts w:ascii="Times New Roman" w:eastAsia="PMingLiU" w:hAnsi="Times New Roman" w:cs="Times New Roman"/>
          <w:lang w:val="sr-Latn-CS" w:eastAsia="zh-TW"/>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4</w:t>
      </w:r>
    </w:p>
    <w:p w:rsidR="005A6BDA" w:rsidRDefault="005A6BDA" w:rsidP="005A6BDA">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Naručilac se obavezuje da Izvršiocu vršiti plaćanje po sukcesivno izvršenoj isporuci  predmetne robe</w:t>
      </w:r>
      <w:r w:rsidRPr="00986157">
        <w:rPr>
          <w:rFonts w:ascii="Times New Roman" w:eastAsia="Times New Roman" w:hAnsi="Times New Roman" w:cs="Times New Roman"/>
          <w:lang w:val="sl-SI"/>
        </w:rPr>
        <w:t xml:space="preserve"> </w:t>
      </w:r>
      <w:r w:rsidRPr="00AA0098">
        <w:rPr>
          <w:rFonts w:ascii="Times New Roman" w:eastAsia="Times New Roman" w:hAnsi="Times New Roman" w:cs="Times New Roman"/>
          <w:lang w:val="sl-SI"/>
        </w:rPr>
        <w:t>u roku od 20 dana od dana dostavljanja fakture o isporučenoj robi</w:t>
      </w:r>
      <w:r>
        <w:rPr>
          <w:rFonts w:ascii="Times New Roman" w:eastAsia="Times New Roman" w:hAnsi="Times New Roman" w:cs="Times New Roman"/>
          <w:lang w:val="sl-SI"/>
        </w:rPr>
        <w:t xml:space="preserve">. </w:t>
      </w:r>
    </w:p>
    <w:p w:rsidR="005A6BDA" w:rsidRPr="00AA0098" w:rsidRDefault="005A6BDA" w:rsidP="005A6BDA">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Izvršilac se obavezuje da će, prema potrebama Naručioca, </w:t>
      </w:r>
      <w:r>
        <w:rPr>
          <w:rFonts w:ascii="Times New Roman" w:eastAsia="Times New Roman" w:hAnsi="Times New Roman" w:cs="Times New Roman"/>
          <w:lang w:val="sl-SI"/>
        </w:rPr>
        <w:t>pet d</w:t>
      </w:r>
      <w:r w:rsidRPr="00AA0098">
        <w:rPr>
          <w:rFonts w:ascii="Times New Roman" w:eastAsia="Times New Roman" w:hAnsi="Times New Roman" w:cs="Times New Roman"/>
          <w:lang w:val="sl-SI"/>
        </w:rPr>
        <w:t>an</w:t>
      </w:r>
      <w:r>
        <w:rPr>
          <w:rFonts w:ascii="Times New Roman" w:eastAsia="Times New Roman" w:hAnsi="Times New Roman" w:cs="Times New Roman"/>
          <w:lang w:val="sl-SI"/>
        </w:rPr>
        <w:t>a</w:t>
      </w:r>
      <w:r w:rsidRPr="00AA0098">
        <w:rPr>
          <w:rFonts w:ascii="Times New Roman" w:eastAsia="Times New Roman" w:hAnsi="Times New Roman" w:cs="Times New Roman"/>
          <w:lang w:val="sl-SI"/>
        </w:rPr>
        <w:t xml:space="preserve"> nakon prijema pismene ili usmene narudžbe od strane Naručioca, Naručiocu sukcesivno </w:t>
      </w:r>
      <w:r>
        <w:rPr>
          <w:rFonts w:ascii="Times New Roman" w:eastAsia="Times New Roman" w:hAnsi="Times New Roman" w:cs="Times New Roman"/>
          <w:lang w:val="sl-SI"/>
        </w:rPr>
        <w:t>isporučivati robu</w:t>
      </w:r>
      <w:r w:rsidRPr="00AA0098">
        <w:rPr>
          <w:rFonts w:ascii="Times New Roman" w:eastAsia="Times New Roman" w:hAnsi="Times New Roman" w:cs="Times New Roman"/>
          <w:lang w:val="sl-SI"/>
        </w:rPr>
        <w:t xml:space="preserve"> prema ponudi broj __________ od __________ godine.</w:t>
      </w:r>
    </w:p>
    <w:p w:rsidR="005A6BDA" w:rsidRPr="00AA0098" w:rsidRDefault="005A6BDA" w:rsidP="005A6BDA">
      <w:pPr>
        <w:rPr>
          <w:rFonts w:ascii="Times New Roman" w:eastAsia="Times New Roman" w:hAnsi="Times New Roman" w:cs="Times New Roman"/>
          <w:lang w:val="sl-SI"/>
        </w:rPr>
      </w:pPr>
    </w:p>
    <w:p w:rsidR="005A6BDA" w:rsidRPr="00AA0098" w:rsidRDefault="005A6BDA" w:rsidP="005A6BDA">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 xml:space="preserve">Član </w:t>
      </w:r>
      <w:r>
        <w:rPr>
          <w:rFonts w:ascii="Times New Roman" w:eastAsia="Times New Roman" w:hAnsi="Times New Roman" w:cs="Times New Roman"/>
          <w:b/>
          <w:lang w:val="sl-SI"/>
        </w:rPr>
        <w:t>5</w:t>
      </w:r>
    </w:p>
    <w:p w:rsidR="005A6BDA" w:rsidRPr="00AA0098" w:rsidRDefault="005A6BDA" w:rsidP="005A6BDA">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Ugovorne strane su saglasne da do raskida ovog Ugovora može doći ako Izvršilac ne bude izvršavao svoje obaveze u rokovima i na način predviđen Ugovorom.</w:t>
      </w:r>
    </w:p>
    <w:p w:rsidR="005A6BDA" w:rsidRPr="00AA0098" w:rsidRDefault="005A6BDA" w:rsidP="005A6BDA">
      <w:pPr>
        <w:jc w:val="both"/>
        <w:rPr>
          <w:rFonts w:ascii="Times New Roman" w:eastAsia="Times New Roman" w:hAnsi="Times New Roman" w:cs="Times New Roman"/>
          <w:lang w:val="sr-Latn-CS"/>
        </w:rPr>
      </w:pPr>
    </w:p>
    <w:p w:rsidR="005A6BDA" w:rsidRPr="00AA0098" w:rsidRDefault="005A6BDA" w:rsidP="005A6BDA">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 slučaju kada Naručilac ustanovi da kvalitet robe koja je predmet ovog ugovora ili način na koje se isporučuje, odstupa od traženog, odnosno ponuđenog kvaliteta predviđenih ponudom i zaključenim ugovorom, pisano će upoznati Izvršioca  o navedenim nedostacima i tražiti da iste otkloni.</w:t>
      </w:r>
    </w:p>
    <w:p w:rsidR="005A6BDA" w:rsidRPr="00AA0098" w:rsidRDefault="005A6BDA" w:rsidP="005A6BDA">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 xml:space="preserve">Ukoliko Izvršilac i pored upoznavanja od strane Naručioca ne bude isporučivao predmetnu robu u rokovima i na način predviđen Ugovorom, ima pravo da raskine Ugovor. </w:t>
      </w:r>
    </w:p>
    <w:p w:rsidR="005A6BDA" w:rsidRPr="00AA0098" w:rsidRDefault="005A6BDA" w:rsidP="005A6BDA">
      <w:pPr>
        <w:jc w:val="center"/>
        <w:rPr>
          <w:rFonts w:ascii="Times New Roman" w:eastAsia="PMingLiU" w:hAnsi="Times New Roman" w:cs="Times New Roman"/>
          <w:b/>
          <w:lang w:val="sr-Latn-CS" w:eastAsia="zh-TW"/>
        </w:rPr>
      </w:pPr>
    </w:p>
    <w:p w:rsidR="005A6BDA" w:rsidRPr="00AA0098" w:rsidRDefault="005A6BDA" w:rsidP="005A6BDA">
      <w:pPr>
        <w:keepNext/>
        <w:jc w:val="center"/>
        <w:outlineLvl w:val="1"/>
        <w:rPr>
          <w:rFonts w:ascii="Times New Roman" w:eastAsia="PMingLiU" w:hAnsi="Times New Roman" w:cs="Times New Roman"/>
          <w:b/>
          <w:lang w:val="sr-Latn-CS"/>
        </w:rPr>
      </w:pPr>
      <w:bookmarkStart w:id="7" w:name="_Toc419897133"/>
      <w:bookmarkStart w:id="8" w:name="_Toc442256556"/>
      <w:r w:rsidRPr="00AA0098">
        <w:rPr>
          <w:rFonts w:ascii="Times New Roman" w:eastAsia="PMingLiU" w:hAnsi="Times New Roman" w:cs="Times New Roman"/>
          <w:b/>
          <w:lang w:val="sr-Latn-CS"/>
        </w:rPr>
        <w:t xml:space="preserve">Član </w:t>
      </w:r>
      <w:bookmarkEnd w:id="7"/>
      <w:bookmarkEnd w:id="8"/>
      <w:r>
        <w:rPr>
          <w:rFonts w:ascii="Times New Roman" w:eastAsia="PMingLiU" w:hAnsi="Times New Roman" w:cs="Times New Roman"/>
          <w:b/>
          <w:lang w:val="sr-Latn-CS"/>
        </w:rPr>
        <w:t>6</w:t>
      </w:r>
    </w:p>
    <w:p w:rsidR="005A6BDA" w:rsidRPr="00AA0098" w:rsidRDefault="005A6BDA" w:rsidP="005A6BDA">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Za sve što nije predviđeno ovim ugovorom primjenjuju se odredbe Zakona o obligacionim odnosima i drugih pozitivnih propisa.</w:t>
      </w:r>
    </w:p>
    <w:p w:rsidR="005A6BDA" w:rsidRPr="00AA0098" w:rsidRDefault="005A6BDA" w:rsidP="005A6BDA">
      <w:pPr>
        <w:jc w:val="center"/>
        <w:rPr>
          <w:rFonts w:ascii="Times New Roman" w:eastAsia="PMingLiU" w:hAnsi="Times New Roman" w:cs="Times New Roman"/>
          <w:b/>
          <w:lang w:val="sr-Latn-CS"/>
        </w:rPr>
      </w:pPr>
    </w:p>
    <w:p w:rsidR="005A6BDA" w:rsidRPr="00AA0098" w:rsidRDefault="005A6BDA" w:rsidP="005A6BDA">
      <w:pPr>
        <w:jc w:val="center"/>
        <w:rPr>
          <w:rFonts w:ascii="Times New Roman" w:hAnsi="Times New Roman" w:cs="Times New Roman"/>
          <w:b/>
          <w:bCs/>
          <w:lang w:val="sr-Latn-CS"/>
        </w:rPr>
      </w:pPr>
      <w:r w:rsidRPr="00AA0098">
        <w:rPr>
          <w:rFonts w:ascii="Times New Roman" w:eastAsia="PMingLiU" w:hAnsi="Times New Roman" w:cs="Times New Roman"/>
          <w:b/>
          <w:lang w:val="sr-Latn-CS"/>
        </w:rPr>
        <w:t xml:space="preserve">Član </w:t>
      </w:r>
      <w:r>
        <w:rPr>
          <w:rFonts w:ascii="Times New Roman" w:eastAsia="PMingLiU" w:hAnsi="Times New Roman" w:cs="Times New Roman"/>
          <w:b/>
          <w:lang w:val="sr-Latn-CS"/>
        </w:rPr>
        <w:t>7</w:t>
      </w:r>
    </w:p>
    <w:p w:rsidR="005A6BDA" w:rsidRPr="00AA0098" w:rsidRDefault="005A6BDA" w:rsidP="005A6BDA">
      <w:pPr>
        <w:jc w:val="both"/>
        <w:rPr>
          <w:rFonts w:ascii="Times New Roman" w:hAnsi="Times New Roman" w:cs="Times New Roman"/>
          <w:lang w:val="sr-Latn-CS"/>
        </w:rPr>
      </w:pPr>
      <w:r w:rsidRPr="00AA0098">
        <w:rPr>
          <w:rFonts w:ascii="Times New Roman" w:hAnsi="Times New Roman" w:cs="Times New Roman"/>
          <w:lang w:val="sr-Latn-CS"/>
        </w:rPr>
        <w:t>Ugovorne strane su saglasne da eventualne sporove povodom ovog ugovora rješavaju sporazumno. U protivnom, nadležan je sud u Podgorici.</w:t>
      </w:r>
    </w:p>
    <w:p w:rsidR="005A6BDA" w:rsidRPr="00AA0098" w:rsidRDefault="005A6BDA" w:rsidP="005A6BDA">
      <w:pPr>
        <w:jc w:val="center"/>
        <w:rPr>
          <w:rFonts w:ascii="Times New Roman" w:hAnsi="Times New Roman" w:cs="Times New Roman"/>
          <w:b/>
          <w:bCs/>
          <w:color w:val="000000"/>
          <w:lang w:val="sr-Latn-CS"/>
        </w:rPr>
      </w:pPr>
    </w:p>
    <w:p w:rsidR="005A6BDA" w:rsidRPr="00AA0098" w:rsidRDefault="005A6BDA" w:rsidP="005A6BDA">
      <w:pPr>
        <w:jc w:val="center"/>
        <w:rPr>
          <w:rFonts w:ascii="Times New Roman" w:hAnsi="Times New Roman" w:cs="Times New Roman"/>
          <w:b/>
          <w:bCs/>
          <w:color w:val="000000"/>
          <w:lang w:val="sr-Latn-CS"/>
        </w:rPr>
      </w:pPr>
      <w:r>
        <w:rPr>
          <w:rFonts w:ascii="Times New Roman" w:hAnsi="Times New Roman" w:cs="Times New Roman"/>
          <w:b/>
          <w:bCs/>
          <w:color w:val="000000"/>
          <w:lang w:val="sr-Latn-CS"/>
        </w:rPr>
        <w:t>Član 8</w:t>
      </w:r>
    </w:p>
    <w:p w:rsidR="005A6BDA" w:rsidRPr="00AA0098" w:rsidRDefault="005A6BDA" w:rsidP="005A6BDA">
      <w:pPr>
        <w:jc w:val="both"/>
        <w:rPr>
          <w:rFonts w:ascii="Times New Roman" w:hAnsi="Times New Roman" w:cs="Times New Roman"/>
          <w:color w:val="000000"/>
        </w:rPr>
      </w:pPr>
      <w:r w:rsidRPr="00AA0098">
        <w:rPr>
          <w:rFonts w:ascii="Times New Roman" w:hAnsi="Times New Roman" w:cs="Times New Roman"/>
          <w:color w:val="000000"/>
        </w:rPr>
        <w:t>Ugovor o javnoj nabavci koji je zaključen uz kršenje antikorupcijskog pravila u skladu sa odredbama člana 15 Zakona o javnim nabavkama (,,Službeni list Crne Gore”, br. 42/11, 57/14, 28/15 i 42/17) ništav je.</w:t>
      </w:r>
    </w:p>
    <w:p w:rsidR="005A6BDA" w:rsidRPr="00AA0098" w:rsidRDefault="005A6BDA" w:rsidP="005A6BDA">
      <w:pPr>
        <w:keepNext/>
        <w:jc w:val="center"/>
        <w:outlineLvl w:val="1"/>
        <w:rPr>
          <w:rFonts w:ascii="Times New Roman" w:eastAsia="PMingLiU" w:hAnsi="Times New Roman" w:cs="Times New Roman"/>
          <w:b/>
          <w:color w:val="000000"/>
          <w:lang w:val="sl-SI" w:eastAsia="zh-TW"/>
        </w:rPr>
      </w:pPr>
      <w:bookmarkStart w:id="9" w:name="_Toc419897134"/>
      <w:bookmarkStart w:id="10" w:name="_Toc442256557"/>
      <w:r w:rsidRPr="00AA0098">
        <w:rPr>
          <w:rFonts w:ascii="Times New Roman" w:eastAsia="PMingLiU" w:hAnsi="Times New Roman" w:cs="Times New Roman"/>
          <w:b/>
          <w:lang w:val="sr-Latn-CS"/>
        </w:rPr>
        <w:t xml:space="preserve">Član </w:t>
      </w:r>
      <w:bookmarkEnd w:id="9"/>
      <w:bookmarkEnd w:id="10"/>
      <w:r>
        <w:rPr>
          <w:rFonts w:ascii="Times New Roman" w:eastAsia="PMingLiU" w:hAnsi="Times New Roman" w:cs="Times New Roman"/>
          <w:b/>
          <w:lang w:val="sr-Latn-CS"/>
        </w:rPr>
        <w:t>9</w:t>
      </w:r>
    </w:p>
    <w:p w:rsidR="005A6BDA" w:rsidRPr="00AA0098" w:rsidRDefault="005A6BDA" w:rsidP="005A6BDA">
      <w:pPr>
        <w:jc w:val="both"/>
        <w:rPr>
          <w:rFonts w:ascii="Times New Roman" w:hAnsi="Times New Roman" w:cs="Times New Roman"/>
          <w:bCs/>
          <w:lang w:val="sl-SI"/>
        </w:rPr>
      </w:pPr>
      <w:r w:rsidRPr="00AA0098">
        <w:rPr>
          <w:rFonts w:ascii="Times New Roman" w:hAnsi="Times New Roman" w:cs="Times New Roman"/>
          <w:lang w:val="sl-SI"/>
        </w:rPr>
        <w:t xml:space="preserve">Ovaj ugovor </w:t>
      </w:r>
      <w:r w:rsidRPr="00AA0098">
        <w:rPr>
          <w:rFonts w:ascii="Times New Roman" w:hAnsi="Times New Roman" w:cs="Times New Roman"/>
          <w:lang w:val="sr-Latn-CS"/>
        </w:rPr>
        <w:t xml:space="preserve">je pravno valjano zaključen i potpisan od dolje navedenih ovlašćenih zakonskih zastupnika strana ugovora i </w:t>
      </w:r>
      <w:r w:rsidRPr="00AA0098">
        <w:rPr>
          <w:rFonts w:ascii="Times New Roman" w:hAnsi="Times New Roman" w:cs="Times New Roman"/>
          <w:bCs/>
          <w:lang w:val="sl-SI"/>
        </w:rPr>
        <w:t>sačinjen je u 6 (šest) istovjetnih primjeraka, od kojih su po</w:t>
      </w:r>
      <w:r>
        <w:rPr>
          <w:rFonts w:ascii="Times New Roman" w:hAnsi="Times New Roman" w:cs="Times New Roman"/>
          <w:bCs/>
          <w:lang w:val="sl-SI"/>
        </w:rPr>
        <w:t xml:space="preserve"> 2 </w:t>
      </w:r>
      <w:r w:rsidRPr="00AA0098">
        <w:rPr>
          <w:rFonts w:ascii="Times New Roman" w:hAnsi="Times New Roman" w:cs="Times New Roman"/>
          <w:bCs/>
          <w:lang w:val="sl-SI"/>
        </w:rPr>
        <w:t xml:space="preserve"> </w:t>
      </w:r>
      <w:r>
        <w:rPr>
          <w:rFonts w:ascii="Times New Roman" w:hAnsi="Times New Roman" w:cs="Times New Roman"/>
          <w:bCs/>
          <w:lang w:val="sl-SI"/>
        </w:rPr>
        <w:t>(</w:t>
      </w:r>
      <w:r w:rsidRPr="00AA0098">
        <w:rPr>
          <w:rFonts w:ascii="Times New Roman" w:hAnsi="Times New Roman" w:cs="Times New Roman"/>
          <w:bCs/>
          <w:lang w:val="sl-SI"/>
        </w:rPr>
        <w:t xml:space="preserve">dva) primjerka za svaku od ugovornih strana, a ostala </w:t>
      </w:r>
      <w:r>
        <w:rPr>
          <w:rFonts w:ascii="Times New Roman" w:hAnsi="Times New Roman" w:cs="Times New Roman"/>
          <w:bCs/>
          <w:lang w:val="sl-SI"/>
        </w:rPr>
        <w:t>2 (</w:t>
      </w:r>
      <w:r w:rsidRPr="00AA0098">
        <w:rPr>
          <w:rFonts w:ascii="Times New Roman" w:hAnsi="Times New Roman" w:cs="Times New Roman"/>
          <w:bCs/>
          <w:lang w:val="sl-SI"/>
        </w:rPr>
        <w:t>dva</w:t>
      </w:r>
      <w:r>
        <w:rPr>
          <w:rFonts w:ascii="Times New Roman" w:hAnsi="Times New Roman" w:cs="Times New Roman"/>
          <w:bCs/>
          <w:lang w:val="sl-SI"/>
        </w:rPr>
        <w:t>)</w:t>
      </w:r>
      <w:r w:rsidRPr="00AA0098">
        <w:rPr>
          <w:rFonts w:ascii="Times New Roman" w:hAnsi="Times New Roman" w:cs="Times New Roman"/>
          <w:bCs/>
          <w:lang w:val="sl-SI"/>
        </w:rPr>
        <w:t xml:space="preserve"> primjerka za potrebe ovjere.</w:t>
      </w:r>
    </w:p>
    <w:p w:rsidR="005A6BDA" w:rsidRPr="00AA0098" w:rsidRDefault="005A6BDA" w:rsidP="005A6BDA">
      <w:pPr>
        <w:jc w:val="both"/>
        <w:rPr>
          <w:rFonts w:ascii="Times New Roman" w:hAnsi="Times New Roman" w:cs="Times New Roman"/>
          <w:bCs/>
          <w:lang w:val="sl-SI"/>
        </w:rPr>
      </w:pPr>
    </w:p>
    <w:p w:rsidR="005A6BDA" w:rsidRPr="00AA0098" w:rsidRDefault="005A6BDA" w:rsidP="005A6BDA">
      <w:pPr>
        <w:jc w:val="both"/>
        <w:rPr>
          <w:rFonts w:ascii="Times New Roman" w:hAnsi="Times New Roman" w:cs="Times New Roman"/>
          <w:b/>
          <w:color w:val="000000"/>
        </w:rPr>
      </w:pPr>
      <w:r w:rsidRPr="00AA0098">
        <w:rPr>
          <w:rFonts w:ascii="Times New Roman" w:hAnsi="Times New Roman" w:cs="Times New Roman"/>
          <w:b/>
          <w:color w:val="000000"/>
        </w:rPr>
        <w:t xml:space="preserve">               NARUČILAC</w:t>
      </w:r>
      <w:r w:rsidRPr="00AA0098">
        <w:rPr>
          <w:rFonts w:ascii="Times New Roman" w:hAnsi="Times New Roman" w:cs="Times New Roman"/>
          <w:b/>
          <w:bCs/>
          <w:color w:val="000000"/>
        </w:rPr>
        <w:tab/>
      </w:r>
      <w:r w:rsidRPr="00AA0098">
        <w:rPr>
          <w:rFonts w:ascii="Times New Roman" w:hAnsi="Times New Roman" w:cs="Times New Roman"/>
          <w:b/>
          <w:color w:val="000000"/>
        </w:rPr>
        <w:t xml:space="preserve">                                                      IZVRŠILAC</w:t>
      </w:r>
    </w:p>
    <w:p w:rsidR="005A6BDA" w:rsidRPr="00AA0098" w:rsidRDefault="005A6BDA" w:rsidP="005A6BDA">
      <w:pPr>
        <w:jc w:val="both"/>
        <w:rPr>
          <w:rFonts w:ascii="Times New Roman" w:hAnsi="Times New Roman" w:cs="Times New Roman"/>
          <w:color w:val="000000"/>
        </w:rPr>
      </w:pPr>
      <w:r w:rsidRPr="00AA0098">
        <w:rPr>
          <w:rFonts w:ascii="Times New Roman" w:hAnsi="Times New Roman" w:cs="Times New Roman"/>
          <w:color w:val="000000"/>
        </w:rPr>
        <w:t>_____________________________</w:t>
      </w:r>
      <w:r w:rsidRPr="00AA0098">
        <w:rPr>
          <w:rFonts w:ascii="Times New Roman" w:hAnsi="Times New Roman" w:cs="Times New Roman"/>
          <w:color w:val="000000"/>
        </w:rPr>
        <w:tab/>
      </w:r>
      <w:r w:rsidRPr="00AA0098">
        <w:rPr>
          <w:rFonts w:ascii="Times New Roman" w:hAnsi="Times New Roman" w:cs="Times New Roman"/>
          <w:color w:val="000000"/>
        </w:rPr>
        <w:tab/>
        <w:t xml:space="preserve">            ______________________________</w:t>
      </w:r>
    </w:p>
    <w:p w:rsidR="005A6BDA" w:rsidRPr="00AA0098" w:rsidRDefault="005A6BDA" w:rsidP="005A6BDA">
      <w:pPr>
        <w:jc w:val="both"/>
        <w:rPr>
          <w:rFonts w:ascii="Times New Roman" w:hAnsi="Times New Roman" w:cs="Times New Roman"/>
          <w:color w:val="000000"/>
        </w:rPr>
      </w:pPr>
      <w:r w:rsidRPr="00AA0098">
        <w:rPr>
          <w:rFonts w:ascii="Times New Roman" w:hAnsi="Times New Roman" w:cs="Times New Roman"/>
          <w:color w:val="000000"/>
        </w:rPr>
        <w:t xml:space="preserve">        </w:t>
      </w:r>
    </w:p>
    <w:p w:rsidR="005A6BDA" w:rsidRPr="00AA0098" w:rsidRDefault="005A6BDA" w:rsidP="005A6BDA">
      <w:pPr>
        <w:jc w:val="center"/>
        <w:rPr>
          <w:rFonts w:ascii="Times New Roman" w:hAnsi="Times New Roman" w:cs="Times New Roman"/>
          <w:b/>
          <w:bCs/>
          <w:color w:val="000000"/>
        </w:rPr>
      </w:pPr>
      <w:r w:rsidRPr="00AA0098">
        <w:rPr>
          <w:rFonts w:ascii="Times New Roman" w:hAnsi="Times New Roman" w:cs="Times New Roman"/>
          <w:b/>
          <w:bCs/>
          <w:color w:val="000000"/>
        </w:rPr>
        <w:t>SAGLASAN SA NACRTOM  UGOVORA</w:t>
      </w:r>
    </w:p>
    <w:p w:rsidR="005A6BDA" w:rsidRPr="00AA0098" w:rsidRDefault="005A6BDA" w:rsidP="005A6BDA">
      <w:pPr>
        <w:jc w:val="both"/>
        <w:rPr>
          <w:rFonts w:ascii="Times New Roman" w:hAnsi="Times New Roman" w:cs="Times New Roman"/>
        </w:rPr>
      </w:pPr>
    </w:p>
    <w:p w:rsidR="005A6BDA" w:rsidRPr="00AA0098" w:rsidRDefault="005A6BDA" w:rsidP="005A6BDA">
      <w:pPr>
        <w:tabs>
          <w:tab w:val="left" w:pos="1950"/>
        </w:tabs>
        <w:jc w:val="right"/>
        <w:rPr>
          <w:rFonts w:ascii="Times New Roman" w:hAnsi="Times New Roman" w:cs="Times New Roman"/>
          <w:b/>
          <w:bCs/>
        </w:rPr>
      </w:pPr>
      <w:r w:rsidRPr="00AA0098">
        <w:rPr>
          <w:rFonts w:ascii="Times New Roman" w:hAnsi="Times New Roman" w:cs="Times New Roman"/>
          <w:b/>
          <w:bCs/>
        </w:rPr>
        <w:t xml:space="preserve">  Ovlašćeno lice ponuđača _______________________</w:t>
      </w:r>
    </w:p>
    <w:p w:rsidR="005A6BDA" w:rsidRPr="00AA0098" w:rsidRDefault="005A6BDA" w:rsidP="005A6BDA">
      <w:pPr>
        <w:ind w:right="308" w:firstLine="567"/>
        <w:jc w:val="right"/>
        <w:rPr>
          <w:rFonts w:ascii="Times New Roman" w:hAnsi="Times New Roman" w:cs="Times New Roman"/>
        </w:rPr>
      </w:pPr>
      <w:r w:rsidRPr="00AA0098">
        <w:rPr>
          <w:rFonts w:ascii="Times New Roman" w:hAnsi="Times New Roman" w:cs="Times New Roman"/>
        </w:rPr>
        <w:t>(ime, prezime i funkcija)</w:t>
      </w:r>
    </w:p>
    <w:p w:rsidR="005A6BDA" w:rsidRPr="00AA0098" w:rsidRDefault="005A6BDA" w:rsidP="005A6BDA">
      <w:pPr>
        <w:ind w:firstLine="567"/>
        <w:jc w:val="right"/>
        <w:rPr>
          <w:rFonts w:ascii="Times New Roman" w:hAnsi="Times New Roman" w:cs="Times New Roman"/>
        </w:rPr>
      </w:pPr>
    </w:p>
    <w:p w:rsidR="005A6BDA" w:rsidRPr="00AA0098" w:rsidRDefault="005A6BDA" w:rsidP="005A6BDA">
      <w:pPr>
        <w:ind w:firstLine="567"/>
        <w:jc w:val="right"/>
        <w:rPr>
          <w:rFonts w:ascii="Times New Roman" w:hAnsi="Times New Roman" w:cs="Times New Roman"/>
        </w:rPr>
      </w:pPr>
      <w:r w:rsidRPr="00AA0098">
        <w:rPr>
          <w:rFonts w:ascii="Times New Roman" w:hAnsi="Times New Roman" w:cs="Times New Roman"/>
        </w:rPr>
        <w:t>_______________________</w:t>
      </w:r>
    </w:p>
    <w:p w:rsidR="005A6BDA" w:rsidRPr="00AA0098" w:rsidRDefault="005A6BDA" w:rsidP="005A6BDA">
      <w:pPr>
        <w:ind w:right="566"/>
        <w:jc w:val="right"/>
        <w:rPr>
          <w:rFonts w:ascii="Times New Roman" w:hAnsi="Times New Roman" w:cs="Times New Roman"/>
        </w:rPr>
      </w:pPr>
      <w:r w:rsidRPr="00AA0098">
        <w:rPr>
          <w:rFonts w:ascii="Times New Roman" w:hAnsi="Times New Roman" w:cs="Times New Roman"/>
        </w:rPr>
        <w:t>svojeručni potpis)</w:t>
      </w:r>
    </w:p>
    <w:p w:rsidR="005A6BDA" w:rsidRPr="006F7C94" w:rsidRDefault="005A6BDA" w:rsidP="005A6BDA">
      <w:pPr>
        <w:tabs>
          <w:tab w:val="left" w:pos="1950"/>
        </w:tabs>
        <w:jc w:val="center"/>
        <w:rPr>
          <w:rFonts w:ascii="Times New Roman" w:hAnsi="Times New Roman" w:cs="Times New Roman"/>
          <w:i/>
          <w:iCs/>
          <w:color w:val="000000"/>
          <w:sz w:val="20"/>
          <w:szCs w:val="20"/>
        </w:rPr>
      </w:pPr>
      <w:r w:rsidRPr="006F7C94">
        <w:rPr>
          <w:rFonts w:ascii="Times New Roman" w:hAnsi="Times New Roman" w:cs="Times New Roman"/>
          <w:i/>
          <w:iCs/>
          <w:color w:val="000000"/>
          <w:sz w:val="20"/>
          <w:szCs w:val="20"/>
        </w:rPr>
        <w:t>Napomena: konačni tekst ugovora o javnoj nabavci biće sačinjen u skladu sa članom 107 stav 2 Zakona o javnim nabavkama</w:t>
      </w:r>
      <w:r w:rsidRPr="006F7C94">
        <w:rPr>
          <w:rFonts w:ascii="Times New Roman" w:hAnsi="Times New Roman" w:cs="Times New Roman"/>
          <w:color w:val="000000"/>
          <w:sz w:val="20"/>
          <w:szCs w:val="20"/>
          <w:lang w:val="pl-PL"/>
        </w:rPr>
        <w:t xml:space="preserve"> </w:t>
      </w:r>
      <w:r w:rsidRPr="006F7C94">
        <w:rPr>
          <w:rFonts w:ascii="Times New Roman" w:hAnsi="Times New Roman" w:cs="Times New Roman"/>
          <w:i/>
          <w:iCs/>
          <w:color w:val="000000"/>
          <w:sz w:val="20"/>
          <w:szCs w:val="20"/>
          <w:lang w:val="pl-PL"/>
        </w:rPr>
        <w:t xml:space="preserve">nabavkama </w:t>
      </w:r>
      <w:r w:rsidRPr="006F7C94">
        <w:rPr>
          <w:rFonts w:ascii="Times New Roman" w:hAnsi="Times New Roman" w:cs="Times New Roman"/>
          <w:color w:val="000000"/>
          <w:sz w:val="20"/>
          <w:szCs w:val="20"/>
          <w:lang w:val="pl-PL"/>
        </w:rPr>
        <w:t xml:space="preserve">(„Službeni list CG”, </w:t>
      </w:r>
      <w:r w:rsidRPr="006F7C94">
        <w:rPr>
          <w:rFonts w:ascii="Times New Roman" w:hAnsi="Times New Roman" w:cs="Times New Roman"/>
          <w:sz w:val="20"/>
          <w:szCs w:val="20"/>
          <w:lang w:val="sl-SI"/>
        </w:rPr>
        <w:t>br. 42/11, 57/14, 28/15 i 42/17</w:t>
      </w:r>
      <w:r w:rsidRPr="006F7C94">
        <w:rPr>
          <w:rFonts w:ascii="Times New Roman" w:hAnsi="Times New Roman" w:cs="Times New Roman"/>
          <w:i/>
          <w:iCs/>
          <w:color w:val="000000"/>
          <w:sz w:val="20"/>
          <w:szCs w:val="20"/>
          <w:lang w:val="pl-PL"/>
        </w:rPr>
        <w:t>).</w:t>
      </w:r>
    </w:p>
    <w:p w:rsidR="005A6BDA" w:rsidRDefault="005A6BDA" w:rsidP="005A6BDA">
      <w:pPr>
        <w:rPr>
          <w:rFonts w:ascii="Times New Roman" w:hAnsi="Times New Roman" w:cs="Times New Roman"/>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D95D1B" w:rsidRDefault="00D95D1B" w:rsidP="008848CE">
      <w:pPr>
        <w:pStyle w:val="BodyText"/>
        <w:spacing w:before="49"/>
        <w:ind w:left="236"/>
        <w:rPr>
          <w:rFonts w:cs="Times New Roman"/>
          <w:i/>
          <w:spacing w:val="-1"/>
        </w:rPr>
      </w:pPr>
    </w:p>
    <w:p w:rsidR="00D95D1B" w:rsidRDefault="00D95D1B"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000062"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0567C1">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000062"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62" w:rsidRDefault="00000062" w:rsidP="000D7F92">
      <w:r>
        <w:separator/>
      </w:r>
    </w:p>
  </w:endnote>
  <w:endnote w:type="continuationSeparator" w:id="0">
    <w:p w:rsidR="00000062" w:rsidRDefault="00000062"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DA" w:rsidRDefault="005A6BD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8203F">
      <w:rPr>
        <w:b/>
        <w:noProof/>
      </w:rPr>
      <w:t>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8203F">
      <w:rPr>
        <w:b/>
        <w:noProof/>
      </w:rPr>
      <w:t>19</w:t>
    </w:r>
    <w:r>
      <w:rPr>
        <w:b/>
        <w:sz w:val="24"/>
        <w:szCs w:val="24"/>
      </w:rPr>
      <w:fldChar w:fldCharType="end"/>
    </w:r>
  </w:p>
  <w:p w:rsidR="005A6BDA" w:rsidRDefault="005A6B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62" w:rsidRDefault="00000062" w:rsidP="000D7F92">
      <w:r>
        <w:separator/>
      </w:r>
    </w:p>
  </w:footnote>
  <w:footnote w:type="continuationSeparator" w:id="0">
    <w:p w:rsidR="00000062" w:rsidRDefault="00000062" w:rsidP="000D7F92">
      <w:r>
        <w:continuationSeparator/>
      </w:r>
    </w:p>
  </w:footnote>
  <w:footnote w:id="1">
    <w:p w:rsidR="005A6BDA" w:rsidRPr="007E1F59" w:rsidRDefault="005A6BD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A6BDA" w:rsidRDefault="005A6BDA" w:rsidP="006054C3">
      <w:pPr>
        <w:pStyle w:val="FootnoteText"/>
        <w:rPr>
          <w:rFonts w:cs="Times New Roman"/>
        </w:rPr>
      </w:pPr>
    </w:p>
  </w:footnote>
  <w:footnote w:id="2">
    <w:p w:rsidR="005A6BDA" w:rsidRPr="007E1F59" w:rsidRDefault="005A6BDA"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A6BDA" w:rsidRDefault="005A6BDA" w:rsidP="006054C3">
      <w:pPr>
        <w:pStyle w:val="FootnoteText"/>
        <w:jc w:val="both"/>
        <w:rPr>
          <w:rFonts w:cs="Times New Roman"/>
        </w:rPr>
      </w:pPr>
    </w:p>
  </w:footnote>
  <w:footnote w:id="3">
    <w:p w:rsidR="005A6BDA" w:rsidRDefault="005A6BDA"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5A6BDA" w:rsidRDefault="005A6BDA"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5A6BDA" w:rsidRPr="007E1F59" w:rsidRDefault="005A6BD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A6BDA" w:rsidRDefault="005A6BDA" w:rsidP="006054C3">
      <w:pPr>
        <w:pStyle w:val="FootnoteText"/>
        <w:rPr>
          <w:rFonts w:cs="Times New Roman"/>
        </w:rPr>
      </w:pPr>
    </w:p>
  </w:footnote>
  <w:footnote w:id="6">
    <w:p w:rsidR="005A6BDA" w:rsidRPr="00EF3747" w:rsidRDefault="005A6BDA"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A6BDA" w:rsidRDefault="005A6BDA" w:rsidP="006054C3">
      <w:pPr>
        <w:pStyle w:val="FootnoteText"/>
        <w:rPr>
          <w:rFonts w:cs="Times New Roman"/>
        </w:rPr>
      </w:pPr>
    </w:p>
  </w:footnote>
  <w:footnote w:id="7">
    <w:p w:rsidR="005A6BDA" w:rsidRPr="007E1F59" w:rsidRDefault="005A6BD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A6BDA" w:rsidRDefault="005A6BDA" w:rsidP="006054C3">
      <w:pPr>
        <w:pStyle w:val="FootnoteText"/>
        <w:rPr>
          <w:rFonts w:cs="Times New Roman"/>
        </w:rPr>
      </w:pPr>
    </w:p>
  </w:footnote>
  <w:footnote w:id="8">
    <w:p w:rsidR="005A6BDA" w:rsidRPr="007F6785" w:rsidRDefault="005A6BDA"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A6BDA" w:rsidRDefault="005A6BDA" w:rsidP="006054C3">
      <w:pPr>
        <w:pStyle w:val="FootnoteText"/>
        <w:jc w:val="both"/>
        <w:rPr>
          <w:rFonts w:cs="Times New Roman"/>
        </w:rPr>
      </w:pPr>
    </w:p>
  </w:footnote>
  <w:footnote w:id="9">
    <w:p w:rsidR="005A6BDA" w:rsidRDefault="005A6BDA"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5A6BDA" w:rsidRDefault="005A6BDA"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DA" w:rsidRDefault="005A6BDA">
    <w:pPr>
      <w:pStyle w:val="Header"/>
      <w:jc w:val="right"/>
      <w:rPr>
        <w:rFonts w:cs="Times New Roman"/>
      </w:rPr>
    </w:pPr>
  </w:p>
  <w:p w:rsidR="005A6BDA" w:rsidRDefault="005A6BDA">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2EB21FAD"/>
    <w:multiLevelType w:val="hybridMultilevel"/>
    <w:tmpl w:val="C14AE346"/>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6B91B18"/>
    <w:multiLevelType w:val="hybridMultilevel"/>
    <w:tmpl w:val="A3243BA6"/>
    <w:lvl w:ilvl="0" w:tplc="BA8E5150">
      <w:numFmt w:val="bullet"/>
      <w:lvlText w:val="-"/>
      <w:lvlJc w:val="left"/>
      <w:pPr>
        <w:ind w:left="63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3EEB01FA"/>
    <w:multiLevelType w:val="hybridMultilevel"/>
    <w:tmpl w:val="1EB67FFE"/>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8" w15:restartNumberingAfterBreak="0">
    <w:nsid w:val="49AC039C"/>
    <w:multiLevelType w:val="hybridMultilevel"/>
    <w:tmpl w:val="2E18AD18"/>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abstractNum w:abstractNumId="10" w15:restartNumberingAfterBreak="0">
    <w:nsid w:val="7B8A348F"/>
    <w:multiLevelType w:val="hybridMultilevel"/>
    <w:tmpl w:val="041E5D52"/>
    <w:lvl w:ilvl="0" w:tplc="2C1A0001">
      <w:start w:val="1"/>
      <w:numFmt w:val="bullet"/>
      <w:lvlText w:val=""/>
      <w:lvlJc w:val="left"/>
      <w:pPr>
        <w:ind w:left="360" w:hanging="360"/>
      </w:pPr>
      <w:rPr>
        <w:rFonts w:ascii="Symbol" w:hAnsi="Symbol" w:hint="default"/>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2"/>
  </w:num>
  <w:num w:numId="2">
    <w:abstractNumId w:val="0"/>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4"/>
  </w:num>
  <w:num w:numId="9">
    <w:abstractNumId w:val="8"/>
  </w:num>
  <w:num w:numId="1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0062"/>
    <w:rsid w:val="00004390"/>
    <w:rsid w:val="000164A5"/>
    <w:rsid w:val="00020740"/>
    <w:rsid w:val="00026D04"/>
    <w:rsid w:val="0004393A"/>
    <w:rsid w:val="0005116A"/>
    <w:rsid w:val="00052D0A"/>
    <w:rsid w:val="000544A0"/>
    <w:rsid w:val="000567C1"/>
    <w:rsid w:val="00057430"/>
    <w:rsid w:val="00060DA0"/>
    <w:rsid w:val="00070096"/>
    <w:rsid w:val="00072B26"/>
    <w:rsid w:val="00083360"/>
    <w:rsid w:val="00084A63"/>
    <w:rsid w:val="000A67C3"/>
    <w:rsid w:val="000B13DA"/>
    <w:rsid w:val="000B5C1D"/>
    <w:rsid w:val="000C3D89"/>
    <w:rsid w:val="000C71AE"/>
    <w:rsid w:val="000D7F92"/>
    <w:rsid w:val="000E4783"/>
    <w:rsid w:val="000F19BF"/>
    <w:rsid w:val="001044AD"/>
    <w:rsid w:val="00110327"/>
    <w:rsid w:val="00117F4A"/>
    <w:rsid w:val="001462AA"/>
    <w:rsid w:val="001610C2"/>
    <w:rsid w:val="00161583"/>
    <w:rsid w:val="00171AE1"/>
    <w:rsid w:val="00174EBC"/>
    <w:rsid w:val="00177AF7"/>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52371"/>
    <w:rsid w:val="00262B54"/>
    <w:rsid w:val="00267A27"/>
    <w:rsid w:val="00271BE6"/>
    <w:rsid w:val="00273BFE"/>
    <w:rsid w:val="00276351"/>
    <w:rsid w:val="00281ADE"/>
    <w:rsid w:val="0029088A"/>
    <w:rsid w:val="002A0D29"/>
    <w:rsid w:val="002A3F7C"/>
    <w:rsid w:val="002A78B7"/>
    <w:rsid w:val="002B549C"/>
    <w:rsid w:val="002C54B6"/>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12601"/>
    <w:rsid w:val="0032347B"/>
    <w:rsid w:val="00333A49"/>
    <w:rsid w:val="0033729D"/>
    <w:rsid w:val="00340942"/>
    <w:rsid w:val="003463E6"/>
    <w:rsid w:val="00351ACD"/>
    <w:rsid w:val="003652E4"/>
    <w:rsid w:val="00375A79"/>
    <w:rsid w:val="00375D21"/>
    <w:rsid w:val="00377752"/>
    <w:rsid w:val="00381CA2"/>
    <w:rsid w:val="003856B7"/>
    <w:rsid w:val="003A5A65"/>
    <w:rsid w:val="003B7196"/>
    <w:rsid w:val="003C2155"/>
    <w:rsid w:val="003C72E7"/>
    <w:rsid w:val="003F0EE8"/>
    <w:rsid w:val="003F1AC9"/>
    <w:rsid w:val="003F67C4"/>
    <w:rsid w:val="004059D7"/>
    <w:rsid w:val="004152C4"/>
    <w:rsid w:val="00421D5C"/>
    <w:rsid w:val="00431565"/>
    <w:rsid w:val="004347C7"/>
    <w:rsid w:val="00444847"/>
    <w:rsid w:val="00444E07"/>
    <w:rsid w:val="004463CA"/>
    <w:rsid w:val="00453F50"/>
    <w:rsid w:val="00457F43"/>
    <w:rsid w:val="00461081"/>
    <w:rsid w:val="00471BA7"/>
    <w:rsid w:val="0047679A"/>
    <w:rsid w:val="00483EA8"/>
    <w:rsid w:val="0048575C"/>
    <w:rsid w:val="00493B30"/>
    <w:rsid w:val="00494837"/>
    <w:rsid w:val="00496243"/>
    <w:rsid w:val="00496DF2"/>
    <w:rsid w:val="004A2F76"/>
    <w:rsid w:val="004B24AD"/>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772E"/>
    <w:rsid w:val="0058203F"/>
    <w:rsid w:val="00587669"/>
    <w:rsid w:val="00591DFC"/>
    <w:rsid w:val="005959AE"/>
    <w:rsid w:val="005A6BDA"/>
    <w:rsid w:val="005B494A"/>
    <w:rsid w:val="005C3DF0"/>
    <w:rsid w:val="005D188F"/>
    <w:rsid w:val="005E0820"/>
    <w:rsid w:val="005E242A"/>
    <w:rsid w:val="005E28A1"/>
    <w:rsid w:val="006054C3"/>
    <w:rsid w:val="0062012B"/>
    <w:rsid w:val="00621114"/>
    <w:rsid w:val="00634E9B"/>
    <w:rsid w:val="006365F8"/>
    <w:rsid w:val="006449F4"/>
    <w:rsid w:val="00652A0B"/>
    <w:rsid w:val="00654580"/>
    <w:rsid w:val="00656070"/>
    <w:rsid w:val="00657CE6"/>
    <w:rsid w:val="00663CA7"/>
    <w:rsid w:val="00666B75"/>
    <w:rsid w:val="006707A9"/>
    <w:rsid w:val="00691310"/>
    <w:rsid w:val="006A3CF1"/>
    <w:rsid w:val="006B2482"/>
    <w:rsid w:val="006B59D8"/>
    <w:rsid w:val="006D35A5"/>
    <w:rsid w:val="006D5998"/>
    <w:rsid w:val="006F1D03"/>
    <w:rsid w:val="006F5EF0"/>
    <w:rsid w:val="006F7C94"/>
    <w:rsid w:val="0070255B"/>
    <w:rsid w:val="00710B3B"/>
    <w:rsid w:val="00713189"/>
    <w:rsid w:val="00714087"/>
    <w:rsid w:val="00724238"/>
    <w:rsid w:val="00731313"/>
    <w:rsid w:val="0073691A"/>
    <w:rsid w:val="00737C0B"/>
    <w:rsid w:val="00737CFD"/>
    <w:rsid w:val="00743A36"/>
    <w:rsid w:val="0074597E"/>
    <w:rsid w:val="007522CD"/>
    <w:rsid w:val="007616EC"/>
    <w:rsid w:val="007621B2"/>
    <w:rsid w:val="00762CF0"/>
    <w:rsid w:val="00763808"/>
    <w:rsid w:val="007730A4"/>
    <w:rsid w:val="00781103"/>
    <w:rsid w:val="007837EE"/>
    <w:rsid w:val="007858ED"/>
    <w:rsid w:val="007A2D88"/>
    <w:rsid w:val="007A43AF"/>
    <w:rsid w:val="007A5404"/>
    <w:rsid w:val="007A7D32"/>
    <w:rsid w:val="007C09EF"/>
    <w:rsid w:val="007C6565"/>
    <w:rsid w:val="007D3BCB"/>
    <w:rsid w:val="007F0DC2"/>
    <w:rsid w:val="00803275"/>
    <w:rsid w:val="00827B61"/>
    <w:rsid w:val="008317E2"/>
    <w:rsid w:val="00836625"/>
    <w:rsid w:val="0085237E"/>
    <w:rsid w:val="00854B8A"/>
    <w:rsid w:val="00855555"/>
    <w:rsid w:val="00867A39"/>
    <w:rsid w:val="00870C51"/>
    <w:rsid w:val="00877EBC"/>
    <w:rsid w:val="0088111B"/>
    <w:rsid w:val="00884124"/>
    <w:rsid w:val="008848CE"/>
    <w:rsid w:val="00884A4E"/>
    <w:rsid w:val="008876CF"/>
    <w:rsid w:val="00892B3C"/>
    <w:rsid w:val="00896229"/>
    <w:rsid w:val="0089792A"/>
    <w:rsid w:val="008A232E"/>
    <w:rsid w:val="008B26FA"/>
    <w:rsid w:val="008E5BF1"/>
    <w:rsid w:val="008F18C1"/>
    <w:rsid w:val="008F4F2E"/>
    <w:rsid w:val="008F640D"/>
    <w:rsid w:val="0090238C"/>
    <w:rsid w:val="009058B7"/>
    <w:rsid w:val="00912127"/>
    <w:rsid w:val="00916F5C"/>
    <w:rsid w:val="00917F1B"/>
    <w:rsid w:val="00933399"/>
    <w:rsid w:val="009362A4"/>
    <w:rsid w:val="00941687"/>
    <w:rsid w:val="009436E8"/>
    <w:rsid w:val="00946303"/>
    <w:rsid w:val="00955B6E"/>
    <w:rsid w:val="00962286"/>
    <w:rsid w:val="00967A9B"/>
    <w:rsid w:val="00976E7E"/>
    <w:rsid w:val="00984E8C"/>
    <w:rsid w:val="00985206"/>
    <w:rsid w:val="009922EC"/>
    <w:rsid w:val="00997724"/>
    <w:rsid w:val="009A51A3"/>
    <w:rsid w:val="009A773A"/>
    <w:rsid w:val="009C4C88"/>
    <w:rsid w:val="009C7B9D"/>
    <w:rsid w:val="00A00423"/>
    <w:rsid w:val="00A016AD"/>
    <w:rsid w:val="00A14243"/>
    <w:rsid w:val="00A2162B"/>
    <w:rsid w:val="00A35E56"/>
    <w:rsid w:val="00A5699E"/>
    <w:rsid w:val="00A57B3A"/>
    <w:rsid w:val="00A70370"/>
    <w:rsid w:val="00A757EB"/>
    <w:rsid w:val="00A80036"/>
    <w:rsid w:val="00A934CE"/>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5674"/>
    <w:rsid w:val="00B26D93"/>
    <w:rsid w:val="00B525E2"/>
    <w:rsid w:val="00B53B11"/>
    <w:rsid w:val="00B622F0"/>
    <w:rsid w:val="00B64650"/>
    <w:rsid w:val="00B717BC"/>
    <w:rsid w:val="00B71F18"/>
    <w:rsid w:val="00B75098"/>
    <w:rsid w:val="00B83EB8"/>
    <w:rsid w:val="00B86BD0"/>
    <w:rsid w:val="00B93460"/>
    <w:rsid w:val="00B94035"/>
    <w:rsid w:val="00BA710C"/>
    <w:rsid w:val="00BB79E3"/>
    <w:rsid w:val="00BB7C97"/>
    <w:rsid w:val="00BC0B47"/>
    <w:rsid w:val="00BC5475"/>
    <w:rsid w:val="00BC591E"/>
    <w:rsid w:val="00BC6E1B"/>
    <w:rsid w:val="00BC7846"/>
    <w:rsid w:val="00BC7BE1"/>
    <w:rsid w:val="00BD12C9"/>
    <w:rsid w:val="00BD3D8F"/>
    <w:rsid w:val="00BD4C1D"/>
    <w:rsid w:val="00BD7B18"/>
    <w:rsid w:val="00BE2CAC"/>
    <w:rsid w:val="00BE32CA"/>
    <w:rsid w:val="00BE4F9B"/>
    <w:rsid w:val="00BF5E15"/>
    <w:rsid w:val="00C00EFE"/>
    <w:rsid w:val="00C063A8"/>
    <w:rsid w:val="00C07D43"/>
    <w:rsid w:val="00C12CDC"/>
    <w:rsid w:val="00C13811"/>
    <w:rsid w:val="00C17549"/>
    <w:rsid w:val="00C17FB7"/>
    <w:rsid w:val="00C20A34"/>
    <w:rsid w:val="00C24FA2"/>
    <w:rsid w:val="00C27CAE"/>
    <w:rsid w:val="00C32DBA"/>
    <w:rsid w:val="00C360D7"/>
    <w:rsid w:val="00C36965"/>
    <w:rsid w:val="00C45B0B"/>
    <w:rsid w:val="00C46770"/>
    <w:rsid w:val="00C56E6C"/>
    <w:rsid w:val="00C62E61"/>
    <w:rsid w:val="00C7654E"/>
    <w:rsid w:val="00C813F6"/>
    <w:rsid w:val="00C84DFE"/>
    <w:rsid w:val="00C85513"/>
    <w:rsid w:val="00C86FBA"/>
    <w:rsid w:val="00C918FC"/>
    <w:rsid w:val="00C93E7B"/>
    <w:rsid w:val="00CA6E23"/>
    <w:rsid w:val="00CB426C"/>
    <w:rsid w:val="00CC75CE"/>
    <w:rsid w:val="00CC7FD4"/>
    <w:rsid w:val="00CD28AA"/>
    <w:rsid w:val="00CE35EE"/>
    <w:rsid w:val="00CF31E7"/>
    <w:rsid w:val="00CF709B"/>
    <w:rsid w:val="00D0549C"/>
    <w:rsid w:val="00D318ED"/>
    <w:rsid w:val="00D32DF4"/>
    <w:rsid w:val="00D4123A"/>
    <w:rsid w:val="00D428CD"/>
    <w:rsid w:val="00D44C7E"/>
    <w:rsid w:val="00D535E6"/>
    <w:rsid w:val="00D66185"/>
    <w:rsid w:val="00D7782B"/>
    <w:rsid w:val="00D838A9"/>
    <w:rsid w:val="00D95D1B"/>
    <w:rsid w:val="00D9713F"/>
    <w:rsid w:val="00DA4747"/>
    <w:rsid w:val="00DB0ECC"/>
    <w:rsid w:val="00DB707A"/>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802"/>
    <w:rsid w:val="00E76EB7"/>
    <w:rsid w:val="00E81FC7"/>
    <w:rsid w:val="00E8341E"/>
    <w:rsid w:val="00EA2237"/>
    <w:rsid w:val="00EA2582"/>
    <w:rsid w:val="00EB2331"/>
    <w:rsid w:val="00EB268B"/>
    <w:rsid w:val="00EB6AAE"/>
    <w:rsid w:val="00EC0B16"/>
    <w:rsid w:val="00EC5755"/>
    <w:rsid w:val="00ED0FDB"/>
    <w:rsid w:val="00ED3DC5"/>
    <w:rsid w:val="00ED4EB8"/>
    <w:rsid w:val="00EE76FB"/>
    <w:rsid w:val="00EE7C15"/>
    <w:rsid w:val="00EF615D"/>
    <w:rsid w:val="00F004E2"/>
    <w:rsid w:val="00F007BA"/>
    <w:rsid w:val="00F05EBB"/>
    <w:rsid w:val="00F125E5"/>
    <w:rsid w:val="00F22F6D"/>
    <w:rsid w:val="00F52574"/>
    <w:rsid w:val="00F5369D"/>
    <w:rsid w:val="00F56752"/>
    <w:rsid w:val="00F56D73"/>
    <w:rsid w:val="00F623C3"/>
    <w:rsid w:val="00F65A89"/>
    <w:rsid w:val="00F6694C"/>
    <w:rsid w:val="00F7010D"/>
    <w:rsid w:val="00F7035D"/>
    <w:rsid w:val="00F72C34"/>
    <w:rsid w:val="00F77D26"/>
    <w:rsid w:val="00F81639"/>
    <w:rsid w:val="00F91BE1"/>
    <w:rsid w:val="00F944B9"/>
    <w:rsid w:val="00FA1601"/>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478576AA"/>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 w:id="123018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48B5-1894-4D47-93B5-E5C19F36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19</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272</cp:revision>
  <cp:lastPrinted>2019-12-18T12:11:00Z</cp:lastPrinted>
  <dcterms:created xsi:type="dcterms:W3CDTF">2017-08-03T13:33:00Z</dcterms:created>
  <dcterms:modified xsi:type="dcterms:W3CDTF">2019-12-18T13:44:00Z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