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47FB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6BD4" w:rsidRPr="00116BD4" w:rsidRDefault="00D24474" w:rsidP="00116BD4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Broj iz evidencije postupaka javnih nabavki: </w:t>
      </w:r>
      <w:r w:rsidR="00116BD4" w:rsidRPr="00116BD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01-</w:t>
      </w:r>
      <w:r w:rsid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4409</w:t>
      </w:r>
      <w:r w:rsidR="00116BD4" w:rsidRPr="00116BD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/7</w:t>
      </w:r>
    </w:p>
    <w:p w:rsidR="00D24474" w:rsidRPr="00116BD4" w:rsidRDefault="00D24474" w:rsidP="00116BD4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Redni broj iz Plana javnih nabavki : </w:t>
      </w:r>
      <w:r w:rsidR="004F5927">
        <w:rPr>
          <w:rFonts w:ascii="Times New Roman" w:hAnsi="Times New Roman" w:cs="Times New Roman"/>
          <w:b/>
          <w:sz w:val="24"/>
          <w:szCs w:val="24"/>
          <w:lang w:val="it-IT"/>
        </w:rPr>
        <w:t>83</w:t>
      </w:r>
    </w:p>
    <w:p w:rsidR="00D24474" w:rsidRPr="00116BD4" w:rsidRDefault="00D24474" w:rsidP="00116BD4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Mjesto i datum: Budva, </w:t>
      </w:r>
      <w:r w:rsidR="004F5927">
        <w:rPr>
          <w:rFonts w:ascii="Times New Roman" w:hAnsi="Times New Roman" w:cs="Times New Roman"/>
          <w:b/>
          <w:sz w:val="24"/>
          <w:szCs w:val="24"/>
          <w:lang w:val="it-IT"/>
        </w:rPr>
        <w:t>27.01.2020</w:t>
      </w: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>.godine</w:t>
      </w:r>
    </w:p>
    <w:p w:rsidR="00D24474" w:rsidRDefault="00D24474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47FB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D2447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55 stav 1 i stav 3 Zakona o javnim nabavkma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(“Službeni list CG” broj 42/11,57/15, 28/15 i 42/17) </w:t>
      </w:r>
      <w:r w:rsidR="004029AF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24474" w:rsidRPr="004F5927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IZMJENU BROJ 1</w:t>
      </w:r>
    </w:p>
    <w:p w:rsidR="00D24474" w:rsidRPr="004F5927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4F5927" w:rsidRPr="004F5927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IZRADI I UREĐENJU OTVORENOG SPORTSKOG TERENA I IGRALIŠTA ZA DJECU U PETROVCU</w:t>
      </w: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D24474" w:rsidRDefault="00D24474" w:rsidP="00205B2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Vrši se izmjena predmetne Tenderske dokumentacije, objavljene na </w:t>
      </w:r>
      <w:r w:rsidR="00947FB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 w:rsidR="004F592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31.12</w:t>
      </w:r>
      <w:r w:rsidR="004029A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.2019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.godine na način:</w:t>
      </w:r>
    </w:p>
    <w:p w:rsidR="003D3302" w:rsidRDefault="00D24474" w:rsidP="00205B2E">
      <w:pPr>
        <w:jc w:val="both"/>
      </w:pPr>
      <w:r>
        <w:t xml:space="preserve"> </w:t>
      </w:r>
    </w:p>
    <w:p w:rsidR="00F74F50" w:rsidRDefault="00D24474" w:rsidP="00205B2E">
      <w:pPr>
        <w:jc w:val="both"/>
        <w:rPr>
          <w:rFonts w:ascii="Times New Roman" w:hAnsi="Times New Roman" w:cs="Times New Roman"/>
          <w:sz w:val="24"/>
          <w:szCs w:val="24"/>
        </w:rPr>
      </w:pPr>
      <w:r w:rsidRPr="00F74F50">
        <w:rPr>
          <w:rFonts w:ascii="Times New Roman" w:hAnsi="Times New Roman" w:cs="Times New Roman"/>
          <w:sz w:val="24"/>
          <w:szCs w:val="24"/>
        </w:rPr>
        <w:t>Na stran</w:t>
      </w:r>
      <w:r w:rsidR="00F74F50" w:rsidRPr="00F74F50">
        <w:rPr>
          <w:rFonts w:ascii="Times New Roman" w:hAnsi="Times New Roman" w:cs="Times New Roman"/>
          <w:sz w:val="24"/>
          <w:szCs w:val="24"/>
        </w:rPr>
        <w:t xml:space="preserve">i </w:t>
      </w:r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r w:rsidR="004F5927">
        <w:rPr>
          <w:rFonts w:ascii="Times New Roman" w:hAnsi="Times New Roman" w:cs="Times New Roman"/>
          <w:sz w:val="24"/>
          <w:szCs w:val="24"/>
        </w:rPr>
        <w:t>6</w:t>
      </w:r>
      <w:r w:rsidR="00116BD4">
        <w:rPr>
          <w:rFonts w:ascii="Times New Roman" w:hAnsi="Times New Roman" w:cs="Times New Roman"/>
          <w:sz w:val="24"/>
          <w:szCs w:val="24"/>
        </w:rPr>
        <w:t>/</w:t>
      </w:r>
      <w:r w:rsidR="004F5927">
        <w:rPr>
          <w:rFonts w:ascii="Times New Roman" w:hAnsi="Times New Roman" w:cs="Times New Roman"/>
          <w:sz w:val="24"/>
          <w:szCs w:val="24"/>
        </w:rPr>
        <w:t>57</w:t>
      </w:r>
      <w:r w:rsidRPr="00F74F50">
        <w:rPr>
          <w:rFonts w:ascii="Times New Roman" w:hAnsi="Times New Roman" w:cs="Times New Roman"/>
          <w:sz w:val="24"/>
          <w:szCs w:val="24"/>
        </w:rPr>
        <w:t xml:space="preserve">  u </w:t>
      </w:r>
      <w:r w:rsidR="004F5927">
        <w:rPr>
          <w:rFonts w:ascii="Times New Roman" w:hAnsi="Times New Roman" w:cs="Times New Roman"/>
          <w:sz w:val="24"/>
          <w:szCs w:val="24"/>
        </w:rPr>
        <w:t>tački XII Kriterijum za izbor najpovoljnije ponude, mijenja se  i glasi:</w:t>
      </w:r>
    </w:p>
    <w:p w:rsidR="004F5927" w:rsidRDefault="004F5927" w:rsidP="004F59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 󠄀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FE"/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 xml:space="preserve">ekonomski najpovoljnija ponuda </w:t>
      </w:r>
      <w:r w:rsidRPr="0025169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 sljedećim podkriterijumima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5927" w:rsidRDefault="004F5927" w:rsidP="004F59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927" w:rsidRPr="00BB72F8" w:rsidRDefault="004F5927" w:rsidP="004F59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najniža ponuđena cijena – maksimaln</w:t>
      </w:r>
      <w:r w:rsidR="00634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bookmarkStart w:id="0" w:name="_GoBack"/>
      <w:bookmarkEnd w:id="0"/>
      <w:r w:rsidRPr="00BB7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60 bodova</w:t>
      </w:r>
    </w:p>
    <w:p w:rsidR="004F5927" w:rsidRPr="00BB72F8" w:rsidRDefault="004F5927" w:rsidP="004F59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  </w:t>
      </w:r>
      <w:r w:rsidRPr="00BB7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kvalitet – maksimalno 40 bodova</w:t>
      </w:r>
    </w:p>
    <w:p w:rsidR="004F5927" w:rsidRPr="00852493" w:rsidRDefault="004F5927" w:rsidP="004F592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F74F50" w:rsidRPr="00F74F50" w:rsidRDefault="00F74F50" w:rsidP="00205B2E">
      <w:pPr>
        <w:autoSpaceDE w:val="0"/>
        <w:autoSpaceDN w:val="0"/>
        <w:adjustRightInd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Komisija za otvaranje  i vrednovanje ponuda, u sastavu:</w:t>
      </w: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5927" w:rsidRPr="00460575" w:rsidRDefault="004F5927" w:rsidP="004F5927">
      <w:pPr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Bojana Rajković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 dipl. pravnik                    predsjednik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4F5927" w:rsidRPr="00460575" w:rsidRDefault="004F5927" w:rsidP="004F5927">
      <w:pPr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Tamara Goliš</w:t>
      </w:r>
      <w:r w:rsidRPr="00D0472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dipl. ing.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arhitekture</w:t>
      </w:r>
      <w:r w:rsidRPr="00D0472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član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610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4F5927" w:rsidRPr="00460575" w:rsidRDefault="004F5927" w:rsidP="004F5927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3) Miroslava  Kunjić, dipl. ekonomista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član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D610CA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19038A" w:rsidRPr="004721C3" w:rsidRDefault="0019038A" w:rsidP="00D544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Pr="00FA79FB" w:rsidRDefault="0019038A" w:rsidP="00FD2CD3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F74F50" w:rsidRPr="00D24474" w:rsidRDefault="00F74F50"/>
    <w:sectPr w:rsidR="00F74F50" w:rsidRPr="00D24474" w:rsidSect="003D330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D8" w:rsidRDefault="00E84BD8" w:rsidP="00A5153D">
      <w:pPr>
        <w:spacing w:after="0" w:line="240" w:lineRule="auto"/>
      </w:pPr>
      <w:r>
        <w:separator/>
      </w:r>
    </w:p>
  </w:endnote>
  <w:endnote w:type="continuationSeparator" w:id="0">
    <w:p w:rsidR="00E84BD8" w:rsidRDefault="00E84BD8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349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46598" w:rsidRDefault="0014659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89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1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D8" w:rsidRDefault="00E84BD8" w:rsidP="00A5153D">
      <w:pPr>
        <w:spacing w:after="0" w:line="240" w:lineRule="auto"/>
      </w:pPr>
      <w:r>
        <w:separator/>
      </w:r>
    </w:p>
  </w:footnote>
  <w:footnote w:type="continuationSeparator" w:id="0">
    <w:p w:rsidR="00E84BD8" w:rsidRDefault="00E84BD8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74"/>
    <w:rsid w:val="001074FC"/>
    <w:rsid w:val="00116BD4"/>
    <w:rsid w:val="00146598"/>
    <w:rsid w:val="0019038A"/>
    <w:rsid w:val="00205B2E"/>
    <w:rsid w:val="002849F9"/>
    <w:rsid w:val="00300747"/>
    <w:rsid w:val="003D3302"/>
    <w:rsid w:val="004029AF"/>
    <w:rsid w:val="004A2A9D"/>
    <w:rsid w:val="004F5927"/>
    <w:rsid w:val="006031B7"/>
    <w:rsid w:val="00634897"/>
    <w:rsid w:val="006C1EF4"/>
    <w:rsid w:val="00947FB8"/>
    <w:rsid w:val="0098581A"/>
    <w:rsid w:val="00A25817"/>
    <w:rsid w:val="00A5153D"/>
    <w:rsid w:val="00B53331"/>
    <w:rsid w:val="00CD65D6"/>
    <w:rsid w:val="00D24474"/>
    <w:rsid w:val="00D54490"/>
    <w:rsid w:val="00D610CA"/>
    <w:rsid w:val="00E84BD8"/>
    <w:rsid w:val="00F74F5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A8E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19</cp:revision>
  <cp:lastPrinted>2019-10-29T08:47:00Z</cp:lastPrinted>
  <dcterms:created xsi:type="dcterms:W3CDTF">2019-01-04T09:12:00Z</dcterms:created>
  <dcterms:modified xsi:type="dcterms:W3CDTF">2020-01-27T12:40:00Z</dcterms:modified>
</cp:coreProperties>
</file>